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0466" w14:textId="77777777" w:rsidR="00A16EAF" w:rsidRDefault="00A16EAF">
      <w:bookmarkStart w:id="0" w:name="_Toc265564579"/>
      <w:bookmarkStart w:id="1" w:name="_Toc265580874"/>
      <w:bookmarkStart w:id="2" w:name="_Toc265506682"/>
      <w:bookmarkStart w:id="3" w:name="_Toc265507119"/>
      <w:bookmarkStart w:id="4" w:name="_Toc265564606"/>
      <w:bookmarkStart w:id="5" w:name="_Toc265580902"/>
    </w:p>
    <w:p w14:paraId="68399A90" w14:textId="77777777" w:rsidR="00A16EAF" w:rsidRDefault="00A16EAF"/>
    <w:p w14:paraId="04EB7A88" w14:textId="77777777" w:rsidR="00A16EAF" w:rsidRDefault="00A16EAF">
      <w:pPr>
        <w:jc w:val="center"/>
      </w:pPr>
    </w:p>
    <w:p w14:paraId="58C85C51" w14:textId="77777777" w:rsidR="00A16EAF" w:rsidRDefault="00500EE1">
      <w:pPr>
        <w:jc w:val="center"/>
      </w:pPr>
      <w:r>
        <w:rPr>
          <w:rFonts w:ascii="Arial" w:hAnsi="Arial" w:cs="Arial"/>
          <w:b/>
          <w:noProof/>
          <w:color w:val="3A4189"/>
          <w:sz w:val="72"/>
          <w:szCs w:val="72"/>
        </w:rPr>
        <w:drawing>
          <wp:inline distT="0" distB="0" distL="0" distR="0" wp14:anchorId="47DA6C4A" wp14:editId="21793CC2">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198A7003" w14:textId="77777777" w:rsidR="00A16EAF" w:rsidRDefault="00A16EAF">
      <w:pPr>
        <w:jc w:val="center"/>
        <w:rPr>
          <w:sz w:val="18"/>
          <w:szCs w:val="18"/>
        </w:rPr>
      </w:pPr>
    </w:p>
    <w:p w14:paraId="6EF7DBBC" w14:textId="77777777" w:rsidR="00A16EAF" w:rsidRDefault="00A16EAF">
      <w:pPr>
        <w:jc w:val="center"/>
        <w:rPr>
          <w:sz w:val="18"/>
          <w:szCs w:val="18"/>
        </w:rPr>
      </w:pPr>
    </w:p>
    <w:p w14:paraId="35B5A16D" w14:textId="77777777" w:rsidR="00A16EAF" w:rsidRDefault="00A16EAF">
      <w:pPr>
        <w:rPr>
          <w:sz w:val="18"/>
          <w:szCs w:val="18"/>
        </w:rPr>
      </w:pPr>
    </w:p>
    <w:p w14:paraId="13FE9C41" w14:textId="77777777" w:rsidR="00A16EAF" w:rsidRDefault="00500EE1">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29BD324C" w14:textId="77777777" w:rsidR="00A16EAF" w:rsidRDefault="00A16EAF"/>
    <w:p w14:paraId="5A3F486D" w14:textId="77777777" w:rsidR="00A16EAF" w:rsidRDefault="00A16EAF">
      <w:pPr>
        <w:ind w:left="-540" w:right="-615"/>
        <w:jc w:val="left"/>
        <w:rPr>
          <w:b/>
          <w:bCs/>
          <w:u w:val="single"/>
        </w:rPr>
      </w:pPr>
    </w:p>
    <w:p w14:paraId="48CA6DFD" w14:textId="77777777" w:rsidR="00A16EAF" w:rsidRDefault="00500EE1">
      <w:pPr>
        <w:pStyle w:val="Header"/>
        <w:tabs>
          <w:tab w:val="clear" w:pos="4320"/>
          <w:tab w:val="clear" w:pos="8640"/>
        </w:tabs>
        <w:jc w:val="center"/>
        <w:rPr>
          <w:sz w:val="36"/>
          <w:szCs w:val="36"/>
        </w:rPr>
      </w:pPr>
      <w:r>
        <w:rPr>
          <w:sz w:val="36"/>
          <w:szCs w:val="36"/>
        </w:rPr>
        <w:t>Trauma Informed Services in Polk County Detention</w:t>
      </w:r>
    </w:p>
    <w:p w14:paraId="18EA6E6F" w14:textId="77777777" w:rsidR="00A16EAF" w:rsidRDefault="00500EE1">
      <w:pPr>
        <w:jc w:val="center"/>
        <w:rPr>
          <w:sz w:val="36"/>
          <w:szCs w:val="36"/>
        </w:rPr>
      </w:pPr>
      <w:r>
        <w:rPr>
          <w:sz w:val="36"/>
          <w:szCs w:val="36"/>
        </w:rPr>
        <w:t>DCAT5-24-150</w:t>
      </w:r>
    </w:p>
    <w:p w14:paraId="749B64E6" w14:textId="77777777" w:rsidR="00A16EAF" w:rsidRDefault="00A16EAF">
      <w:pPr>
        <w:jc w:val="center"/>
        <w:rPr>
          <w:sz w:val="36"/>
          <w:szCs w:val="36"/>
        </w:rPr>
      </w:pPr>
    </w:p>
    <w:p w14:paraId="087ABDD3" w14:textId="77777777" w:rsidR="00A16EAF" w:rsidRDefault="00A16EAF">
      <w:pPr>
        <w:jc w:val="left"/>
        <w:rPr>
          <w:b/>
          <w:bCs/>
          <w:sz w:val="28"/>
          <w:szCs w:val="28"/>
        </w:rPr>
      </w:pPr>
    </w:p>
    <w:p w14:paraId="67D0FB47" w14:textId="77777777" w:rsidR="00A16EAF" w:rsidRDefault="00A16EAF">
      <w:pPr>
        <w:jc w:val="left"/>
      </w:pPr>
    </w:p>
    <w:p w14:paraId="5744B266" w14:textId="77777777" w:rsidR="00A16EAF" w:rsidRDefault="00A16EAF">
      <w:pPr>
        <w:jc w:val="left"/>
        <w:rPr>
          <w:bCs/>
          <w:sz w:val="24"/>
          <w:szCs w:val="24"/>
        </w:rPr>
      </w:pPr>
    </w:p>
    <w:p w14:paraId="017CEA92" w14:textId="77777777" w:rsidR="00A16EAF" w:rsidRDefault="00A16EAF">
      <w:pPr>
        <w:jc w:val="left"/>
        <w:rPr>
          <w:bCs/>
          <w:sz w:val="24"/>
          <w:szCs w:val="24"/>
        </w:rPr>
      </w:pPr>
    </w:p>
    <w:p w14:paraId="303F8BA7" w14:textId="77777777" w:rsidR="00A16EAF" w:rsidRDefault="00A16EAF">
      <w:pPr>
        <w:jc w:val="left"/>
        <w:rPr>
          <w:bCs/>
          <w:sz w:val="24"/>
          <w:szCs w:val="24"/>
        </w:rPr>
      </w:pPr>
    </w:p>
    <w:p w14:paraId="10DD4A62" w14:textId="77777777" w:rsidR="00A16EAF" w:rsidRDefault="00A16EAF">
      <w:pPr>
        <w:jc w:val="left"/>
        <w:rPr>
          <w:bCs/>
          <w:sz w:val="24"/>
          <w:szCs w:val="24"/>
        </w:rPr>
      </w:pPr>
    </w:p>
    <w:p w14:paraId="147B3FDF" w14:textId="77777777" w:rsidR="00A16EAF" w:rsidRDefault="00A16EAF">
      <w:pPr>
        <w:jc w:val="left"/>
        <w:rPr>
          <w:bCs/>
          <w:sz w:val="24"/>
          <w:szCs w:val="24"/>
        </w:rPr>
      </w:pPr>
    </w:p>
    <w:p w14:paraId="574E1AED" w14:textId="77777777" w:rsidR="00A16EAF" w:rsidRDefault="00A16EAF">
      <w:pPr>
        <w:jc w:val="left"/>
        <w:rPr>
          <w:bCs/>
          <w:sz w:val="24"/>
          <w:szCs w:val="24"/>
        </w:rPr>
      </w:pPr>
    </w:p>
    <w:p w14:paraId="6A6BCE2C" w14:textId="77777777" w:rsidR="00A16EAF" w:rsidRDefault="00A16EAF">
      <w:pPr>
        <w:jc w:val="left"/>
        <w:rPr>
          <w:bCs/>
          <w:sz w:val="24"/>
          <w:szCs w:val="24"/>
        </w:rPr>
      </w:pPr>
    </w:p>
    <w:p w14:paraId="44D16EDC" w14:textId="77777777" w:rsidR="00A16EAF" w:rsidRDefault="00A16EAF">
      <w:pPr>
        <w:jc w:val="left"/>
        <w:rPr>
          <w:bCs/>
          <w:sz w:val="24"/>
          <w:szCs w:val="24"/>
        </w:rPr>
      </w:pPr>
    </w:p>
    <w:p w14:paraId="3196D7F2" w14:textId="77777777" w:rsidR="00A16EAF" w:rsidRDefault="00A16EAF">
      <w:pPr>
        <w:jc w:val="left"/>
        <w:rPr>
          <w:bCs/>
          <w:sz w:val="24"/>
          <w:szCs w:val="24"/>
        </w:rPr>
      </w:pPr>
    </w:p>
    <w:p w14:paraId="02E73995" w14:textId="77777777" w:rsidR="00A16EAF" w:rsidRDefault="00A16EAF">
      <w:pPr>
        <w:jc w:val="left"/>
        <w:rPr>
          <w:bCs/>
          <w:sz w:val="24"/>
          <w:szCs w:val="24"/>
        </w:rPr>
      </w:pPr>
    </w:p>
    <w:p w14:paraId="7B98B45C" w14:textId="77777777" w:rsidR="00A16EAF" w:rsidRDefault="00A16EAF">
      <w:pPr>
        <w:jc w:val="left"/>
        <w:rPr>
          <w:bCs/>
          <w:sz w:val="24"/>
          <w:szCs w:val="24"/>
        </w:rPr>
      </w:pPr>
    </w:p>
    <w:p w14:paraId="2C4C2636" w14:textId="77777777" w:rsidR="00A16EAF" w:rsidRDefault="00A16EAF">
      <w:pPr>
        <w:jc w:val="left"/>
        <w:rPr>
          <w:bCs/>
          <w:sz w:val="24"/>
          <w:szCs w:val="24"/>
        </w:rPr>
      </w:pPr>
    </w:p>
    <w:p w14:paraId="0062A8AF" w14:textId="77777777" w:rsidR="00A16EAF" w:rsidRDefault="00A16EAF">
      <w:pPr>
        <w:jc w:val="left"/>
        <w:rPr>
          <w:bCs/>
          <w:sz w:val="24"/>
          <w:szCs w:val="24"/>
        </w:rPr>
      </w:pPr>
    </w:p>
    <w:p w14:paraId="63EDE47D" w14:textId="77777777" w:rsidR="00A16EAF" w:rsidRDefault="00A16EAF">
      <w:pPr>
        <w:jc w:val="left"/>
        <w:rPr>
          <w:bCs/>
          <w:sz w:val="24"/>
          <w:szCs w:val="24"/>
        </w:rPr>
      </w:pPr>
    </w:p>
    <w:p w14:paraId="386381FA" w14:textId="77777777" w:rsidR="00A16EAF" w:rsidRDefault="00500EE1">
      <w:pPr>
        <w:ind w:left="5760"/>
        <w:jc w:val="left"/>
        <w:rPr>
          <w:sz w:val="24"/>
          <w:szCs w:val="24"/>
        </w:rPr>
      </w:pPr>
      <w:r>
        <w:rPr>
          <w:sz w:val="24"/>
          <w:szCs w:val="24"/>
        </w:rPr>
        <w:t>Teresa K.D. Burke</w:t>
      </w:r>
    </w:p>
    <w:p w14:paraId="5C7E31A1" w14:textId="77777777" w:rsidR="00A16EAF" w:rsidRDefault="00500EE1">
      <w:pPr>
        <w:ind w:left="5760"/>
        <w:jc w:val="left"/>
        <w:rPr>
          <w:bCs/>
          <w:sz w:val="24"/>
          <w:szCs w:val="24"/>
        </w:rPr>
      </w:pPr>
      <w:r>
        <w:rPr>
          <w:bCs/>
          <w:sz w:val="24"/>
          <w:szCs w:val="24"/>
        </w:rPr>
        <w:t>Polk County River Place</w:t>
      </w:r>
      <w:r>
        <w:rPr>
          <w:bCs/>
          <w:sz w:val="24"/>
          <w:szCs w:val="24"/>
        </w:rPr>
        <w:br/>
        <w:t>2309 Euclid Avenue</w:t>
      </w:r>
      <w:r>
        <w:rPr>
          <w:bCs/>
          <w:sz w:val="24"/>
          <w:szCs w:val="24"/>
        </w:rPr>
        <w:br/>
        <w:t>Des Moines, IA 50310</w:t>
      </w:r>
    </w:p>
    <w:p w14:paraId="7042D736" w14:textId="77777777" w:rsidR="00A16EAF" w:rsidRDefault="00500EE1">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hone</w:t>
      </w:r>
      <w:proofErr w:type="gramStart"/>
      <w:r>
        <w:rPr>
          <w:sz w:val="24"/>
          <w:szCs w:val="24"/>
        </w:rPr>
        <w:t xml:space="preserve">: </w:t>
      </w:r>
      <w:r>
        <w:rPr>
          <w:b/>
          <w:bCs/>
          <w:sz w:val="24"/>
          <w:szCs w:val="24"/>
        </w:rPr>
        <w:t xml:space="preserve"> </w:t>
      </w:r>
      <w:r>
        <w:rPr>
          <w:bCs/>
          <w:sz w:val="24"/>
          <w:szCs w:val="24"/>
        </w:rPr>
        <w:t>(</w:t>
      </w:r>
      <w:proofErr w:type="gramEnd"/>
      <w:r>
        <w:rPr>
          <w:bCs/>
          <w:sz w:val="24"/>
          <w:szCs w:val="24"/>
        </w:rPr>
        <w:t>515)725-2729</w:t>
      </w:r>
      <w:bookmarkEnd w:id="10"/>
      <w:bookmarkEnd w:id="11"/>
      <w:bookmarkEnd w:id="12"/>
      <w:bookmarkEnd w:id="13"/>
    </w:p>
    <w:p w14:paraId="4F4717C5" w14:textId="77777777" w:rsidR="00A16EAF" w:rsidRDefault="00500EE1">
      <w:pPr>
        <w:ind w:left="5760"/>
        <w:jc w:val="left"/>
        <w:rPr>
          <w:bCs/>
          <w:sz w:val="24"/>
          <w:szCs w:val="24"/>
        </w:rPr>
      </w:pPr>
      <w:r>
        <w:rPr>
          <w:bCs/>
          <w:sz w:val="24"/>
          <w:szCs w:val="24"/>
        </w:rPr>
        <w:t>tburke@dhs.state.ia.us</w:t>
      </w:r>
    </w:p>
    <w:p w14:paraId="7567C2CB" w14:textId="77777777" w:rsidR="00A16EAF" w:rsidRDefault="00500EE1">
      <w:pPr>
        <w:spacing w:after="200" w:line="276" w:lineRule="auto"/>
        <w:jc w:val="left"/>
        <w:rPr>
          <w:bCs/>
          <w:sz w:val="24"/>
          <w:szCs w:val="24"/>
        </w:rPr>
      </w:pPr>
      <w:r>
        <w:rPr>
          <w:bCs/>
          <w:sz w:val="24"/>
          <w:szCs w:val="24"/>
        </w:rPr>
        <w:br w:type="page"/>
      </w:r>
    </w:p>
    <w:p w14:paraId="28A8EAF8" w14:textId="77777777" w:rsidR="00A16EAF" w:rsidRDefault="00500EE1">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734B046E" w14:textId="30631E9C" w:rsidR="00A16EAF" w:rsidRDefault="00500EE1">
      <w:pPr>
        <w:jc w:val="left"/>
      </w:pPr>
      <w:r>
        <w:t xml:space="preserve">The purpose of this RFP is to solicit proposals that will enable Juvenile Court Services in Polk County to select the most qualified Contractor to provide short-term Trauma-Informed programming to youth in Polk County Detention which could result in shorter stays in Detention placement with release back into the community or other suitable placement, that address youth trauma faster and that are appropriate to the trauma experiences of the youth. </w:t>
      </w:r>
    </w:p>
    <w:p w14:paraId="1FF5F616" w14:textId="77777777" w:rsidR="00A16EAF" w:rsidRDefault="00A16EAF">
      <w:pPr>
        <w:jc w:val="left"/>
        <w:rPr>
          <w:b/>
        </w:rPr>
      </w:pPr>
    </w:p>
    <w:p w14:paraId="39EE62DD" w14:textId="77777777" w:rsidR="00A16EAF" w:rsidRDefault="00500EE1">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09538CF5" w14:textId="77777777" w:rsidR="00A16EAF" w:rsidRDefault="00500EE1">
      <w:pPr>
        <w:jc w:val="left"/>
      </w:pPr>
      <w:r>
        <w:t xml:space="preserve">The Agency anticipates executing a contract that will have an initial </w:t>
      </w:r>
      <w:r>
        <w:rPr>
          <w:bCs/>
        </w:rPr>
        <w:t xml:space="preserve">1 year </w:t>
      </w:r>
      <w:r>
        <w:t>contract term with the ability to extend the contract for 5</w:t>
      </w:r>
      <w:r>
        <w:rPr>
          <w:b/>
          <w:bCs/>
        </w:rPr>
        <w:t xml:space="preserve"> </w:t>
      </w:r>
      <w:r>
        <w:t>additional 1</w:t>
      </w:r>
      <w:r>
        <w:rPr>
          <w:b/>
          <w:bCs/>
        </w:rPr>
        <w:t>-</w:t>
      </w:r>
      <w:r>
        <w:t xml:space="preserve">year terms.  The Agency will have the sole discretion to extend the contract.  </w:t>
      </w:r>
    </w:p>
    <w:p w14:paraId="65535038" w14:textId="77777777" w:rsidR="00A16EAF" w:rsidRDefault="00A16EAF">
      <w:pPr>
        <w:jc w:val="left"/>
      </w:pPr>
    </w:p>
    <w:p w14:paraId="48395D8B" w14:textId="77777777" w:rsidR="00A16EAF" w:rsidRDefault="00500EE1">
      <w:pPr>
        <w:pStyle w:val="Heading1"/>
        <w:jc w:val="left"/>
        <w:rPr>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Pr>
          <w:bCs w:val="0"/>
          <w:i/>
        </w:rPr>
        <w:t>Bidder Eligibility Requirements</w:t>
      </w:r>
      <w:bookmarkEnd w:id="28"/>
      <w:bookmarkEnd w:id="29"/>
      <w:bookmarkEnd w:id="30"/>
      <w:bookmarkEnd w:id="31"/>
      <w:bookmarkEnd w:id="32"/>
      <w:bookmarkEnd w:id="33"/>
      <w:bookmarkEnd w:id="34"/>
      <w:r>
        <w:rPr>
          <w:bCs w:val="0"/>
          <w:i/>
        </w:rPr>
        <w:t>.</w:t>
      </w:r>
    </w:p>
    <w:p w14:paraId="5BC6783C" w14:textId="77777777" w:rsidR="00A16EAF" w:rsidRDefault="00500EE1">
      <w:pPr>
        <w:jc w:val="left"/>
      </w:pPr>
      <w:r>
        <w:t>The Bidder must have on staff a mental health therapist practitioner licensed to provide therapy in the State of Iowa and who can provide close oversight of the services and programming provided under the Scope of Work section of this RFP.</w:t>
      </w:r>
    </w:p>
    <w:p w14:paraId="67FF6E5C" w14:textId="77777777" w:rsidR="00A16EAF" w:rsidRDefault="00A16EAF">
      <w:pPr>
        <w:jc w:val="left"/>
      </w:pPr>
    </w:p>
    <w:p w14:paraId="4D39B416" w14:textId="77777777" w:rsidR="00A16EAF" w:rsidRDefault="00500EE1">
      <w:pPr>
        <w:pStyle w:val="ContractLevel1"/>
        <w:shd w:val="clear" w:color="auto" w:fill="DDDDDD"/>
        <w:outlineLvl w:val="0"/>
      </w:pPr>
      <w:bookmarkStart w:id="35" w:name="_Toc265580860"/>
      <w:r>
        <w:t>Procurement Timetable</w:t>
      </w:r>
      <w:bookmarkEnd w:id="35"/>
      <w:r>
        <w:tab/>
      </w:r>
    </w:p>
    <w:p w14:paraId="39BE82B7" w14:textId="77777777" w:rsidR="00A16EAF" w:rsidRDefault="00500EE1">
      <w:pPr>
        <w:ind w:right="-187"/>
        <w:jc w:val="left"/>
        <w:rPr>
          <w:bCs/>
        </w:rPr>
      </w:pPr>
      <w:r>
        <w:rPr>
          <w:bCs/>
        </w:rPr>
        <w:t>There are no exceptions to any deadlines for the Bidder; however, the Agency reserves the right to change the dates.  Times provided are in Central Time.</w:t>
      </w:r>
    </w:p>
    <w:p w14:paraId="5CA96E56" w14:textId="77777777" w:rsidR="00A16EAF" w:rsidRDefault="00A16EAF">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A16EAF" w14:paraId="15C79C9E" w14:textId="77777777">
        <w:tc>
          <w:tcPr>
            <w:tcW w:w="6930" w:type="dxa"/>
          </w:tcPr>
          <w:p w14:paraId="6AFABA7F" w14:textId="77777777" w:rsidR="00A16EAF" w:rsidRDefault="00500EE1">
            <w:pPr>
              <w:pStyle w:val="Header"/>
              <w:tabs>
                <w:tab w:val="clear" w:pos="4320"/>
                <w:tab w:val="clear" w:pos="8640"/>
              </w:tabs>
              <w:jc w:val="left"/>
              <w:rPr>
                <w:b/>
                <w:bCs/>
                <w:sz w:val="24"/>
                <w:szCs w:val="24"/>
              </w:rPr>
            </w:pPr>
            <w:r>
              <w:rPr>
                <w:b/>
                <w:bCs/>
                <w:sz w:val="24"/>
                <w:szCs w:val="24"/>
              </w:rPr>
              <w:t>Event</w:t>
            </w:r>
          </w:p>
        </w:tc>
        <w:tc>
          <w:tcPr>
            <w:tcW w:w="3330" w:type="dxa"/>
          </w:tcPr>
          <w:p w14:paraId="2FD19180" w14:textId="77777777" w:rsidR="00A16EAF" w:rsidRDefault="00500EE1">
            <w:pPr>
              <w:pStyle w:val="Header"/>
              <w:tabs>
                <w:tab w:val="clear" w:pos="4320"/>
                <w:tab w:val="clear" w:pos="8640"/>
              </w:tabs>
              <w:jc w:val="left"/>
              <w:rPr>
                <w:b/>
                <w:bCs/>
                <w:sz w:val="24"/>
                <w:szCs w:val="24"/>
              </w:rPr>
            </w:pPr>
            <w:r>
              <w:rPr>
                <w:b/>
                <w:bCs/>
                <w:sz w:val="24"/>
                <w:szCs w:val="24"/>
              </w:rPr>
              <w:t>Date</w:t>
            </w:r>
          </w:p>
        </w:tc>
      </w:tr>
      <w:tr w:rsidR="00A16EAF" w14:paraId="13155B64" w14:textId="77777777">
        <w:tc>
          <w:tcPr>
            <w:tcW w:w="6930" w:type="dxa"/>
          </w:tcPr>
          <w:p w14:paraId="25D006F5" w14:textId="77777777" w:rsidR="00A16EAF" w:rsidRDefault="00500EE1">
            <w:pPr>
              <w:jc w:val="left"/>
              <w:rPr>
                <w:b/>
                <w:bCs/>
              </w:rPr>
            </w:pPr>
            <w:r>
              <w:t>Agency Issues RFP Notice to Targeted Small Business Website (48 hours):</w:t>
            </w:r>
          </w:p>
        </w:tc>
        <w:tc>
          <w:tcPr>
            <w:tcW w:w="3330" w:type="dxa"/>
          </w:tcPr>
          <w:p w14:paraId="38A7A944" w14:textId="77777777" w:rsidR="00A16EAF" w:rsidRDefault="00500EE1">
            <w:pPr>
              <w:pStyle w:val="Header"/>
              <w:tabs>
                <w:tab w:val="clear" w:pos="4320"/>
                <w:tab w:val="clear" w:pos="8640"/>
              </w:tabs>
              <w:ind w:right="6"/>
              <w:jc w:val="left"/>
            </w:pPr>
            <w:r>
              <w:rPr>
                <w:b/>
                <w:bCs/>
              </w:rPr>
              <w:t>November 21, 2022</w:t>
            </w:r>
          </w:p>
        </w:tc>
      </w:tr>
      <w:tr w:rsidR="00A16EAF" w14:paraId="711DBAC5" w14:textId="77777777">
        <w:trPr>
          <w:trHeight w:val="287"/>
        </w:trPr>
        <w:tc>
          <w:tcPr>
            <w:tcW w:w="6930" w:type="dxa"/>
          </w:tcPr>
          <w:p w14:paraId="355FBBF5" w14:textId="77777777" w:rsidR="00A16EAF" w:rsidRDefault="00500EE1">
            <w:pPr>
              <w:jc w:val="left"/>
              <w:rPr>
                <w:b/>
                <w:bCs/>
              </w:rPr>
            </w:pPr>
            <w:r>
              <w:t>Agency Issues RFP to Bid Opportunities Website</w:t>
            </w:r>
          </w:p>
        </w:tc>
        <w:tc>
          <w:tcPr>
            <w:tcW w:w="3330" w:type="dxa"/>
          </w:tcPr>
          <w:p w14:paraId="34BA7B6C" w14:textId="77777777" w:rsidR="00A16EAF" w:rsidRDefault="00500EE1">
            <w:pPr>
              <w:pStyle w:val="Header"/>
              <w:tabs>
                <w:tab w:val="clear" w:pos="4320"/>
                <w:tab w:val="clear" w:pos="8640"/>
              </w:tabs>
              <w:jc w:val="left"/>
              <w:rPr>
                <w:b/>
              </w:rPr>
            </w:pPr>
            <w:r>
              <w:rPr>
                <w:b/>
              </w:rPr>
              <w:t>November 23, 2022</w:t>
            </w:r>
          </w:p>
        </w:tc>
      </w:tr>
      <w:tr w:rsidR="00A16EAF" w14:paraId="0DB25847" w14:textId="77777777">
        <w:tc>
          <w:tcPr>
            <w:tcW w:w="6930" w:type="dxa"/>
          </w:tcPr>
          <w:p w14:paraId="1C92FDEC" w14:textId="77777777" w:rsidR="00A16EAF" w:rsidRDefault="00500EE1">
            <w:pPr>
              <w:pStyle w:val="Header"/>
              <w:tabs>
                <w:tab w:val="clear" w:pos="4320"/>
                <w:tab w:val="clear" w:pos="8640"/>
              </w:tabs>
              <w:jc w:val="left"/>
              <w:rPr>
                <w:b/>
                <w:bCs/>
              </w:rPr>
            </w:pPr>
            <w:r>
              <w:t xml:space="preserve">Bidder Letter of Intent to Bid Due By </w:t>
            </w:r>
          </w:p>
        </w:tc>
        <w:tc>
          <w:tcPr>
            <w:tcW w:w="3330" w:type="dxa"/>
          </w:tcPr>
          <w:p w14:paraId="4E23FF01" w14:textId="77777777" w:rsidR="00A16EAF" w:rsidRDefault="00500EE1">
            <w:pPr>
              <w:pStyle w:val="Header"/>
              <w:tabs>
                <w:tab w:val="clear" w:pos="4320"/>
                <w:tab w:val="clear" w:pos="8640"/>
              </w:tabs>
              <w:jc w:val="left"/>
              <w:rPr>
                <w:b/>
                <w:bCs/>
              </w:rPr>
            </w:pPr>
            <w:r>
              <w:rPr>
                <w:b/>
                <w:bCs/>
              </w:rPr>
              <w:t>December 20, 2022</w:t>
            </w:r>
          </w:p>
          <w:p w14:paraId="55FAB303" w14:textId="77777777" w:rsidR="00A16EAF" w:rsidRDefault="00500EE1">
            <w:pPr>
              <w:pStyle w:val="Header"/>
              <w:tabs>
                <w:tab w:val="clear" w:pos="4320"/>
                <w:tab w:val="clear" w:pos="8640"/>
              </w:tabs>
              <w:jc w:val="left"/>
              <w:rPr>
                <w:b/>
              </w:rPr>
            </w:pPr>
            <w:r>
              <w:rPr>
                <w:b/>
              </w:rPr>
              <w:t>10:00 a.m.</w:t>
            </w:r>
          </w:p>
        </w:tc>
      </w:tr>
      <w:tr w:rsidR="00A16EAF" w14:paraId="53E0618E" w14:textId="77777777">
        <w:tc>
          <w:tcPr>
            <w:tcW w:w="6930" w:type="dxa"/>
          </w:tcPr>
          <w:p w14:paraId="0DF15BA3" w14:textId="77777777" w:rsidR="00A16EAF" w:rsidRDefault="00500EE1">
            <w:pPr>
              <w:pStyle w:val="Header"/>
              <w:tabs>
                <w:tab w:val="clear" w:pos="4320"/>
                <w:tab w:val="clear" w:pos="8640"/>
              </w:tabs>
              <w:jc w:val="left"/>
              <w:rPr>
                <w:b/>
                <w:bCs/>
              </w:rPr>
            </w:pPr>
            <w:r>
              <w:t xml:space="preserve">Bidders’ Conference Will Be Held on the Following Date and Time </w:t>
            </w:r>
          </w:p>
        </w:tc>
        <w:tc>
          <w:tcPr>
            <w:tcW w:w="3330" w:type="dxa"/>
          </w:tcPr>
          <w:p w14:paraId="7F552665" w14:textId="1A930281" w:rsidR="00A16EAF" w:rsidRDefault="00500EE1">
            <w:pPr>
              <w:pStyle w:val="Header"/>
              <w:tabs>
                <w:tab w:val="clear" w:pos="4320"/>
                <w:tab w:val="clear" w:pos="8640"/>
              </w:tabs>
              <w:jc w:val="left"/>
              <w:rPr>
                <w:b/>
                <w:bCs/>
              </w:rPr>
            </w:pPr>
            <w:r>
              <w:rPr>
                <w:b/>
                <w:bCs/>
              </w:rPr>
              <w:t>January 1</w:t>
            </w:r>
            <w:r w:rsidR="000D05FA">
              <w:rPr>
                <w:b/>
                <w:bCs/>
              </w:rPr>
              <w:t>1</w:t>
            </w:r>
            <w:r>
              <w:rPr>
                <w:b/>
                <w:bCs/>
              </w:rPr>
              <w:t>, 2023</w:t>
            </w:r>
          </w:p>
          <w:p w14:paraId="00AEFB03" w14:textId="77777777" w:rsidR="00A16EAF" w:rsidRDefault="00500EE1">
            <w:pPr>
              <w:pStyle w:val="Header"/>
              <w:tabs>
                <w:tab w:val="clear" w:pos="4320"/>
                <w:tab w:val="clear" w:pos="8640"/>
              </w:tabs>
              <w:jc w:val="left"/>
              <w:rPr>
                <w:b/>
              </w:rPr>
            </w:pPr>
            <w:r>
              <w:rPr>
                <w:b/>
              </w:rPr>
              <w:t>10:00 a.m.</w:t>
            </w:r>
          </w:p>
        </w:tc>
      </w:tr>
      <w:tr w:rsidR="00A16EAF" w14:paraId="7C236562" w14:textId="77777777">
        <w:trPr>
          <w:trHeight w:val="568"/>
        </w:trPr>
        <w:tc>
          <w:tcPr>
            <w:tcW w:w="6930" w:type="dxa"/>
          </w:tcPr>
          <w:p w14:paraId="620B58A8" w14:textId="77777777" w:rsidR="00A16EAF" w:rsidRDefault="00500EE1">
            <w:pPr>
              <w:pStyle w:val="Header"/>
              <w:tabs>
                <w:tab w:val="clear" w:pos="4320"/>
                <w:tab w:val="clear" w:pos="8640"/>
              </w:tabs>
              <w:jc w:val="left"/>
              <w:rPr>
                <w:b/>
                <w:bCs/>
              </w:rPr>
            </w:pPr>
            <w:r>
              <w:t>Bidder Written Questions Due By</w:t>
            </w:r>
          </w:p>
        </w:tc>
        <w:tc>
          <w:tcPr>
            <w:tcW w:w="3330" w:type="dxa"/>
          </w:tcPr>
          <w:p w14:paraId="685502B1" w14:textId="77777777" w:rsidR="00A16EAF" w:rsidRDefault="00500EE1">
            <w:pPr>
              <w:pStyle w:val="Header"/>
              <w:tabs>
                <w:tab w:val="clear" w:pos="4320"/>
                <w:tab w:val="clear" w:pos="8640"/>
              </w:tabs>
              <w:jc w:val="left"/>
              <w:rPr>
                <w:b/>
                <w:bCs/>
              </w:rPr>
            </w:pPr>
            <w:r>
              <w:rPr>
                <w:b/>
                <w:bCs/>
              </w:rPr>
              <w:t>January 3, 2023</w:t>
            </w:r>
          </w:p>
          <w:p w14:paraId="20551C17" w14:textId="77777777" w:rsidR="00A16EAF" w:rsidRDefault="00500EE1">
            <w:pPr>
              <w:pStyle w:val="Header"/>
              <w:tabs>
                <w:tab w:val="clear" w:pos="4320"/>
                <w:tab w:val="clear" w:pos="8640"/>
              </w:tabs>
              <w:jc w:val="left"/>
              <w:rPr>
                <w:b/>
              </w:rPr>
            </w:pPr>
            <w:proofErr w:type="gramStart"/>
            <w:r>
              <w:rPr>
                <w:b/>
                <w:bCs/>
              </w:rPr>
              <w:t>10:00  a.m.</w:t>
            </w:r>
            <w:proofErr w:type="gramEnd"/>
          </w:p>
        </w:tc>
      </w:tr>
      <w:tr w:rsidR="00A16EAF" w14:paraId="262BE1A1" w14:textId="77777777">
        <w:tc>
          <w:tcPr>
            <w:tcW w:w="6930" w:type="dxa"/>
          </w:tcPr>
          <w:p w14:paraId="74F5684B" w14:textId="77777777" w:rsidR="00A16EAF" w:rsidRDefault="00500EE1">
            <w:pPr>
              <w:pStyle w:val="Header"/>
              <w:tabs>
                <w:tab w:val="clear" w:pos="4320"/>
                <w:tab w:val="clear" w:pos="8640"/>
              </w:tabs>
              <w:jc w:val="left"/>
            </w:pPr>
            <w:r>
              <w:t>Agency Responses to Questions Issued By</w:t>
            </w:r>
          </w:p>
        </w:tc>
        <w:tc>
          <w:tcPr>
            <w:tcW w:w="3330" w:type="dxa"/>
          </w:tcPr>
          <w:p w14:paraId="05AF03A7" w14:textId="77777777" w:rsidR="00A16EAF" w:rsidRDefault="00500EE1">
            <w:pPr>
              <w:pStyle w:val="Header"/>
              <w:tabs>
                <w:tab w:val="clear" w:pos="4320"/>
                <w:tab w:val="clear" w:pos="8640"/>
              </w:tabs>
              <w:jc w:val="left"/>
              <w:rPr>
                <w:b/>
                <w:bCs/>
              </w:rPr>
            </w:pPr>
            <w:r>
              <w:rPr>
                <w:b/>
                <w:bCs/>
              </w:rPr>
              <w:t>January 17, 2023</w:t>
            </w:r>
          </w:p>
        </w:tc>
      </w:tr>
      <w:tr w:rsidR="00A16EAF" w14:paraId="4C9BE5F4" w14:textId="77777777">
        <w:tc>
          <w:tcPr>
            <w:tcW w:w="6930" w:type="dxa"/>
          </w:tcPr>
          <w:p w14:paraId="7C7BADA8" w14:textId="77777777" w:rsidR="00A16EAF" w:rsidRDefault="00500EE1">
            <w:pPr>
              <w:pStyle w:val="Header"/>
              <w:tabs>
                <w:tab w:val="clear" w:pos="4320"/>
                <w:tab w:val="clear" w:pos="8640"/>
              </w:tabs>
              <w:jc w:val="left"/>
              <w:rPr>
                <w:b/>
                <w:bCs/>
              </w:rPr>
            </w:pPr>
            <w:r>
              <w:rPr>
                <w:b/>
              </w:rPr>
              <w:t>Bidder Proposals and any Amendments to Proposals Due By</w:t>
            </w:r>
          </w:p>
        </w:tc>
        <w:tc>
          <w:tcPr>
            <w:tcW w:w="3330" w:type="dxa"/>
          </w:tcPr>
          <w:p w14:paraId="2FC213DF" w14:textId="77777777" w:rsidR="00A16EAF" w:rsidRDefault="00500EE1">
            <w:pPr>
              <w:pStyle w:val="Header"/>
              <w:tabs>
                <w:tab w:val="clear" w:pos="4320"/>
                <w:tab w:val="clear" w:pos="8640"/>
              </w:tabs>
              <w:jc w:val="left"/>
              <w:rPr>
                <w:b/>
                <w:bCs/>
              </w:rPr>
            </w:pPr>
            <w:r>
              <w:rPr>
                <w:b/>
                <w:bCs/>
              </w:rPr>
              <w:t>February 7, 2023</w:t>
            </w:r>
          </w:p>
          <w:p w14:paraId="43812602" w14:textId="77777777" w:rsidR="00A16EAF" w:rsidRDefault="00500EE1">
            <w:pPr>
              <w:pStyle w:val="Header"/>
              <w:tabs>
                <w:tab w:val="clear" w:pos="4320"/>
                <w:tab w:val="clear" w:pos="8640"/>
              </w:tabs>
              <w:jc w:val="left"/>
            </w:pPr>
            <w:r>
              <w:rPr>
                <w:b/>
              </w:rPr>
              <w:t>10:00 a.m.</w:t>
            </w:r>
          </w:p>
        </w:tc>
      </w:tr>
      <w:tr w:rsidR="00A16EAF" w14:paraId="08AC32E5" w14:textId="77777777">
        <w:trPr>
          <w:trHeight w:val="273"/>
        </w:trPr>
        <w:tc>
          <w:tcPr>
            <w:tcW w:w="6930" w:type="dxa"/>
          </w:tcPr>
          <w:p w14:paraId="13D1A992" w14:textId="77777777" w:rsidR="00A16EAF" w:rsidRDefault="00500EE1">
            <w:pPr>
              <w:jc w:val="left"/>
              <w:rPr>
                <w:b/>
                <w:bCs/>
              </w:rPr>
            </w:pPr>
            <w:r>
              <w:t xml:space="preserve">Agency Announces Apparent Successful Bidder/Notice of Intent to Award </w:t>
            </w:r>
          </w:p>
        </w:tc>
        <w:tc>
          <w:tcPr>
            <w:tcW w:w="3330" w:type="dxa"/>
          </w:tcPr>
          <w:p w14:paraId="6D62F70A" w14:textId="77777777" w:rsidR="00A16EAF" w:rsidRDefault="00500EE1">
            <w:pPr>
              <w:pStyle w:val="Header"/>
              <w:tabs>
                <w:tab w:val="clear" w:pos="4320"/>
                <w:tab w:val="clear" w:pos="8640"/>
              </w:tabs>
              <w:jc w:val="left"/>
              <w:rPr>
                <w:b/>
              </w:rPr>
            </w:pPr>
            <w:r>
              <w:rPr>
                <w:b/>
              </w:rPr>
              <w:t>April 17, 2023</w:t>
            </w:r>
          </w:p>
        </w:tc>
      </w:tr>
      <w:tr w:rsidR="00A16EAF" w14:paraId="2690C62E" w14:textId="77777777">
        <w:trPr>
          <w:trHeight w:val="516"/>
        </w:trPr>
        <w:tc>
          <w:tcPr>
            <w:tcW w:w="6930" w:type="dxa"/>
          </w:tcPr>
          <w:p w14:paraId="51294332" w14:textId="77777777" w:rsidR="00A16EAF" w:rsidRDefault="00500EE1">
            <w:pPr>
              <w:jc w:val="left"/>
              <w:rPr>
                <w:b/>
                <w:bCs/>
              </w:rPr>
            </w:pPr>
            <w:r>
              <w:t xml:space="preserve">Contract Negotiations and Execution of the Contract Completed </w:t>
            </w:r>
          </w:p>
        </w:tc>
        <w:tc>
          <w:tcPr>
            <w:tcW w:w="3330" w:type="dxa"/>
          </w:tcPr>
          <w:p w14:paraId="3703C45C" w14:textId="77777777" w:rsidR="00A16EAF" w:rsidRDefault="00500EE1">
            <w:pPr>
              <w:pStyle w:val="Header"/>
              <w:tabs>
                <w:tab w:val="clear" w:pos="4320"/>
                <w:tab w:val="clear" w:pos="8640"/>
              </w:tabs>
              <w:jc w:val="left"/>
            </w:pPr>
            <w:r>
              <w:rPr>
                <w:b/>
                <w:bCs/>
              </w:rPr>
              <w:t>May 8, 2023</w:t>
            </w:r>
          </w:p>
        </w:tc>
      </w:tr>
      <w:tr w:rsidR="00A16EAF" w14:paraId="5F6F59AD" w14:textId="77777777">
        <w:trPr>
          <w:trHeight w:val="516"/>
        </w:trPr>
        <w:tc>
          <w:tcPr>
            <w:tcW w:w="6930" w:type="dxa"/>
          </w:tcPr>
          <w:p w14:paraId="1B0F9480" w14:textId="77777777" w:rsidR="00A16EAF" w:rsidRDefault="00500EE1">
            <w:pPr>
              <w:jc w:val="left"/>
            </w:pPr>
            <w:r>
              <w:t>Anticipated Start Date for the Provision of Services</w:t>
            </w:r>
          </w:p>
        </w:tc>
        <w:tc>
          <w:tcPr>
            <w:tcW w:w="3330" w:type="dxa"/>
          </w:tcPr>
          <w:p w14:paraId="3FC0B869" w14:textId="77777777" w:rsidR="00A16EAF" w:rsidRDefault="00500EE1">
            <w:pPr>
              <w:pStyle w:val="Header"/>
              <w:tabs>
                <w:tab w:val="clear" w:pos="4320"/>
                <w:tab w:val="clear" w:pos="8640"/>
              </w:tabs>
              <w:jc w:val="left"/>
              <w:rPr>
                <w:b/>
                <w:bCs/>
              </w:rPr>
            </w:pPr>
            <w:r>
              <w:rPr>
                <w:b/>
                <w:bCs/>
              </w:rPr>
              <w:t>July 1, 2023</w:t>
            </w:r>
          </w:p>
        </w:tc>
      </w:tr>
    </w:tbl>
    <w:p w14:paraId="4DD03144" w14:textId="77777777" w:rsidR="00A16EAF" w:rsidRDefault="00500EE1">
      <w:pPr>
        <w:spacing w:after="200" w:line="276" w:lineRule="auto"/>
        <w:jc w:val="left"/>
        <w:rPr>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br w:type="page"/>
      </w:r>
    </w:p>
    <w:p w14:paraId="46FEDB5D" w14:textId="77777777" w:rsidR="00A16EAF" w:rsidRDefault="00500EE1">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36"/>
      <w:bookmarkEnd w:id="37"/>
      <w:bookmarkEnd w:id="38"/>
      <w:bookmarkEnd w:id="39"/>
      <w:bookmarkEnd w:id="40"/>
      <w:bookmarkEnd w:id="41"/>
      <w:bookmarkEnd w:id="42"/>
      <w:r>
        <w:tab/>
      </w:r>
    </w:p>
    <w:p w14:paraId="3A325A93" w14:textId="77777777" w:rsidR="00A16EAF" w:rsidRDefault="00A16EAF">
      <w:pPr>
        <w:keepNext/>
        <w:keepLines/>
        <w:jc w:val="left"/>
        <w:rPr>
          <w:b/>
          <w:bCs/>
        </w:rPr>
      </w:pPr>
    </w:p>
    <w:p w14:paraId="38C9806F" w14:textId="77777777" w:rsidR="00A16EAF" w:rsidRDefault="00500EE1">
      <w:pPr>
        <w:pStyle w:val="ContractLevel2"/>
        <w:keepLines/>
        <w:outlineLvl w:val="1"/>
      </w:pPr>
      <w:bookmarkStart w:id="43" w:name="_Toc265580863"/>
      <w:proofErr w:type="gramStart"/>
      <w:r>
        <w:t>1.1  Background</w:t>
      </w:r>
      <w:bookmarkEnd w:id="43"/>
      <w:proofErr w:type="gramEnd"/>
      <w:r>
        <w:t>.</w:t>
      </w:r>
    </w:p>
    <w:p w14:paraId="7580020C" w14:textId="77777777" w:rsidR="00966A7D" w:rsidRPr="007F4E1F" w:rsidRDefault="00966A7D" w:rsidP="00966A7D">
      <w:pPr>
        <w:rPr>
          <w:rFonts w:eastAsia="Times New Roman"/>
        </w:rPr>
      </w:pPr>
      <w:r w:rsidRPr="007F4E1F">
        <w:rPr>
          <w:rFonts w:eastAsia="Times New Roman"/>
        </w:rPr>
        <w:t>Youth are detained if they meet criteria for placement in detention pursuant to Iowa Code Section 232.22.  The circumstances resulting in such action vary with each youth.</w:t>
      </w:r>
      <w:r w:rsidRPr="007F4E1F">
        <w:rPr>
          <w:rFonts w:eastAsia="Times New Roman"/>
          <w:color w:val="C00000"/>
        </w:rPr>
        <w:t xml:space="preserve">  </w:t>
      </w:r>
      <w:r w:rsidRPr="007F4E1F">
        <w:rPr>
          <w:rFonts w:eastAsia="Times New Roman"/>
        </w:rPr>
        <w:t>Their behavior in the community that resulted in detention, and their behavior while in and because of detention placement, is frequently related to traumatic experiences.  Rates of PTSD in juvenile justice-involved youth are estimated between 3% and 50% (</w:t>
      </w:r>
      <w:proofErr w:type="spellStart"/>
      <w:r w:rsidRPr="007F4E1F">
        <w:rPr>
          <w:rFonts w:eastAsia="Times New Roman"/>
        </w:rPr>
        <w:t>Wolpaw</w:t>
      </w:r>
      <w:proofErr w:type="spellEnd"/>
      <w:r w:rsidRPr="007F4E1F">
        <w:rPr>
          <w:rFonts w:eastAsia="Times New Roman"/>
        </w:rPr>
        <w:t>, J. M. &amp; Ford, J. (2004). “</w:t>
      </w:r>
      <w:r w:rsidRPr="007F4E1F">
        <w:rPr>
          <w:rFonts w:eastAsia="Times New Roman"/>
          <w:i/>
          <w:iCs/>
        </w:rPr>
        <w:t>Assessing exposure to psychological trauma and post-traumatic stress in the juvenile justice population”</w:t>
      </w:r>
      <w:r w:rsidRPr="007F4E1F">
        <w:rPr>
          <w:rFonts w:eastAsia="Times New Roman"/>
        </w:rPr>
        <w:t>) making it comparable to the PTSD rates (12% to 20%) of soldiers returning from deployment in Iraq (</w:t>
      </w:r>
      <w:proofErr w:type="spellStart"/>
      <w:r w:rsidRPr="007F4E1F">
        <w:rPr>
          <w:rFonts w:eastAsia="Times New Roman"/>
        </w:rPr>
        <w:t>Roehr</w:t>
      </w:r>
      <w:proofErr w:type="spellEnd"/>
      <w:r w:rsidRPr="007F4E1F">
        <w:rPr>
          <w:rFonts w:eastAsia="Times New Roman"/>
        </w:rPr>
        <w:t>, B., (2007) “</w:t>
      </w:r>
      <w:r w:rsidRPr="007F4E1F">
        <w:rPr>
          <w:rFonts w:eastAsia="Times New Roman"/>
          <w:i/>
        </w:rPr>
        <w:t>High Rate of PTSD in Returning Iraq War Veterans”, Medscape Medical News</w:t>
      </w:r>
      <w:r w:rsidRPr="007F4E1F">
        <w:rPr>
          <w:rFonts w:eastAsia="Times New Roman"/>
        </w:rPr>
        <w:t xml:space="preserve">).   Juvenile response to assessments and rehabilitation is also seen as likely to be affected by traumatic experiences.  </w:t>
      </w:r>
    </w:p>
    <w:p w14:paraId="4ADB77BA" w14:textId="77777777" w:rsidR="00966A7D" w:rsidRDefault="00966A7D" w:rsidP="00966A7D">
      <w:pPr>
        <w:rPr>
          <w:rFonts w:eastAsia="Times New Roman"/>
        </w:rPr>
      </w:pPr>
    </w:p>
    <w:p w14:paraId="608CEDAA" w14:textId="77777777" w:rsidR="00966A7D" w:rsidRPr="007F4E1F" w:rsidRDefault="00966A7D" w:rsidP="00966A7D">
      <w:pPr>
        <w:rPr>
          <w:rFonts w:eastAsia="Times New Roman"/>
        </w:rPr>
      </w:pPr>
      <w:r w:rsidRPr="007F4E1F">
        <w:rPr>
          <w:rFonts w:eastAsia="Times New Roman"/>
        </w:rPr>
        <w:t xml:space="preserve">Some of the known traumatic experiences of youth in Detention can involve experiences from having been “on the run” for a length of time, including Human Trafficking.  Often youth in Detention have witnessed violent crime or have themselves been victims of violence.  They may even be the perpetrator of the violence.  Although the ACEs questionnaire is not administered to youth in Detention, it is generally assumed that they have experienced a high number of ACEs. </w:t>
      </w:r>
      <w:r>
        <w:rPr>
          <w:rFonts w:eastAsia="Times New Roman"/>
        </w:rPr>
        <w:t xml:space="preserve"> Youth in Detention and other Juvenile Justice settings also reportedly experience higher rates of bereavement and violent deaths </w:t>
      </w:r>
      <w:proofErr w:type="gramStart"/>
      <w:r>
        <w:rPr>
          <w:rFonts w:eastAsia="Times New Roman"/>
        </w:rPr>
        <w:t>in particular than</w:t>
      </w:r>
      <w:proofErr w:type="gramEnd"/>
      <w:r>
        <w:rPr>
          <w:rFonts w:eastAsia="Times New Roman"/>
        </w:rPr>
        <w:t xml:space="preserve"> do youth in the general population and, consequently, where maladaptive coping mechanisms have been adopted.</w:t>
      </w:r>
    </w:p>
    <w:p w14:paraId="19867D75" w14:textId="77777777" w:rsidR="00966A7D" w:rsidRPr="007F4E1F" w:rsidRDefault="00966A7D" w:rsidP="00966A7D">
      <w:pPr>
        <w:rPr>
          <w:rFonts w:eastAsia="Times New Roman"/>
        </w:rPr>
      </w:pPr>
    </w:p>
    <w:p w14:paraId="5787BE28" w14:textId="77777777" w:rsidR="00966A7D" w:rsidRDefault="00966A7D" w:rsidP="00966A7D">
      <w:pPr>
        <w:rPr>
          <w:rFonts w:eastAsia="Times New Roman"/>
        </w:rPr>
      </w:pPr>
      <w:r w:rsidRPr="007F4E1F">
        <w:rPr>
          <w:rFonts w:eastAsia="Times New Roman"/>
        </w:rPr>
        <w:t xml:space="preserve">Youth placed in Detention may undergo an array of assessments, which may include the MAYSI – 2 (Massachusetts Youth Screening Instrument - 2) and Conner Self Report assessment for youth.  Assessment accuracy can be called into question based on the youth’s developmental age, anxiety, anger, and traumatic experiences that led to placement.  The youth may respond differently to assessments after having been in Detention for several days.  </w:t>
      </w:r>
    </w:p>
    <w:p w14:paraId="0D96D768" w14:textId="77777777" w:rsidR="00966A7D" w:rsidRDefault="00966A7D" w:rsidP="00966A7D">
      <w:pPr>
        <w:rPr>
          <w:rFonts w:eastAsia="Times New Roman"/>
        </w:rPr>
      </w:pPr>
    </w:p>
    <w:p w14:paraId="6ED26035" w14:textId="77777777" w:rsidR="00966A7D" w:rsidRPr="007F4E1F" w:rsidRDefault="00966A7D" w:rsidP="00966A7D">
      <w:pPr>
        <w:rPr>
          <w:rFonts w:eastAsia="Times New Roman"/>
        </w:rPr>
      </w:pPr>
      <w:r w:rsidRPr="007F4E1F">
        <w:rPr>
          <w:rFonts w:eastAsia="Times New Roman"/>
        </w:rPr>
        <w:t>The MAYSI-2 is a simple mental health assessment completed by the youth within a day of the youth’s arrival in Detention and provides JCS and Detention staff with very elementary information on the youth’s mental health status.  The Conner’s youth mental health assessment is more detailed and is completed by youth on their 10</w:t>
      </w:r>
      <w:r w:rsidRPr="007F4E1F">
        <w:rPr>
          <w:rFonts w:eastAsia="Times New Roman"/>
          <w:vertAlign w:val="superscript"/>
        </w:rPr>
        <w:t>th</w:t>
      </w:r>
      <w:r w:rsidRPr="007F4E1F">
        <w:rPr>
          <w:rFonts w:eastAsia="Times New Roman"/>
        </w:rPr>
        <w:t xml:space="preserve"> day in Detention, after the youth is more settled in his/her environment.  The Conner’s teacher mental health assessment is used by staff to assess their observations of the mental health status of youth who have been in Detention 30 days.  Information from these assessment tools can be shared with the Contractor to assist with the best course of intervention for the youth and to retain and report Trauma statistics for youth in Detention.  General information regarding the assessments may be found at the following links:</w:t>
      </w:r>
    </w:p>
    <w:p w14:paraId="17C1D0A3" w14:textId="77777777" w:rsidR="00966A7D" w:rsidRPr="007F4E1F" w:rsidRDefault="00966A7D" w:rsidP="00966A7D">
      <w:pPr>
        <w:rPr>
          <w:rFonts w:eastAsia="Times New Roman"/>
        </w:rPr>
      </w:pPr>
      <w:r w:rsidRPr="007F4E1F">
        <w:rPr>
          <w:rFonts w:eastAsia="Times New Roman"/>
        </w:rPr>
        <w:t xml:space="preserve">MAYSI-2: </w:t>
      </w:r>
      <w:hyperlink r:id="rId9" w:history="1">
        <w:r w:rsidRPr="007F4E1F">
          <w:rPr>
            <w:rFonts w:eastAsia="Times New Roman"/>
            <w:color w:val="0000FF"/>
            <w:u w:val="single"/>
          </w:rPr>
          <w:t>http://www.nctsn.org/content/massachusetts-youth-screening-instrument-2-maysi-2</w:t>
        </w:r>
      </w:hyperlink>
    </w:p>
    <w:p w14:paraId="016DA89A" w14:textId="77777777" w:rsidR="00966A7D" w:rsidRPr="007F4E1F" w:rsidRDefault="00966A7D" w:rsidP="00966A7D">
      <w:pPr>
        <w:rPr>
          <w:rFonts w:eastAsia="Times New Roman"/>
        </w:rPr>
      </w:pPr>
      <w:r w:rsidRPr="007F4E1F">
        <w:rPr>
          <w:rFonts w:eastAsia="Times New Roman"/>
        </w:rPr>
        <w:t xml:space="preserve">Conners: </w:t>
      </w:r>
      <w:hyperlink r:id="rId10" w:history="1">
        <w:r w:rsidRPr="007F4E1F">
          <w:rPr>
            <w:rFonts w:eastAsia="Times New Roman"/>
            <w:color w:val="0000FF"/>
            <w:u w:val="single"/>
          </w:rPr>
          <w:t>http://www.mhs.com/product.aspx?gr=edu&amp;id=overview&amp;prod=conners3</w:t>
        </w:r>
      </w:hyperlink>
    </w:p>
    <w:p w14:paraId="66E9D5F0" w14:textId="77777777" w:rsidR="00966A7D" w:rsidRPr="007F4E1F" w:rsidRDefault="00966A7D" w:rsidP="00966A7D">
      <w:pPr>
        <w:rPr>
          <w:rFonts w:eastAsia="Times New Roman"/>
        </w:rPr>
      </w:pPr>
    </w:p>
    <w:p w14:paraId="33C148A8" w14:textId="77777777" w:rsidR="00966A7D" w:rsidRDefault="00966A7D" w:rsidP="00966A7D">
      <w:pPr>
        <w:rPr>
          <w:rFonts w:eastAsia="Times New Roman"/>
        </w:rPr>
      </w:pPr>
      <w:r>
        <w:rPr>
          <w:rFonts w:eastAsia="Times New Roman"/>
        </w:rPr>
        <w:t>The current Contractor for Trauma Informed Services in Detention uses two Trauma screening tools for youth referred to them:</w:t>
      </w:r>
    </w:p>
    <w:p w14:paraId="190D2CA0" w14:textId="77777777" w:rsidR="00966A7D" w:rsidRPr="00611036" w:rsidRDefault="00966A7D" w:rsidP="00966A7D">
      <w:pPr>
        <w:pStyle w:val="ListParagraph"/>
        <w:numPr>
          <w:ilvl w:val="0"/>
          <w:numId w:val="19"/>
        </w:numPr>
        <w:jc w:val="both"/>
        <w:rPr>
          <w:rFonts w:eastAsia="Times New Roman"/>
        </w:rPr>
      </w:pPr>
      <w:r w:rsidRPr="00611036">
        <w:rPr>
          <w:rFonts w:eastAsia="Times New Roman"/>
        </w:rPr>
        <w:t xml:space="preserve">Complex Trauma Exposure Screen </w:t>
      </w:r>
      <w:r>
        <w:rPr>
          <w:rFonts w:eastAsia="Times New Roman"/>
        </w:rPr>
        <w:t xml:space="preserve">and Complex Trauma Exposure Assessment </w:t>
      </w:r>
      <w:r w:rsidRPr="00611036">
        <w:rPr>
          <w:rFonts w:eastAsia="Times New Roman"/>
        </w:rPr>
        <w:t>(CTES</w:t>
      </w:r>
      <w:r>
        <w:rPr>
          <w:rFonts w:eastAsia="Times New Roman"/>
        </w:rPr>
        <w:t xml:space="preserve"> and CTEA</w:t>
      </w:r>
      <w:r w:rsidRPr="00611036">
        <w:rPr>
          <w:rFonts w:eastAsia="Times New Roman"/>
        </w:rPr>
        <w:t>) which assesses for the types and numbers of Trauma exposures experienced by the child, or “what happened to me”.</w:t>
      </w:r>
    </w:p>
    <w:p w14:paraId="2975B691" w14:textId="77777777" w:rsidR="00966A7D" w:rsidRPr="00611036" w:rsidRDefault="00966A7D" w:rsidP="00966A7D">
      <w:pPr>
        <w:pStyle w:val="ListParagraph"/>
        <w:numPr>
          <w:ilvl w:val="0"/>
          <w:numId w:val="19"/>
        </w:numPr>
        <w:jc w:val="both"/>
        <w:rPr>
          <w:rFonts w:eastAsia="Times New Roman"/>
        </w:rPr>
      </w:pPr>
      <w:r w:rsidRPr="00611036">
        <w:rPr>
          <w:rFonts w:eastAsia="Times New Roman"/>
        </w:rPr>
        <w:t xml:space="preserve">Child PTSD Symptom Scale (CPSS) for DSM-5 </w:t>
      </w:r>
      <w:r>
        <w:rPr>
          <w:rFonts w:eastAsia="Times New Roman"/>
        </w:rPr>
        <w:t>where</w:t>
      </w:r>
      <w:r w:rsidRPr="00611036">
        <w:rPr>
          <w:rFonts w:eastAsia="Times New Roman"/>
        </w:rPr>
        <w:t xml:space="preserve"> the youth rate the frequency and distress associated with 20 PTSD symptom items and 7 function items, or “how did what happen to me affect me”.  </w:t>
      </w:r>
    </w:p>
    <w:p w14:paraId="23E9943F" w14:textId="77777777" w:rsidR="00966A7D" w:rsidRDefault="00966A7D" w:rsidP="00966A7D">
      <w:pPr>
        <w:rPr>
          <w:rFonts w:eastAsia="Times New Roman"/>
        </w:rPr>
      </w:pPr>
    </w:p>
    <w:p w14:paraId="52E8F7DF" w14:textId="77777777" w:rsidR="00966A7D" w:rsidRPr="0080799E" w:rsidRDefault="00966A7D" w:rsidP="00966A7D">
      <w:pPr>
        <w:rPr>
          <w:rFonts w:eastAsia="Times New Roman"/>
        </w:rPr>
      </w:pPr>
      <w:r>
        <w:rPr>
          <w:rFonts w:eastAsia="Times New Roman"/>
        </w:rPr>
        <w:t>Results of the CTES for the past 3 years reflect the following m</w:t>
      </w:r>
      <w:r w:rsidRPr="0080799E">
        <w:rPr>
          <w:rFonts w:eastAsia="Times New Roman"/>
        </w:rPr>
        <w:t>ost endorsed Trauma types</w:t>
      </w:r>
      <w:r>
        <w:rPr>
          <w:rFonts w:eastAsia="Times New Roman"/>
        </w:rPr>
        <w:t xml:space="preserve"> by</w:t>
      </w:r>
      <w:r w:rsidRPr="0080799E">
        <w:rPr>
          <w:rFonts w:eastAsia="Times New Roman"/>
        </w:rPr>
        <w:t xml:space="preserve"> percent of youth screened (N=331)</w:t>
      </w:r>
      <w:r>
        <w:rPr>
          <w:rFonts w:eastAsia="Times New Roman"/>
        </w:rPr>
        <w:t xml:space="preserve"> in Polk County Detention</w:t>
      </w:r>
      <w:r w:rsidRPr="0080799E">
        <w:rPr>
          <w:rFonts w:eastAsia="Times New Roman"/>
        </w:rPr>
        <w:t xml:space="preserve">: </w:t>
      </w:r>
    </w:p>
    <w:p w14:paraId="4E7A0EB0"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Community/Interpersonal Violence – 83%</w:t>
      </w:r>
    </w:p>
    <w:p w14:paraId="3B924643"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Attachment Disruption – 75.5%</w:t>
      </w:r>
    </w:p>
    <w:p w14:paraId="759E4763"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Displacement – 64%</w:t>
      </w:r>
    </w:p>
    <w:p w14:paraId="54259301"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Other – 39.5%</w:t>
      </w:r>
    </w:p>
    <w:p w14:paraId="408578E3"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Domestic Violence – 33%</w:t>
      </w:r>
    </w:p>
    <w:p w14:paraId="5B7B690A"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Bullying – 32%</w:t>
      </w:r>
    </w:p>
    <w:p w14:paraId="287996E6"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lastRenderedPageBreak/>
        <w:t>Emotional Maltreatment – 31%</w:t>
      </w:r>
    </w:p>
    <w:p w14:paraId="5B9ECF78" w14:textId="77777777" w:rsidR="00966A7D" w:rsidRDefault="00966A7D" w:rsidP="00966A7D">
      <w:pPr>
        <w:rPr>
          <w:rFonts w:eastAsia="Times New Roman"/>
        </w:rPr>
      </w:pPr>
    </w:p>
    <w:p w14:paraId="768A073B" w14:textId="77777777" w:rsidR="00966A7D" w:rsidRPr="0080799E" w:rsidRDefault="00966A7D" w:rsidP="00966A7D">
      <w:pPr>
        <w:rPr>
          <w:rFonts w:eastAsia="Times New Roman"/>
        </w:rPr>
      </w:pPr>
      <w:r w:rsidRPr="0080799E">
        <w:rPr>
          <w:rFonts w:eastAsia="Times New Roman"/>
        </w:rPr>
        <w:t xml:space="preserve">For the </w:t>
      </w:r>
      <w:r>
        <w:rPr>
          <w:rFonts w:eastAsia="Times New Roman"/>
        </w:rPr>
        <w:t xml:space="preserve">past 3 years, screened youth (N=331) self-report as experiencing, on average, “moderate” trauma on the CPSS scale.  However, almost 47% of screened youth score over the threshold for a PTSD diagnosis, and 8% score as having “very severe” trauma exposure.  </w:t>
      </w:r>
    </w:p>
    <w:p w14:paraId="28445E11" w14:textId="77777777" w:rsidR="00966A7D" w:rsidRDefault="00966A7D" w:rsidP="00966A7D">
      <w:pPr>
        <w:rPr>
          <w:rFonts w:eastAsia="Times New Roman"/>
        </w:rPr>
      </w:pPr>
    </w:p>
    <w:p w14:paraId="61D980EC" w14:textId="77777777" w:rsidR="00966A7D" w:rsidRPr="007F4E1F" w:rsidRDefault="00966A7D" w:rsidP="00966A7D">
      <w:pPr>
        <w:rPr>
          <w:rFonts w:eastAsia="Times New Roman"/>
        </w:rPr>
      </w:pPr>
      <w:r w:rsidRPr="007F4E1F">
        <w:rPr>
          <w:rFonts w:eastAsia="Times New Roman"/>
        </w:rPr>
        <w:t>Youth who are behaviorally out of control or experiencing suicidal ideations and who do not meet criteria for hospitalization may be held in detention until the youth is able to improve self-regulation.  Providing Trauma-Informed services to these youth early in their Detention placement could conceivably allow the youth to be released to community based services or suitable placement without a lengthy stay in Detention.</w:t>
      </w:r>
    </w:p>
    <w:p w14:paraId="7033DA43" w14:textId="77777777" w:rsidR="00966A7D" w:rsidRPr="007F4E1F" w:rsidRDefault="00966A7D" w:rsidP="00966A7D">
      <w:pPr>
        <w:rPr>
          <w:rFonts w:eastAsia="Times New Roman"/>
        </w:rPr>
      </w:pPr>
    </w:p>
    <w:p w14:paraId="10493833" w14:textId="77777777" w:rsidR="00966A7D" w:rsidRPr="007F4E1F" w:rsidRDefault="00966A7D" w:rsidP="00966A7D">
      <w:pPr>
        <w:rPr>
          <w:rFonts w:eastAsia="Times New Roman"/>
          <w:color w:val="C00000"/>
        </w:rPr>
      </w:pPr>
      <w:r w:rsidRPr="007F4E1F">
        <w:rPr>
          <w:rFonts w:eastAsia="Times New Roman"/>
        </w:rPr>
        <w:t xml:space="preserve">Polk County Detention and Juvenile Court Services provide, through existing contracts, </w:t>
      </w:r>
      <w:r>
        <w:rPr>
          <w:rFonts w:eastAsia="Times New Roman"/>
        </w:rPr>
        <w:t>P</w:t>
      </w:r>
      <w:r w:rsidRPr="007F4E1F">
        <w:rPr>
          <w:rFonts w:eastAsia="Times New Roman"/>
        </w:rPr>
        <w:t xml:space="preserve">sychological </w:t>
      </w:r>
      <w:r>
        <w:rPr>
          <w:rFonts w:eastAsia="Times New Roman"/>
        </w:rPr>
        <w:t>E</w:t>
      </w:r>
      <w:r w:rsidRPr="007F4E1F">
        <w:rPr>
          <w:rFonts w:eastAsia="Times New Roman"/>
        </w:rPr>
        <w:t>valuations, and limited therapist consultations.  The Psychological Evaluations are completed to assist JCS with diagnosing youth in Detention on their mental health status, multi axial diagnosis</w:t>
      </w:r>
      <w:r>
        <w:rPr>
          <w:rFonts w:eastAsia="Times New Roman"/>
        </w:rPr>
        <w:t>,</w:t>
      </w:r>
      <w:r w:rsidRPr="007F4E1F">
        <w:rPr>
          <w:rFonts w:eastAsia="Times New Roman"/>
        </w:rPr>
        <w:t xml:space="preserve"> and recommendations on suitable placement.  The limited therapist consultations typically involve general staff training on handling youth with specific disorders and/or behaviors.  The consulting therapist may, on occasion, speak with a youth and determine if the risk-level of the youth has escalated or can be down-graded.  These services result in recommendations and guidance to expedite release of children from secure custody as well as to address acute emotional and behavioral issues seen in detention which interfere with children discharging to less restrictive placements or home.  The Successful Bidder would be required to collaborate and cooperate with the other Contractors used by JCS and Detention staff to ensure continuity of service and open lines of communication in a sometimes chaotic environment.</w:t>
      </w:r>
    </w:p>
    <w:p w14:paraId="63FDB9BE" w14:textId="77777777" w:rsidR="00966A7D" w:rsidRPr="007F4E1F" w:rsidRDefault="00966A7D" w:rsidP="00966A7D">
      <w:pPr>
        <w:rPr>
          <w:rFonts w:eastAsia="Times New Roman"/>
          <w:color w:val="C00000"/>
        </w:rPr>
      </w:pPr>
    </w:p>
    <w:p w14:paraId="17CB973A" w14:textId="77777777" w:rsidR="00966A7D" w:rsidRPr="007F4E1F" w:rsidRDefault="00966A7D" w:rsidP="00966A7D">
      <w:pPr>
        <w:rPr>
          <w:rFonts w:eastAsia="Times New Roman"/>
        </w:rPr>
      </w:pPr>
      <w:r w:rsidRPr="007F4E1F">
        <w:rPr>
          <w:rFonts w:eastAsia="Times New Roman"/>
        </w:rPr>
        <w:t>Youth in Detention often feel a great deal of anxiety about appearing in court for a variety of reasons</w:t>
      </w:r>
      <w:r>
        <w:rPr>
          <w:rFonts w:eastAsia="Times New Roman"/>
        </w:rPr>
        <w:t xml:space="preserve"> but mostly because</w:t>
      </w:r>
      <w:r w:rsidRPr="007F4E1F">
        <w:rPr>
          <w:rFonts w:eastAsia="Times New Roman"/>
        </w:rPr>
        <w:t xml:space="preserve"> they are unsure if they will be released back into the community or sent to placement elsewhere</w:t>
      </w:r>
      <w:r>
        <w:rPr>
          <w:rFonts w:eastAsia="Times New Roman"/>
        </w:rPr>
        <w:t>.  Court sessions are usually conducted virtually, but, if</w:t>
      </w:r>
      <w:r w:rsidRPr="007F4E1F">
        <w:rPr>
          <w:rFonts w:eastAsia="Times New Roman"/>
        </w:rPr>
        <w:t xml:space="preserve"> </w:t>
      </w:r>
      <w:r>
        <w:rPr>
          <w:rFonts w:eastAsia="Times New Roman"/>
        </w:rPr>
        <w:t>youth</w:t>
      </w:r>
      <w:r w:rsidRPr="007F4E1F">
        <w:rPr>
          <w:rFonts w:eastAsia="Times New Roman"/>
        </w:rPr>
        <w:t xml:space="preserve"> attend court </w:t>
      </w:r>
      <w:r>
        <w:rPr>
          <w:rFonts w:eastAsia="Times New Roman"/>
        </w:rPr>
        <w:t xml:space="preserve">in person, they appear </w:t>
      </w:r>
      <w:r w:rsidRPr="007F4E1F">
        <w:rPr>
          <w:rFonts w:eastAsia="Times New Roman"/>
        </w:rPr>
        <w:t xml:space="preserve">in their detention garb which can provide a sense of shame, they </w:t>
      </w:r>
      <w:r>
        <w:rPr>
          <w:rFonts w:eastAsia="Times New Roman"/>
        </w:rPr>
        <w:t xml:space="preserve">may </w:t>
      </w:r>
      <w:r w:rsidRPr="007F4E1F">
        <w:rPr>
          <w:rFonts w:eastAsia="Times New Roman"/>
        </w:rPr>
        <w:t xml:space="preserve">have general anxiety about being in a room full of professional adults and before a judge, </w:t>
      </w:r>
      <w:r>
        <w:rPr>
          <w:rFonts w:eastAsia="Times New Roman"/>
        </w:rPr>
        <w:t xml:space="preserve">and </w:t>
      </w:r>
      <w:r w:rsidRPr="007F4E1F">
        <w:rPr>
          <w:rFonts w:eastAsia="Times New Roman"/>
        </w:rPr>
        <w:t xml:space="preserve">they </w:t>
      </w:r>
      <w:r>
        <w:rPr>
          <w:rFonts w:eastAsia="Times New Roman"/>
        </w:rPr>
        <w:t xml:space="preserve">may </w:t>
      </w:r>
      <w:r w:rsidRPr="007F4E1F">
        <w:rPr>
          <w:rFonts w:eastAsia="Times New Roman"/>
        </w:rPr>
        <w:t xml:space="preserve">feel that their lives are out of their control.  </w:t>
      </w:r>
      <w:r>
        <w:rPr>
          <w:rFonts w:eastAsia="Times New Roman"/>
        </w:rPr>
        <w:t>Psychological safety is a requirement to be able to attend court successfully, be able to understand what is happening, and be able to contribute to the outcomes.</w:t>
      </w:r>
    </w:p>
    <w:p w14:paraId="78754071" w14:textId="77777777" w:rsidR="00966A7D" w:rsidRPr="007F4E1F" w:rsidRDefault="00966A7D" w:rsidP="00966A7D">
      <w:pPr>
        <w:rPr>
          <w:rFonts w:eastAsia="Times New Roman"/>
        </w:rPr>
      </w:pPr>
    </w:p>
    <w:p w14:paraId="45362DFB" w14:textId="77777777" w:rsidR="00966A7D" w:rsidRPr="007F4E1F" w:rsidRDefault="00966A7D" w:rsidP="00966A7D">
      <w:pPr>
        <w:rPr>
          <w:rFonts w:eastAsia="Times New Roman"/>
        </w:rPr>
      </w:pPr>
      <w:r w:rsidRPr="007F4E1F">
        <w:rPr>
          <w:rFonts w:eastAsia="Times New Roman"/>
        </w:rPr>
        <w:t xml:space="preserve">Present barriers to providing </w:t>
      </w:r>
      <w:r>
        <w:rPr>
          <w:rFonts w:eastAsia="Times New Roman"/>
        </w:rPr>
        <w:t>co-regulation skill-building services</w:t>
      </w:r>
      <w:r w:rsidRPr="007F4E1F">
        <w:rPr>
          <w:rFonts w:eastAsia="Times New Roman"/>
        </w:rPr>
        <w:t xml:space="preserve"> while in Detention or issues that must be taken into consideration include:</w:t>
      </w:r>
    </w:p>
    <w:p w14:paraId="4A8EC4A2" w14:textId="77777777" w:rsidR="00966A7D" w:rsidRPr="007F4E1F" w:rsidRDefault="00966A7D" w:rsidP="00966A7D">
      <w:pPr>
        <w:numPr>
          <w:ilvl w:val="0"/>
          <w:numId w:val="18"/>
        </w:numPr>
        <w:rPr>
          <w:rFonts w:eastAsia="Times New Roman"/>
        </w:rPr>
      </w:pPr>
      <w:r>
        <w:rPr>
          <w:rFonts w:eastAsia="Times New Roman"/>
        </w:rPr>
        <w:t>Most of the confined</w:t>
      </w:r>
      <w:r w:rsidRPr="007F4E1F">
        <w:rPr>
          <w:rFonts w:eastAsia="Times New Roman"/>
        </w:rPr>
        <w:t xml:space="preserve"> youth receive benefits under Medicaid, which does not pay for services while the youth is in Detention.  It is rare that a youth’s </w:t>
      </w:r>
      <w:r>
        <w:rPr>
          <w:rFonts w:eastAsia="Times New Roman"/>
        </w:rPr>
        <w:t>services provider</w:t>
      </w:r>
      <w:r w:rsidRPr="007F4E1F">
        <w:rPr>
          <w:rFonts w:eastAsia="Times New Roman"/>
        </w:rPr>
        <w:t xml:space="preserve"> (if he/she has one) provides service during Detention stays due to this funding issue.</w:t>
      </w:r>
    </w:p>
    <w:p w14:paraId="621A5B82" w14:textId="77777777" w:rsidR="00966A7D" w:rsidRPr="007F4E1F" w:rsidRDefault="00966A7D" w:rsidP="00966A7D">
      <w:pPr>
        <w:numPr>
          <w:ilvl w:val="0"/>
          <w:numId w:val="18"/>
        </w:numPr>
        <w:rPr>
          <w:rFonts w:eastAsia="Times New Roman"/>
        </w:rPr>
      </w:pPr>
      <w:r w:rsidRPr="007F4E1F">
        <w:rPr>
          <w:rFonts w:eastAsia="Times New Roman"/>
        </w:rPr>
        <w:t xml:space="preserve">The logistics of a </w:t>
      </w:r>
      <w:r>
        <w:rPr>
          <w:rFonts w:eastAsia="Times New Roman"/>
        </w:rPr>
        <w:t>service provider</w:t>
      </w:r>
      <w:r w:rsidRPr="007F4E1F">
        <w:rPr>
          <w:rFonts w:eastAsia="Times New Roman"/>
        </w:rPr>
        <w:t xml:space="preserve"> taking travel time to visit a youth in Detention, getting permissions from Detention staff to provide services to the youth, etc.</w:t>
      </w:r>
    </w:p>
    <w:p w14:paraId="28357035" w14:textId="77777777" w:rsidR="00966A7D" w:rsidRPr="007F4E1F" w:rsidRDefault="00966A7D" w:rsidP="00966A7D">
      <w:pPr>
        <w:numPr>
          <w:ilvl w:val="0"/>
          <w:numId w:val="18"/>
        </w:numPr>
        <w:rPr>
          <w:rFonts w:eastAsia="Times New Roman"/>
        </w:rPr>
      </w:pPr>
      <w:r w:rsidRPr="007F4E1F">
        <w:rPr>
          <w:rFonts w:eastAsia="Times New Roman"/>
        </w:rPr>
        <w:t>Short duration of placement in Detention.</w:t>
      </w:r>
    </w:p>
    <w:p w14:paraId="251E5CE6" w14:textId="77777777" w:rsidR="00966A7D" w:rsidRPr="007F4E1F" w:rsidRDefault="00966A7D" w:rsidP="00966A7D">
      <w:pPr>
        <w:numPr>
          <w:ilvl w:val="0"/>
          <w:numId w:val="18"/>
        </w:numPr>
        <w:rPr>
          <w:rFonts w:eastAsia="Times New Roman"/>
        </w:rPr>
      </w:pPr>
      <w:r w:rsidRPr="007F4E1F">
        <w:rPr>
          <w:rFonts w:eastAsia="Times New Roman"/>
        </w:rPr>
        <w:t>The potential for irregular hours of service delivery</w:t>
      </w:r>
    </w:p>
    <w:p w14:paraId="18DEAD83" w14:textId="77777777" w:rsidR="00966A7D" w:rsidRPr="007F4E1F" w:rsidRDefault="00966A7D" w:rsidP="00966A7D">
      <w:pPr>
        <w:numPr>
          <w:ilvl w:val="0"/>
          <w:numId w:val="18"/>
        </w:numPr>
        <w:rPr>
          <w:rFonts w:eastAsia="Times New Roman"/>
        </w:rPr>
      </w:pPr>
      <w:r w:rsidRPr="007F4E1F">
        <w:rPr>
          <w:rFonts w:eastAsia="Times New Roman"/>
        </w:rPr>
        <w:t xml:space="preserve">Youth may have been seeing a </w:t>
      </w:r>
      <w:r>
        <w:rPr>
          <w:rFonts w:eastAsia="Times New Roman"/>
        </w:rPr>
        <w:t>service provider</w:t>
      </w:r>
      <w:r w:rsidRPr="007F4E1F">
        <w:rPr>
          <w:rFonts w:eastAsia="Times New Roman"/>
        </w:rPr>
        <w:t xml:space="preserve"> prior to placement so the provision of services by a new person would require time to develop a trust relationship.</w:t>
      </w:r>
    </w:p>
    <w:p w14:paraId="31B338C8" w14:textId="77777777" w:rsidR="00966A7D" w:rsidRPr="007F4E1F" w:rsidRDefault="00966A7D" w:rsidP="00966A7D">
      <w:pPr>
        <w:numPr>
          <w:ilvl w:val="0"/>
          <w:numId w:val="18"/>
        </w:numPr>
        <w:rPr>
          <w:rFonts w:eastAsia="Times New Roman"/>
        </w:rPr>
      </w:pPr>
      <w:r w:rsidRPr="007F4E1F">
        <w:rPr>
          <w:rFonts w:eastAsia="Times New Roman"/>
        </w:rPr>
        <w:t>Sometimes, parental consent is not obtainable or difficult to obtain</w:t>
      </w:r>
    </w:p>
    <w:p w14:paraId="4396215B" w14:textId="77777777" w:rsidR="00966A7D" w:rsidRPr="007F4E1F" w:rsidRDefault="00966A7D" w:rsidP="00966A7D">
      <w:pPr>
        <w:numPr>
          <w:ilvl w:val="0"/>
          <w:numId w:val="18"/>
        </w:numPr>
        <w:rPr>
          <w:rFonts w:eastAsia="Times New Roman"/>
        </w:rPr>
      </w:pPr>
      <w:r w:rsidRPr="007F4E1F">
        <w:rPr>
          <w:rFonts w:eastAsia="Times New Roman"/>
        </w:rPr>
        <w:t>An unintended consequence of a longer stay in Detention to continue services.</w:t>
      </w:r>
    </w:p>
    <w:p w14:paraId="718A6B95" w14:textId="77777777" w:rsidR="00966A7D" w:rsidRPr="007F4E1F" w:rsidRDefault="00966A7D" w:rsidP="00966A7D">
      <w:pPr>
        <w:rPr>
          <w:rFonts w:eastAsia="Times New Roman"/>
          <w:b/>
          <w:u w:val="single"/>
        </w:rPr>
      </w:pPr>
    </w:p>
    <w:p w14:paraId="664E36ED" w14:textId="77777777" w:rsidR="00966A7D" w:rsidRDefault="00966A7D" w:rsidP="00966A7D">
      <w:r w:rsidRPr="007F4E1F">
        <w:rPr>
          <w:rFonts w:eastAsia="Times New Roman"/>
        </w:rPr>
        <w:t xml:space="preserve">Bidders are encouraged to collaborate and sub-contract for those Trauma-Informed services that may not be provided under their current menu of services but may be requested to serve the needs of the </w:t>
      </w:r>
      <w:r>
        <w:rPr>
          <w:rFonts w:eastAsia="Times New Roman"/>
        </w:rPr>
        <w:t>youth</w:t>
      </w:r>
      <w:r w:rsidRPr="003F137B">
        <w:t xml:space="preserve">.  </w:t>
      </w:r>
    </w:p>
    <w:p w14:paraId="619E0F6B" w14:textId="77777777" w:rsidR="00966A7D" w:rsidRDefault="00966A7D" w:rsidP="00966A7D"/>
    <w:p w14:paraId="3A903A8A" w14:textId="77777777" w:rsidR="00966A7D" w:rsidRDefault="00966A7D" w:rsidP="00966A7D"/>
    <w:p w14:paraId="28D940E7" w14:textId="77777777" w:rsidR="00966A7D" w:rsidRDefault="00966A7D" w:rsidP="00966A7D"/>
    <w:p w14:paraId="3C1693F8" w14:textId="77777777" w:rsidR="00966A7D" w:rsidRDefault="00966A7D" w:rsidP="00966A7D"/>
    <w:p w14:paraId="6FAEF1BE" w14:textId="77777777" w:rsidR="00966A7D" w:rsidRDefault="00966A7D" w:rsidP="00966A7D"/>
    <w:p w14:paraId="450377D2" w14:textId="77777777" w:rsidR="00966A7D" w:rsidRDefault="00966A7D" w:rsidP="00966A7D"/>
    <w:p w14:paraId="07C2563D" w14:textId="257CEFAD" w:rsidR="00966A7D" w:rsidRPr="00A071FD" w:rsidRDefault="00966A7D" w:rsidP="00966A7D">
      <w:r w:rsidRPr="003F137B">
        <w:lastRenderedPageBreak/>
        <w:t>Below is information on program participation</w:t>
      </w:r>
      <w:r>
        <w:t xml:space="preserve"> and detained youth</w:t>
      </w:r>
      <w:r w:rsidRPr="003F137B">
        <w:t>:</w:t>
      </w:r>
      <w:r>
        <w:t xml:space="preserve"> </w:t>
      </w:r>
    </w:p>
    <w:p w14:paraId="457317E2" w14:textId="77777777" w:rsidR="00966A7D" w:rsidRPr="00647FB3" w:rsidRDefault="00966A7D" w:rsidP="00966A7D">
      <w:pPr>
        <w:rPr>
          <w:rFonts w:eastAsia="Times New Roman"/>
        </w:rPr>
      </w:pPr>
      <w:r w:rsidRPr="00647FB3">
        <w:rPr>
          <w:rFonts w:eastAsia="Times New Roman"/>
        </w:rPr>
        <w:t xml:space="preserve"> </w:t>
      </w:r>
    </w:p>
    <w:tbl>
      <w:tblPr>
        <w:tblW w:w="10280" w:type="dxa"/>
        <w:tblLook w:val="04A0" w:firstRow="1" w:lastRow="0" w:firstColumn="1" w:lastColumn="0" w:noHBand="0" w:noVBand="1"/>
      </w:tblPr>
      <w:tblGrid>
        <w:gridCol w:w="2540"/>
        <w:gridCol w:w="1840"/>
        <w:gridCol w:w="1920"/>
        <w:gridCol w:w="2260"/>
        <w:gridCol w:w="1720"/>
      </w:tblGrid>
      <w:tr w:rsidR="00966A7D" w:rsidRPr="00AC5AD9" w14:paraId="071429BF" w14:textId="77777777" w:rsidTr="00512411">
        <w:trPr>
          <w:trHeight w:val="300"/>
        </w:trPr>
        <w:tc>
          <w:tcPr>
            <w:tcW w:w="254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6B681C01"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Clients Served &amp; Contacts</w:t>
            </w:r>
          </w:p>
        </w:tc>
        <w:tc>
          <w:tcPr>
            <w:tcW w:w="184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14074994"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 of new Clients</w:t>
            </w:r>
            <w:r>
              <w:rPr>
                <w:rFonts w:ascii="Calibri" w:eastAsia="Times New Roman" w:hAnsi="Calibri" w:cs="Calibri"/>
                <w:b/>
                <w:bCs/>
                <w:color w:val="000000"/>
              </w:rPr>
              <w:t xml:space="preserve"> </w:t>
            </w:r>
          </w:p>
        </w:tc>
        <w:tc>
          <w:tcPr>
            <w:tcW w:w="192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769E65F0"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 of Client Contacts</w:t>
            </w:r>
          </w:p>
        </w:tc>
        <w:tc>
          <w:tcPr>
            <w:tcW w:w="226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35B9AAB7"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Avg Contacts per client</w:t>
            </w:r>
          </w:p>
        </w:tc>
        <w:tc>
          <w:tcPr>
            <w:tcW w:w="172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2ED6F224"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Highest # Contacts</w:t>
            </w:r>
          </w:p>
        </w:tc>
      </w:tr>
      <w:tr w:rsidR="00966A7D" w:rsidRPr="00AC5AD9" w14:paraId="0E0538E6" w14:textId="77777777" w:rsidTr="00512411">
        <w:trPr>
          <w:trHeight w:val="300"/>
        </w:trPr>
        <w:tc>
          <w:tcPr>
            <w:tcW w:w="254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2B922F9F"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 xml:space="preserve">FY18 </w:t>
            </w:r>
            <w:r w:rsidRPr="00AC5AD9">
              <w:rPr>
                <w:rFonts w:ascii="Calibri" w:eastAsia="Times New Roman" w:hAnsi="Calibri" w:cs="Calibri"/>
                <w:b/>
                <w:bCs/>
                <w:color w:val="000000"/>
              </w:rPr>
              <w:t>Total/Avg</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2239B92F"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198</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1B82126C"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NA</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9849C" w14:textId="77777777" w:rsidR="00966A7D" w:rsidRPr="007B05C1" w:rsidRDefault="00966A7D" w:rsidP="00512411">
            <w:pPr>
              <w:jc w:val="center"/>
              <w:rPr>
                <w:rFonts w:eastAsia="Times New Roman"/>
                <w:b/>
                <w:bCs/>
                <w:sz w:val="20"/>
                <w:szCs w:val="20"/>
              </w:rPr>
            </w:pPr>
            <w:r w:rsidRPr="007B05C1">
              <w:rPr>
                <w:rFonts w:eastAsia="Times New Roman"/>
                <w:b/>
                <w:bCs/>
                <w:sz w:val="20"/>
                <w:szCs w:val="20"/>
              </w:rPr>
              <w:t>NA</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14A89" w14:textId="77777777" w:rsidR="00966A7D" w:rsidRPr="007B05C1" w:rsidRDefault="00966A7D" w:rsidP="00512411">
            <w:pPr>
              <w:jc w:val="center"/>
              <w:rPr>
                <w:rFonts w:eastAsia="Times New Roman"/>
                <w:b/>
                <w:bCs/>
                <w:sz w:val="20"/>
                <w:szCs w:val="20"/>
              </w:rPr>
            </w:pPr>
            <w:r w:rsidRPr="007B05C1">
              <w:rPr>
                <w:rFonts w:eastAsia="Times New Roman"/>
                <w:b/>
                <w:bCs/>
                <w:sz w:val="20"/>
                <w:szCs w:val="20"/>
              </w:rPr>
              <w:t>NA</w:t>
            </w:r>
          </w:p>
        </w:tc>
      </w:tr>
      <w:tr w:rsidR="00966A7D" w:rsidRPr="00AC5AD9" w14:paraId="07586C8B" w14:textId="77777777" w:rsidTr="00512411">
        <w:trPr>
          <w:trHeight w:val="300"/>
        </w:trPr>
        <w:tc>
          <w:tcPr>
            <w:tcW w:w="2540" w:type="dxa"/>
            <w:tcBorders>
              <w:top w:val="nil"/>
              <w:left w:val="single" w:sz="4" w:space="0" w:color="auto"/>
              <w:bottom w:val="single" w:sz="4" w:space="0" w:color="auto"/>
              <w:right w:val="single" w:sz="4" w:space="0" w:color="auto"/>
            </w:tcBorders>
            <w:shd w:val="clear" w:color="000000" w:fill="CC99FF"/>
            <w:noWrap/>
            <w:vAlign w:val="bottom"/>
            <w:hideMark/>
          </w:tcPr>
          <w:p w14:paraId="79647BD6"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 xml:space="preserve">FY19 </w:t>
            </w:r>
            <w:r w:rsidRPr="00AC5AD9">
              <w:rPr>
                <w:rFonts w:ascii="Calibri" w:eastAsia="Times New Roman" w:hAnsi="Calibri" w:cs="Calibri"/>
                <w:b/>
                <w:bCs/>
                <w:color w:val="000000"/>
              </w:rPr>
              <w:t>Total/Avg</w:t>
            </w:r>
          </w:p>
        </w:tc>
        <w:tc>
          <w:tcPr>
            <w:tcW w:w="1840" w:type="dxa"/>
            <w:tcBorders>
              <w:top w:val="nil"/>
              <w:left w:val="nil"/>
              <w:bottom w:val="single" w:sz="4" w:space="0" w:color="auto"/>
              <w:right w:val="single" w:sz="4" w:space="0" w:color="auto"/>
            </w:tcBorders>
            <w:shd w:val="clear" w:color="auto" w:fill="auto"/>
            <w:noWrap/>
            <w:vAlign w:val="bottom"/>
            <w:hideMark/>
          </w:tcPr>
          <w:p w14:paraId="1EEFA7FF"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227</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6B0CA0CD"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1525</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5E81B708"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4.37</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315790BD"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20</w:t>
            </w:r>
          </w:p>
        </w:tc>
      </w:tr>
      <w:tr w:rsidR="00966A7D" w:rsidRPr="00AC5AD9" w14:paraId="0EE10F97" w14:textId="77777777" w:rsidTr="00512411">
        <w:trPr>
          <w:trHeight w:val="300"/>
        </w:trPr>
        <w:tc>
          <w:tcPr>
            <w:tcW w:w="2540" w:type="dxa"/>
            <w:tcBorders>
              <w:top w:val="nil"/>
              <w:left w:val="single" w:sz="4" w:space="0" w:color="auto"/>
              <w:bottom w:val="single" w:sz="4" w:space="0" w:color="auto"/>
              <w:right w:val="single" w:sz="4" w:space="0" w:color="auto"/>
            </w:tcBorders>
            <w:shd w:val="clear" w:color="000000" w:fill="CC99FF"/>
            <w:noWrap/>
            <w:vAlign w:val="bottom"/>
            <w:hideMark/>
          </w:tcPr>
          <w:p w14:paraId="6648C7B7"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 xml:space="preserve">FY20 </w:t>
            </w:r>
            <w:r w:rsidRPr="00AC5AD9">
              <w:rPr>
                <w:rFonts w:ascii="Calibri" w:eastAsia="Times New Roman" w:hAnsi="Calibri" w:cs="Calibri"/>
                <w:b/>
                <w:bCs/>
                <w:color w:val="000000"/>
              </w:rPr>
              <w:t>Total/Avg</w:t>
            </w:r>
          </w:p>
        </w:tc>
        <w:tc>
          <w:tcPr>
            <w:tcW w:w="1840" w:type="dxa"/>
            <w:tcBorders>
              <w:top w:val="nil"/>
              <w:left w:val="nil"/>
              <w:bottom w:val="single" w:sz="4" w:space="0" w:color="auto"/>
              <w:right w:val="single" w:sz="4" w:space="0" w:color="auto"/>
            </w:tcBorders>
            <w:shd w:val="clear" w:color="auto" w:fill="auto"/>
            <w:noWrap/>
            <w:vAlign w:val="bottom"/>
            <w:hideMark/>
          </w:tcPr>
          <w:p w14:paraId="1122B2AA"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225</w:t>
            </w:r>
          </w:p>
        </w:tc>
        <w:tc>
          <w:tcPr>
            <w:tcW w:w="1920" w:type="dxa"/>
            <w:tcBorders>
              <w:top w:val="nil"/>
              <w:left w:val="nil"/>
              <w:bottom w:val="single" w:sz="4" w:space="0" w:color="auto"/>
              <w:right w:val="single" w:sz="4" w:space="0" w:color="auto"/>
            </w:tcBorders>
            <w:shd w:val="clear" w:color="auto" w:fill="auto"/>
            <w:noWrap/>
            <w:vAlign w:val="bottom"/>
            <w:hideMark/>
          </w:tcPr>
          <w:p w14:paraId="7B2CEEE8"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1334</w:t>
            </w:r>
          </w:p>
        </w:tc>
        <w:tc>
          <w:tcPr>
            <w:tcW w:w="2260" w:type="dxa"/>
            <w:tcBorders>
              <w:top w:val="nil"/>
              <w:left w:val="nil"/>
              <w:bottom w:val="single" w:sz="4" w:space="0" w:color="auto"/>
              <w:right w:val="single" w:sz="4" w:space="0" w:color="auto"/>
            </w:tcBorders>
            <w:shd w:val="clear" w:color="auto" w:fill="auto"/>
            <w:noWrap/>
            <w:vAlign w:val="bottom"/>
            <w:hideMark/>
          </w:tcPr>
          <w:p w14:paraId="05D6419B"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3.93</w:t>
            </w:r>
          </w:p>
        </w:tc>
        <w:tc>
          <w:tcPr>
            <w:tcW w:w="1720" w:type="dxa"/>
            <w:tcBorders>
              <w:top w:val="nil"/>
              <w:left w:val="nil"/>
              <w:bottom w:val="single" w:sz="4" w:space="0" w:color="auto"/>
              <w:right w:val="single" w:sz="4" w:space="0" w:color="auto"/>
            </w:tcBorders>
            <w:shd w:val="clear" w:color="auto" w:fill="auto"/>
            <w:noWrap/>
            <w:vAlign w:val="bottom"/>
            <w:hideMark/>
          </w:tcPr>
          <w:p w14:paraId="079F8C96"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21</w:t>
            </w:r>
          </w:p>
        </w:tc>
      </w:tr>
      <w:tr w:rsidR="00966A7D" w:rsidRPr="00AC5AD9" w14:paraId="54D2CD0C" w14:textId="77777777" w:rsidTr="00512411">
        <w:trPr>
          <w:trHeight w:val="300"/>
        </w:trPr>
        <w:tc>
          <w:tcPr>
            <w:tcW w:w="2540" w:type="dxa"/>
            <w:tcBorders>
              <w:top w:val="nil"/>
              <w:left w:val="single" w:sz="4" w:space="0" w:color="auto"/>
              <w:bottom w:val="single" w:sz="4" w:space="0" w:color="auto"/>
              <w:right w:val="single" w:sz="4" w:space="0" w:color="auto"/>
            </w:tcBorders>
            <w:shd w:val="clear" w:color="000000" w:fill="CC99FF"/>
            <w:noWrap/>
            <w:vAlign w:val="bottom"/>
            <w:hideMark/>
          </w:tcPr>
          <w:p w14:paraId="6B1FD710"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 xml:space="preserve"> FY21 </w:t>
            </w:r>
            <w:r w:rsidRPr="00AC5AD9">
              <w:rPr>
                <w:rFonts w:ascii="Calibri" w:eastAsia="Times New Roman" w:hAnsi="Calibri" w:cs="Calibri"/>
                <w:b/>
                <w:bCs/>
                <w:color w:val="000000"/>
              </w:rPr>
              <w:t>Total/Avg</w:t>
            </w:r>
          </w:p>
        </w:tc>
        <w:tc>
          <w:tcPr>
            <w:tcW w:w="1840" w:type="dxa"/>
            <w:tcBorders>
              <w:top w:val="nil"/>
              <w:left w:val="nil"/>
              <w:bottom w:val="single" w:sz="4" w:space="0" w:color="auto"/>
              <w:right w:val="single" w:sz="4" w:space="0" w:color="auto"/>
            </w:tcBorders>
            <w:shd w:val="clear" w:color="auto" w:fill="auto"/>
            <w:noWrap/>
            <w:vAlign w:val="bottom"/>
            <w:hideMark/>
          </w:tcPr>
          <w:p w14:paraId="3F8A7E65"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126</w:t>
            </w:r>
          </w:p>
        </w:tc>
        <w:tc>
          <w:tcPr>
            <w:tcW w:w="1920" w:type="dxa"/>
            <w:tcBorders>
              <w:top w:val="nil"/>
              <w:left w:val="nil"/>
              <w:bottom w:val="single" w:sz="4" w:space="0" w:color="auto"/>
              <w:right w:val="single" w:sz="4" w:space="0" w:color="auto"/>
            </w:tcBorders>
            <w:shd w:val="clear" w:color="auto" w:fill="auto"/>
            <w:noWrap/>
            <w:vAlign w:val="bottom"/>
            <w:hideMark/>
          </w:tcPr>
          <w:p w14:paraId="3F1FACA7"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1746</w:t>
            </w:r>
          </w:p>
        </w:tc>
        <w:tc>
          <w:tcPr>
            <w:tcW w:w="2260" w:type="dxa"/>
            <w:tcBorders>
              <w:top w:val="nil"/>
              <w:left w:val="nil"/>
              <w:bottom w:val="single" w:sz="4" w:space="0" w:color="auto"/>
              <w:right w:val="single" w:sz="4" w:space="0" w:color="auto"/>
            </w:tcBorders>
            <w:shd w:val="clear" w:color="auto" w:fill="auto"/>
            <w:noWrap/>
            <w:vAlign w:val="bottom"/>
            <w:hideMark/>
          </w:tcPr>
          <w:p w14:paraId="3D2F52D7"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7.7</w:t>
            </w:r>
          </w:p>
        </w:tc>
        <w:tc>
          <w:tcPr>
            <w:tcW w:w="1720" w:type="dxa"/>
            <w:tcBorders>
              <w:top w:val="nil"/>
              <w:left w:val="nil"/>
              <w:bottom w:val="single" w:sz="4" w:space="0" w:color="auto"/>
              <w:right w:val="single" w:sz="4" w:space="0" w:color="auto"/>
            </w:tcBorders>
            <w:shd w:val="clear" w:color="auto" w:fill="auto"/>
            <w:noWrap/>
            <w:vAlign w:val="bottom"/>
            <w:hideMark/>
          </w:tcPr>
          <w:p w14:paraId="5B89E995"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42</w:t>
            </w:r>
          </w:p>
        </w:tc>
      </w:tr>
      <w:tr w:rsidR="00966A7D" w:rsidRPr="00AC5AD9" w14:paraId="7F43D642" w14:textId="77777777" w:rsidTr="00512411">
        <w:trPr>
          <w:trHeight w:val="300"/>
        </w:trPr>
        <w:tc>
          <w:tcPr>
            <w:tcW w:w="2540" w:type="dxa"/>
            <w:tcBorders>
              <w:top w:val="nil"/>
              <w:left w:val="single" w:sz="4" w:space="0" w:color="auto"/>
              <w:bottom w:val="single" w:sz="4" w:space="0" w:color="auto"/>
              <w:right w:val="single" w:sz="4" w:space="0" w:color="auto"/>
            </w:tcBorders>
            <w:shd w:val="clear" w:color="000000" w:fill="CC99FF"/>
            <w:noWrap/>
            <w:vAlign w:val="bottom"/>
            <w:hideMark/>
          </w:tcPr>
          <w:p w14:paraId="36112FFC"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 xml:space="preserve">FY22 </w:t>
            </w:r>
            <w:r w:rsidRPr="00AC5AD9">
              <w:rPr>
                <w:rFonts w:ascii="Calibri" w:eastAsia="Times New Roman" w:hAnsi="Calibri" w:cs="Calibri"/>
                <w:b/>
                <w:bCs/>
                <w:color w:val="000000"/>
              </w:rPr>
              <w:t>Total/Avg</w:t>
            </w:r>
          </w:p>
        </w:tc>
        <w:tc>
          <w:tcPr>
            <w:tcW w:w="1840" w:type="dxa"/>
            <w:tcBorders>
              <w:top w:val="nil"/>
              <w:left w:val="nil"/>
              <w:bottom w:val="single" w:sz="4" w:space="0" w:color="auto"/>
              <w:right w:val="single" w:sz="4" w:space="0" w:color="auto"/>
            </w:tcBorders>
            <w:shd w:val="clear" w:color="auto" w:fill="auto"/>
            <w:noWrap/>
            <w:vAlign w:val="bottom"/>
            <w:hideMark/>
          </w:tcPr>
          <w:p w14:paraId="4C6A9C3B"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138</w:t>
            </w:r>
          </w:p>
        </w:tc>
        <w:tc>
          <w:tcPr>
            <w:tcW w:w="1920" w:type="dxa"/>
            <w:tcBorders>
              <w:top w:val="nil"/>
              <w:left w:val="nil"/>
              <w:bottom w:val="single" w:sz="4" w:space="0" w:color="auto"/>
              <w:right w:val="single" w:sz="4" w:space="0" w:color="auto"/>
            </w:tcBorders>
            <w:shd w:val="clear" w:color="auto" w:fill="auto"/>
            <w:noWrap/>
            <w:vAlign w:val="bottom"/>
            <w:hideMark/>
          </w:tcPr>
          <w:p w14:paraId="30F85A6D"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1404</w:t>
            </w:r>
          </w:p>
        </w:tc>
        <w:tc>
          <w:tcPr>
            <w:tcW w:w="2260" w:type="dxa"/>
            <w:tcBorders>
              <w:top w:val="nil"/>
              <w:left w:val="nil"/>
              <w:bottom w:val="single" w:sz="4" w:space="0" w:color="auto"/>
              <w:right w:val="single" w:sz="4" w:space="0" w:color="auto"/>
            </w:tcBorders>
            <w:shd w:val="clear" w:color="auto" w:fill="auto"/>
            <w:noWrap/>
            <w:vAlign w:val="bottom"/>
            <w:hideMark/>
          </w:tcPr>
          <w:p w14:paraId="42B1DD04"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5.73</w:t>
            </w:r>
          </w:p>
        </w:tc>
        <w:tc>
          <w:tcPr>
            <w:tcW w:w="1720" w:type="dxa"/>
            <w:tcBorders>
              <w:top w:val="nil"/>
              <w:left w:val="nil"/>
              <w:bottom w:val="single" w:sz="4" w:space="0" w:color="auto"/>
              <w:right w:val="single" w:sz="4" w:space="0" w:color="auto"/>
            </w:tcBorders>
            <w:shd w:val="clear" w:color="auto" w:fill="auto"/>
            <w:noWrap/>
            <w:vAlign w:val="bottom"/>
            <w:hideMark/>
          </w:tcPr>
          <w:p w14:paraId="3C78BEFD"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26</w:t>
            </w:r>
          </w:p>
        </w:tc>
      </w:tr>
    </w:tbl>
    <w:p w14:paraId="687FA6D3" w14:textId="77777777" w:rsidR="00966A7D" w:rsidRDefault="00966A7D" w:rsidP="00966A7D"/>
    <w:tbl>
      <w:tblPr>
        <w:tblW w:w="102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6"/>
        <w:gridCol w:w="810"/>
        <w:gridCol w:w="810"/>
        <w:gridCol w:w="745"/>
        <w:gridCol w:w="810"/>
        <w:gridCol w:w="810"/>
        <w:gridCol w:w="3215"/>
      </w:tblGrid>
      <w:tr w:rsidR="00966A7D" w14:paraId="7CB3E7BD" w14:textId="77777777" w:rsidTr="00512411">
        <w:trPr>
          <w:trHeight w:val="441"/>
        </w:trPr>
        <w:tc>
          <w:tcPr>
            <w:tcW w:w="3046" w:type="dxa"/>
            <w:shd w:val="clear" w:color="auto" w:fill="CC99FF"/>
            <w:noWrap/>
            <w:tcMar>
              <w:top w:w="0" w:type="dxa"/>
              <w:left w:w="108" w:type="dxa"/>
              <w:bottom w:w="0" w:type="dxa"/>
              <w:right w:w="108" w:type="dxa"/>
            </w:tcMar>
            <w:vAlign w:val="bottom"/>
          </w:tcPr>
          <w:p w14:paraId="042FC872" w14:textId="77777777" w:rsidR="00966A7D" w:rsidRPr="008A3B7D" w:rsidRDefault="00966A7D" w:rsidP="00512411">
            <w:pPr>
              <w:rPr>
                <w:b/>
                <w:bCs/>
                <w:color w:val="000000"/>
              </w:rPr>
            </w:pPr>
            <w:r w:rsidRPr="008A3B7D">
              <w:rPr>
                <w:b/>
                <w:bCs/>
                <w:color w:val="000000"/>
              </w:rPr>
              <w:t>Detention Statistics</w:t>
            </w:r>
          </w:p>
        </w:tc>
        <w:tc>
          <w:tcPr>
            <w:tcW w:w="810" w:type="dxa"/>
            <w:shd w:val="clear" w:color="auto" w:fill="CC99FF"/>
            <w:noWrap/>
            <w:tcMar>
              <w:top w:w="0" w:type="dxa"/>
              <w:left w:w="108" w:type="dxa"/>
              <w:bottom w:w="0" w:type="dxa"/>
              <w:right w:w="108" w:type="dxa"/>
            </w:tcMar>
            <w:vAlign w:val="bottom"/>
          </w:tcPr>
          <w:p w14:paraId="38295E15" w14:textId="77777777" w:rsidR="00966A7D" w:rsidRPr="008A3B7D" w:rsidRDefault="00966A7D" w:rsidP="00512411">
            <w:pPr>
              <w:jc w:val="center"/>
              <w:rPr>
                <w:b/>
                <w:bCs/>
                <w:color w:val="000000"/>
              </w:rPr>
            </w:pPr>
            <w:r w:rsidRPr="008A3B7D">
              <w:rPr>
                <w:b/>
                <w:bCs/>
                <w:color w:val="000000"/>
              </w:rPr>
              <w:t>FY18</w:t>
            </w:r>
          </w:p>
        </w:tc>
        <w:tc>
          <w:tcPr>
            <w:tcW w:w="810" w:type="dxa"/>
            <w:shd w:val="clear" w:color="auto" w:fill="CC99FF"/>
            <w:noWrap/>
            <w:tcMar>
              <w:top w:w="0" w:type="dxa"/>
              <w:left w:w="108" w:type="dxa"/>
              <w:bottom w:w="0" w:type="dxa"/>
              <w:right w:w="108" w:type="dxa"/>
            </w:tcMar>
            <w:vAlign w:val="bottom"/>
          </w:tcPr>
          <w:p w14:paraId="260B2CF6" w14:textId="77777777" w:rsidR="00966A7D" w:rsidRPr="008A3B7D" w:rsidRDefault="00966A7D" w:rsidP="00512411">
            <w:pPr>
              <w:jc w:val="center"/>
              <w:rPr>
                <w:b/>
                <w:bCs/>
                <w:color w:val="000000"/>
              </w:rPr>
            </w:pPr>
            <w:r w:rsidRPr="008A3B7D">
              <w:rPr>
                <w:b/>
                <w:bCs/>
                <w:color w:val="000000"/>
              </w:rPr>
              <w:t>FY19</w:t>
            </w:r>
          </w:p>
        </w:tc>
        <w:tc>
          <w:tcPr>
            <w:tcW w:w="745" w:type="dxa"/>
            <w:shd w:val="clear" w:color="auto" w:fill="CC99FF"/>
            <w:noWrap/>
            <w:tcMar>
              <w:top w:w="0" w:type="dxa"/>
              <w:left w:w="108" w:type="dxa"/>
              <w:bottom w:w="0" w:type="dxa"/>
              <w:right w:w="108" w:type="dxa"/>
            </w:tcMar>
            <w:vAlign w:val="bottom"/>
          </w:tcPr>
          <w:p w14:paraId="15C8B156" w14:textId="77777777" w:rsidR="00966A7D" w:rsidRPr="008A3B7D" w:rsidRDefault="00966A7D" w:rsidP="00512411">
            <w:pPr>
              <w:jc w:val="center"/>
              <w:rPr>
                <w:b/>
                <w:bCs/>
                <w:color w:val="000000"/>
              </w:rPr>
            </w:pPr>
            <w:r w:rsidRPr="008A3B7D">
              <w:rPr>
                <w:b/>
                <w:bCs/>
                <w:color w:val="000000"/>
              </w:rPr>
              <w:t>FY20</w:t>
            </w:r>
          </w:p>
        </w:tc>
        <w:tc>
          <w:tcPr>
            <w:tcW w:w="810" w:type="dxa"/>
            <w:shd w:val="clear" w:color="auto" w:fill="CC99FF"/>
            <w:noWrap/>
            <w:tcMar>
              <w:top w:w="0" w:type="dxa"/>
              <w:left w:w="108" w:type="dxa"/>
              <w:bottom w:w="0" w:type="dxa"/>
              <w:right w:w="108" w:type="dxa"/>
            </w:tcMar>
            <w:vAlign w:val="bottom"/>
          </w:tcPr>
          <w:p w14:paraId="4F47ED29" w14:textId="77777777" w:rsidR="00966A7D" w:rsidRPr="008A3B7D" w:rsidRDefault="00966A7D" w:rsidP="00512411">
            <w:pPr>
              <w:jc w:val="center"/>
              <w:rPr>
                <w:b/>
                <w:bCs/>
                <w:color w:val="000000"/>
              </w:rPr>
            </w:pPr>
            <w:r w:rsidRPr="008A3B7D">
              <w:rPr>
                <w:b/>
                <w:bCs/>
                <w:color w:val="000000"/>
              </w:rPr>
              <w:t>FY21</w:t>
            </w:r>
          </w:p>
        </w:tc>
        <w:tc>
          <w:tcPr>
            <w:tcW w:w="810" w:type="dxa"/>
            <w:shd w:val="clear" w:color="auto" w:fill="CC99FF"/>
            <w:noWrap/>
            <w:tcMar>
              <w:top w:w="0" w:type="dxa"/>
              <w:left w:w="108" w:type="dxa"/>
              <w:bottom w:w="0" w:type="dxa"/>
              <w:right w:w="108" w:type="dxa"/>
            </w:tcMar>
            <w:vAlign w:val="bottom"/>
          </w:tcPr>
          <w:p w14:paraId="15620B39" w14:textId="77777777" w:rsidR="00966A7D" w:rsidRPr="008A3B7D" w:rsidRDefault="00966A7D" w:rsidP="00512411">
            <w:pPr>
              <w:jc w:val="center"/>
              <w:rPr>
                <w:b/>
                <w:bCs/>
                <w:color w:val="000000"/>
              </w:rPr>
            </w:pPr>
            <w:r w:rsidRPr="008A3B7D">
              <w:rPr>
                <w:b/>
                <w:bCs/>
                <w:color w:val="000000"/>
              </w:rPr>
              <w:t>FY22</w:t>
            </w:r>
          </w:p>
        </w:tc>
        <w:tc>
          <w:tcPr>
            <w:tcW w:w="3215" w:type="dxa"/>
            <w:shd w:val="clear" w:color="auto" w:fill="CC99FF"/>
            <w:noWrap/>
            <w:tcMar>
              <w:top w:w="0" w:type="dxa"/>
              <w:left w:w="108" w:type="dxa"/>
              <w:bottom w:w="0" w:type="dxa"/>
              <w:right w:w="108" w:type="dxa"/>
            </w:tcMar>
            <w:vAlign w:val="bottom"/>
          </w:tcPr>
          <w:p w14:paraId="6D554E90" w14:textId="77777777" w:rsidR="00966A7D" w:rsidRPr="008A3B7D" w:rsidRDefault="00966A7D" w:rsidP="00512411">
            <w:pPr>
              <w:jc w:val="center"/>
              <w:rPr>
                <w:b/>
                <w:bCs/>
                <w:color w:val="000000"/>
              </w:rPr>
            </w:pPr>
            <w:r w:rsidRPr="008A3B7D">
              <w:rPr>
                <w:b/>
                <w:bCs/>
                <w:color w:val="000000"/>
              </w:rPr>
              <w:t>Description</w:t>
            </w:r>
          </w:p>
        </w:tc>
      </w:tr>
      <w:tr w:rsidR="00966A7D" w14:paraId="38BE64CB" w14:textId="77777777" w:rsidTr="00512411">
        <w:trPr>
          <w:trHeight w:val="998"/>
        </w:trPr>
        <w:tc>
          <w:tcPr>
            <w:tcW w:w="3046" w:type="dxa"/>
            <w:noWrap/>
            <w:tcMar>
              <w:top w:w="0" w:type="dxa"/>
              <w:left w:w="108" w:type="dxa"/>
              <w:bottom w:w="0" w:type="dxa"/>
              <w:right w:w="108" w:type="dxa"/>
            </w:tcMar>
            <w:vAlign w:val="bottom"/>
            <w:hideMark/>
          </w:tcPr>
          <w:p w14:paraId="1CCE4090" w14:textId="77777777" w:rsidR="00966A7D" w:rsidRPr="007B05C1" w:rsidRDefault="00966A7D" w:rsidP="00512411">
            <w:pPr>
              <w:rPr>
                <w:b/>
                <w:bCs/>
                <w:color w:val="000000"/>
              </w:rPr>
            </w:pPr>
            <w:r w:rsidRPr="007B05C1">
              <w:rPr>
                <w:b/>
                <w:bCs/>
                <w:color w:val="000000"/>
              </w:rPr>
              <w:t>Total youth detained</w:t>
            </w:r>
          </w:p>
        </w:tc>
        <w:tc>
          <w:tcPr>
            <w:tcW w:w="810" w:type="dxa"/>
            <w:noWrap/>
            <w:tcMar>
              <w:top w:w="0" w:type="dxa"/>
              <w:left w:w="108" w:type="dxa"/>
              <w:bottom w:w="0" w:type="dxa"/>
              <w:right w:w="108" w:type="dxa"/>
            </w:tcMar>
            <w:vAlign w:val="bottom"/>
            <w:hideMark/>
          </w:tcPr>
          <w:p w14:paraId="2F8F9461" w14:textId="77777777" w:rsidR="00966A7D" w:rsidRDefault="00966A7D" w:rsidP="00512411">
            <w:pPr>
              <w:jc w:val="center"/>
              <w:rPr>
                <w:color w:val="000000"/>
              </w:rPr>
            </w:pPr>
            <w:r>
              <w:rPr>
                <w:color w:val="000000"/>
              </w:rPr>
              <w:t>574</w:t>
            </w:r>
          </w:p>
        </w:tc>
        <w:tc>
          <w:tcPr>
            <w:tcW w:w="810" w:type="dxa"/>
            <w:noWrap/>
            <w:tcMar>
              <w:top w:w="0" w:type="dxa"/>
              <w:left w:w="108" w:type="dxa"/>
              <w:bottom w:w="0" w:type="dxa"/>
              <w:right w:w="108" w:type="dxa"/>
            </w:tcMar>
            <w:vAlign w:val="bottom"/>
            <w:hideMark/>
          </w:tcPr>
          <w:p w14:paraId="323C0C54" w14:textId="77777777" w:rsidR="00966A7D" w:rsidRDefault="00966A7D" w:rsidP="00512411">
            <w:pPr>
              <w:jc w:val="center"/>
              <w:rPr>
                <w:color w:val="000000"/>
              </w:rPr>
            </w:pPr>
            <w:r>
              <w:rPr>
                <w:color w:val="000000"/>
              </w:rPr>
              <w:t>603</w:t>
            </w:r>
          </w:p>
        </w:tc>
        <w:tc>
          <w:tcPr>
            <w:tcW w:w="745" w:type="dxa"/>
            <w:noWrap/>
            <w:tcMar>
              <w:top w:w="0" w:type="dxa"/>
              <w:left w:w="108" w:type="dxa"/>
              <w:bottom w:w="0" w:type="dxa"/>
              <w:right w:w="108" w:type="dxa"/>
            </w:tcMar>
            <w:vAlign w:val="bottom"/>
            <w:hideMark/>
          </w:tcPr>
          <w:p w14:paraId="44B1CA1B" w14:textId="77777777" w:rsidR="00966A7D" w:rsidRDefault="00966A7D" w:rsidP="00512411">
            <w:pPr>
              <w:jc w:val="center"/>
              <w:rPr>
                <w:color w:val="000000"/>
              </w:rPr>
            </w:pPr>
            <w:r>
              <w:rPr>
                <w:color w:val="000000"/>
              </w:rPr>
              <w:t>562</w:t>
            </w:r>
          </w:p>
        </w:tc>
        <w:tc>
          <w:tcPr>
            <w:tcW w:w="810" w:type="dxa"/>
            <w:noWrap/>
            <w:tcMar>
              <w:top w:w="0" w:type="dxa"/>
              <w:left w:w="108" w:type="dxa"/>
              <w:bottom w:w="0" w:type="dxa"/>
              <w:right w:w="108" w:type="dxa"/>
            </w:tcMar>
            <w:vAlign w:val="bottom"/>
            <w:hideMark/>
          </w:tcPr>
          <w:p w14:paraId="73A3549B" w14:textId="77777777" w:rsidR="00966A7D" w:rsidRDefault="00966A7D" w:rsidP="00512411">
            <w:pPr>
              <w:jc w:val="center"/>
              <w:rPr>
                <w:color w:val="000000"/>
              </w:rPr>
            </w:pPr>
            <w:r>
              <w:rPr>
                <w:color w:val="000000"/>
              </w:rPr>
              <w:t>287</w:t>
            </w:r>
          </w:p>
        </w:tc>
        <w:tc>
          <w:tcPr>
            <w:tcW w:w="810" w:type="dxa"/>
            <w:noWrap/>
            <w:tcMar>
              <w:top w:w="0" w:type="dxa"/>
              <w:left w:w="108" w:type="dxa"/>
              <w:bottom w:w="0" w:type="dxa"/>
              <w:right w:w="108" w:type="dxa"/>
            </w:tcMar>
            <w:vAlign w:val="bottom"/>
            <w:hideMark/>
          </w:tcPr>
          <w:p w14:paraId="5BF1C69A" w14:textId="77777777" w:rsidR="00966A7D" w:rsidRDefault="00966A7D" w:rsidP="00512411">
            <w:pPr>
              <w:jc w:val="center"/>
              <w:rPr>
                <w:color w:val="000000"/>
              </w:rPr>
            </w:pPr>
            <w:r>
              <w:rPr>
                <w:color w:val="000000"/>
              </w:rPr>
              <w:t>388</w:t>
            </w:r>
          </w:p>
        </w:tc>
        <w:tc>
          <w:tcPr>
            <w:tcW w:w="3215" w:type="dxa"/>
            <w:shd w:val="clear" w:color="auto" w:fill="FFFFFF"/>
            <w:noWrap/>
            <w:tcMar>
              <w:top w:w="0" w:type="dxa"/>
              <w:left w:w="108" w:type="dxa"/>
              <w:bottom w:w="0" w:type="dxa"/>
              <w:right w:w="108" w:type="dxa"/>
            </w:tcMar>
            <w:vAlign w:val="bottom"/>
            <w:hideMark/>
          </w:tcPr>
          <w:p w14:paraId="655CEB5E" w14:textId="77777777" w:rsidR="00966A7D" w:rsidRDefault="00966A7D" w:rsidP="00512411">
            <w:pPr>
              <w:rPr>
                <w:color w:val="000000"/>
              </w:rPr>
            </w:pPr>
            <w:r>
              <w:rPr>
                <w:color w:val="000000"/>
              </w:rPr>
              <w:t>Youth and adult waivers - can include same youth multiple times</w:t>
            </w:r>
          </w:p>
        </w:tc>
      </w:tr>
      <w:tr w:rsidR="00966A7D" w14:paraId="7AEE20B4" w14:textId="77777777" w:rsidTr="00512411">
        <w:trPr>
          <w:trHeight w:val="441"/>
        </w:trPr>
        <w:tc>
          <w:tcPr>
            <w:tcW w:w="3046" w:type="dxa"/>
            <w:noWrap/>
            <w:tcMar>
              <w:top w:w="0" w:type="dxa"/>
              <w:left w:w="108" w:type="dxa"/>
              <w:bottom w:w="0" w:type="dxa"/>
              <w:right w:w="108" w:type="dxa"/>
            </w:tcMar>
            <w:vAlign w:val="bottom"/>
            <w:hideMark/>
          </w:tcPr>
          <w:p w14:paraId="7B2D8BF2" w14:textId="77777777" w:rsidR="00966A7D" w:rsidRPr="007B05C1" w:rsidRDefault="00966A7D" w:rsidP="00512411">
            <w:pPr>
              <w:rPr>
                <w:b/>
                <w:bCs/>
                <w:color w:val="000000"/>
              </w:rPr>
            </w:pPr>
            <w:r w:rsidRPr="007B05C1">
              <w:rPr>
                <w:b/>
                <w:bCs/>
                <w:color w:val="000000"/>
              </w:rPr>
              <w:t>Average daily population</w:t>
            </w:r>
          </w:p>
        </w:tc>
        <w:tc>
          <w:tcPr>
            <w:tcW w:w="810" w:type="dxa"/>
            <w:noWrap/>
            <w:tcMar>
              <w:top w:w="0" w:type="dxa"/>
              <w:left w:w="108" w:type="dxa"/>
              <w:bottom w:w="0" w:type="dxa"/>
              <w:right w:w="108" w:type="dxa"/>
            </w:tcMar>
            <w:vAlign w:val="bottom"/>
            <w:hideMark/>
          </w:tcPr>
          <w:p w14:paraId="1D5EB8B4" w14:textId="77777777" w:rsidR="00966A7D" w:rsidRDefault="00966A7D" w:rsidP="00512411">
            <w:pPr>
              <w:jc w:val="center"/>
              <w:rPr>
                <w:color w:val="000000"/>
              </w:rPr>
            </w:pPr>
            <w:r>
              <w:rPr>
                <w:color w:val="000000"/>
              </w:rPr>
              <w:t>28</w:t>
            </w:r>
          </w:p>
        </w:tc>
        <w:tc>
          <w:tcPr>
            <w:tcW w:w="810" w:type="dxa"/>
            <w:noWrap/>
            <w:tcMar>
              <w:top w:w="0" w:type="dxa"/>
              <w:left w:w="108" w:type="dxa"/>
              <w:bottom w:w="0" w:type="dxa"/>
              <w:right w:w="108" w:type="dxa"/>
            </w:tcMar>
            <w:vAlign w:val="bottom"/>
            <w:hideMark/>
          </w:tcPr>
          <w:p w14:paraId="55E0998C" w14:textId="77777777" w:rsidR="00966A7D" w:rsidRDefault="00966A7D" w:rsidP="00512411">
            <w:pPr>
              <w:jc w:val="center"/>
              <w:rPr>
                <w:color w:val="000000"/>
              </w:rPr>
            </w:pPr>
            <w:r>
              <w:rPr>
                <w:color w:val="000000"/>
              </w:rPr>
              <w:t>29</w:t>
            </w:r>
          </w:p>
        </w:tc>
        <w:tc>
          <w:tcPr>
            <w:tcW w:w="745" w:type="dxa"/>
            <w:noWrap/>
            <w:tcMar>
              <w:top w:w="0" w:type="dxa"/>
              <w:left w:w="108" w:type="dxa"/>
              <w:bottom w:w="0" w:type="dxa"/>
              <w:right w:w="108" w:type="dxa"/>
            </w:tcMar>
            <w:vAlign w:val="bottom"/>
            <w:hideMark/>
          </w:tcPr>
          <w:p w14:paraId="246F66A1" w14:textId="77777777" w:rsidR="00966A7D" w:rsidRDefault="00966A7D" w:rsidP="00512411">
            <w:pPr>
              <w:jc w:val="center"/>
              <w:rPr>
                <w:color w:val="000000"/>
              </w:rPr>
            </w:pPr>
            <w:r>
              <w:rPr>
                <w:color w:val="000000"/>
              </w:rPr>
              <w:t>30</w:t>
            </w:r>
          </w:p>
        </w:tc>
        <w:tc>
          <w:tcPr>
            <w:tcW w:w="810" w:type="dxa"/>
            <w:noWrap/>
            <w:tcMar>
              <w:top w:w="0" w:type="dxa"/>
              <w:left w:w="108" w:type="dxa"/>
              <w:bottom w:w="0" w:type="dxa"/>
              <w:right w:w="108" w:type="dxa"/>
            </w:tcMar>
            <w:vAlign w:val="bottom"/>
            <w:hideMark/>
          </w:tcPr>
          <w:p w14:paraId="60C0EF00" w14:textId="77777777" w:rsidR="00966A7D" w:rsidRDefault="00966A7D" w:rsidP="00512411">
            <w:pPr>
              <w:jc w:val="center"/>
              <w:rPr>
                <w:color w:val="000000"/>
              </w:rPr>
            </w:pPr>
            <w:r>
              <w:rPr>
                <w:color w:val="000000"/>
              </w:rPr>
              <w:t>25</w:t>
            </w:r>
          </w:p>
        </w:tc>
        <w:tc>
          <w:tcPr>
            <w:tcW w:w="810" w:type="dxa"/>
            <w:noWrap/>
            <w:tcMar>
              <w:top w:w="0" w:type="dxa"/>
              <w:left w:w="108" w:type="dxa"/>
              <w:bottom w:w="0" w:type="dxa"/>
              <w:right w:w="108" w:type="dxa"/>
            </w:tcMar>
            <w:vAlign w:val="bottom"/>
            <w:hideMark/>
          </w:tcPr>
          <w:p w14:paraId="649DBBE6" w14:textId="77777777" w:rsidR="00966A7D" w:rsidRDefault="00966A7D" w:rsidP="00512411">
            <w:pPr>
              <w:jc w:val="center"/>
              <w:rPr>
                <w:color w:val="000000"/>
              </w:rPr>
            </w:pPr>
            <w:r>
              <w:rPr>
                <w:color w:val="000000"/>
              </w:rPr>
              <w:t>40</w:t>
            </w:r>
          </w:p>
        </w:tc>
        <w:tc>
          <w:tcPr>
            <w:tcW w:w="3215" w:type="dxa"/>
            <w:shd w:val="clear" w:color="auto" w:fill="FFFFFF"/>
            <w:noWrap/>
            <w:tcMar>
              <w:top w:w="0" w:type="dxa"/>
              <w:left w:w="108" w:type="dxa"/>
              <w:bottom w:w="0" w:type="dxa"/>
              <w:right w:w="108" w:type="dxa"/>
            </w:tcMar>
            <w:vAlign w:val="bottom"/>
            <w:hideMark/>
          </w:tcPr>
          <w:p w14:paraId="123E4BC9" w14:textId="77777777" w:rsidR="00966A7D" w:rsidRDefault="00966A7D" w:rsidP="00512411">
            <w:pPr>
              <w:rPr>
                <w:color w:val="000000"/>
              </w:rPr>
            </w:pPr>
            <w:r>
              <w:rPr>
                <w:color w:val="000000"/>
              </w:rPr>
              <w:t>Youth and adult waivers</w:t>
            </w:r>
          </w:p>
        </w:tc>
      </w:tr>
      <w:tr w:rsidR="00966A7D" w14:paraId="5F6CE668" w14:textId="77777777" w:rsidTr="00512411">
        <w:trPr>
          <w:trHeight w:val="441"/>
        </w:trPr>
        <w:tc>
          <w:tcPr>
            <w:tcW w:w="3046" w:type="dxa"/>
            <w:noWrap/>
            <w:tcMar>
              <w:top w:w="0" w:type="dxa"/>
              <w:left w:w="108" w:type="dxa"/>
              <w:bottom w:w="0" w:type="dxa"/>
              <w:right w:w="108" w:type="dxa"/>
            </w:tcMar>
            <w:vAlign w:val="bottom"/>
            <w:hideMark/>
          </w:tcPr>
          <w:p w14:paraId="1C698C8F" w14:textId="77777777" w:rsidR="00966A7D" w:rsidRPr="007B05C1" w:rsidRDefault="00966A7D" w:rsidP="00512411">
            <w:pPr>
              <w:rPr>
                <w:b/>
                <w:bCs/>
                <w:color w:val="000000"/>
              </w:rPr>
            </w:pPr>
            <w:r w:rsidRPr="007B05C1">
              <w:rPr>
                <w:b/>
                <w:bCs/>
                <w:color w:val="000000"/>
              </w:rPr>
              <w:t>Average length of stay</w:t>
            </w:r>
          </w:p>
        </w:tc>
        <w:tc>
          <w:tcPr>
            <w:tcW w:w="810" w:type="dxa"/>
            <w:noWrap/>
            <w:tcMar>
              <w:top w:w="0" w:type="dxa"/>
              <w:left w:w="108" w:type="dxa"/>
              <w:bottom w:w="0" w:type="dxa"/>
              <w:right w:w="108" w:type="dxa"/>
            </w:tcMar>
            <w:vAlign w:val="bottom"/>
            <w:hideMark/>
          </w:tcPr>
          <w:p w14:paraId="18420479" w14:textId="77777777" w:rsidR="00966A7D" w:rsidRDefault="00966A7D" w:rsidP="00512411">
            <w:pPr>
              <w:jc w:val="center"/>
              <w:rPr>
                <w:color w:val="000000"/>
              </w:rPr>
            </w:pPr>
            <w:r>
              <w:rPr>
                <w:color w:val="000000"/>
              </w:rPr>
              <w:t>21</w:t>
            </w:r>
          </w:p>
        </w:tc>
        <w:tc>
          <w:tcPr>
            <w:tcW w:w="810" w:type="dxa"/>
            <w:noWrap/>
            <w:tcMar>
              <w:top w:w="0" w:type="dxa"/>
              <w:left w:w="108" w:type="dxa"/>
              <w:bottom w:w="0" w:type="dxa"/>
              <w:right w:w="108" w:type="dxa"/>
            </w:tcMar>
            <w:vAlign w:val="bottom"/>
            <w:hideMark/>
          </w:tcPr>
          <w:p w14:paraId="37B2441D" w14:textId="77777777" w:rsidR="00966A7D" w:rsidRDefault="00966A7D" w:rsidP="00512411">
            <w:pPr>
              <w:jc w:val="center"/>
              <w:rPr>
                <w:color w:val="000000"/>
              </w:rPr>
            </w:pPr>
            <w:r>
              <w:rPr>
                <w:color w:val="000000"/>
              </w:rPr>
              <w:t>21</w:t>
            </w:r>
          </w:p>
        </w:tc>
        <w:tc>
          <w:tcPr>
            <w:tcW w:w="745" w:type="dxa"/>
            <w:noWrap/>
            <w:tcMar>
              <w:top w:w="0" w:type="dxa"/>
              <w:left w:w="108" w:type="dxa"/>
              <w:bottom w:w="0" w:type="dxa"/>
              <w:right w:w="108" w:type="dxa"/>
            </w:tcMar>
            <w:vAlign w:val="bottom"/>
            <w:hideMark/>
          </w:tcPr>
          <w:p w14:paraId="4CEBE22D" w14:textId="77777777" w:rsidR="00966A7D" w:rsidRDefault="00966A7D" w:rsidP="00512411">
            <w:pPr>
              <w:jc w:val="center"/>
              <w:rPr>
                <w:color w:val="000000"/>
              </w:rPr>
            </w:pPr>
            <w:r>
              <w:rPr>
                <w:color w:val="000000"/>
              </w:rPr>
              <w:t>19</w:t>
            </w:r>
          </w:p>
        </w:tc>
        <w:tc>
          <w:tcPr>
            <w:tcW w:w="810" w:type="dxa"/>
            <w:noWrap/>
            <w:tcMar>
              <w:top w:w="0" w:type="dxa"/>
              <w:left w:w="108" w:type="dxa"/>
              <w:bottom w:w="0" w:type="dxa"/>
              <w:right w:w="108" w:type="dxa"/>
            </w:tcMar>
            <w:vAlign w:val="bottom"/>
            <w:hideMark/>
          </w:tcPr>
          <w:p w14:paraId="1050C9CB" w14:textId="77777777" w:rsidR="00966A7D" w:rsidRDefault="00966A7D" w:rsidP="00512411">
            <w:pPr>
              <w:jc w:val="center"/>
              <w:rPr>
                <w:color w:val="000000"/>
              </w:rPr>
            </w:pPr>
            <w:r>
              <w:rPr>
                <w:color w:val="000000"/>
              </w:rPr>
              <w:t>32</w:t>
            </w:r>
          </w:p>
        </w:tc>
        <w:tc>
          <w:tcPr>
            <w:tcW w:w="810" w:type="dxa"/>
            <w:noWrap/>
            <w:tcMar>
              <w:top w:w="0" w:type="dxa"/>
              <w:left w:w="108" w:type="dxa"/>
              <w:bottom w:w="0" w:type="dxa"/>
              <w:right w:w="108" w:type="dxa"/>
            </w:tcMar>
            <w:vAlign w:val="bottom"/>
            <w:hideMark/>
          </w:tcPr>
          <w:p w14:paraId="065A2460" w14:textId="77777777" w:rsidR="00966A7D" w:rsidRDefault="00966A7D" w:rsidP="00512411">
            <w:pPr>
              <w:jc w:val="center"/>
              <w:rPr>
                <w:color w:val="000000"/>
              </w:rPr>
            </w:pPr>
            <w:r>
              <w:rPr>
                <w:color w:val="000000"/>
              </w:rPr>
              <w:t>34</w:t>
            </w:r>
          </w:p>
        </w:tc>
        <w:tc>
          <w:tcPr>
            <w:tcW w:w="3215" w:type="dxa"/>
            <w:shd w:val="clear" w:color="auto" w:fill="FFFFFF"/>
            <w:noWrap/>
            <w:tcMar>
              <w:top w:w="0" w:type="dxa"/>
              <w:left w:w="108" w:type="dxa"/>
              <w:bottom w:w="0" w:type="dxa"/>
              <w:right w:w="108" w:type="dxa"/>
            </w:tcMar>
            <w:vAlign w:val="bottom"/>
            <w:hideMark/>
          </w:tcPr>
          <w:p w14:paraId="4B32301F" w14:textId="77777777" w:rsidR="00966A7D" w:rsidRDefault="00966A7D" w:rsidP="00512411">
            <w:pPr>
              <w:rPr>
                <w:color w:val="000000"/>
              </w:rPr>
            </w:pPr>
            <w:r>
              <w:rPr>
                <w:color w:val="000000"/>
              </w:rPr>
              <w:t>Youth and adult waivers</w:t>
            </w:r>
          </w:p>
        </w:tc>
      </w:tr>
      <w:tr w:rsidR="00966A7D" w14:paraId="5FA8F5E0" w14:textId="77777777" w:rsidTr="00512411">
        <w:trPr>
          <w:trHeight w:val="441"/>
        </w:trPr>
        <w:tc>
          <w:tcPr>
            <w:tcW w:w="3046" w:type="dxa"/>
            <w:noWrap/>
            <w:tcMar>
              <w:top w:w="0" w:type="dxa"/>
              <w:left w:w="108" w:type="dxa"/>
              <w:bottom w:w="0" w:type="dxa"/>
              <w:right w:w="108" w:type="dxa"/>
            </w:tcMar>
            <w:vAlign w:val="bottom"/>
            <w:hideMark/>
          </w:tcPr>
          <w:p w14:paraId="6FD0191E" w14:textId="77777777" w:rsidR="00966A7D" w:rsidRPr="007B05C1" w:rsidRDefault="00966A7D" w:rsidP="00512411">
            <w:pPr>
              <w:rPr>
                <w:b/>
                <w:bCs/>
                <w:color w:val="000000"/>
              </w:rPr>
            </w:pPr>
            <w:r w:rsidRPr="007B05C1">
              <w:rPr>
                <w:b/>
                <w:bCs/>
                <w:color w:val="000000"/>
              </w:rPr>
              <w:t>Adult Waivers - #</w:t>
            </w:r>
          </w:p>
        </w:tc>
        <w:tc>
          <w:tcPr>
            <w:tcW w:w="810" w:type="dxa"/>
            <w:noWrap/>
            <w:tcMar>
              <w:top w:w="0" w:type="dxa"/>
              <w:left w:w="108" w:type="dxa"/>
              <w:bottom w:w="0" w:type="dxa"/>
              <w:right w:w="108" w:type="dxa"/>
            </w:tcMar>
            <w:vAlign w:val="bottom"/>
            <w:hideMark/>
          </w:tcPr>
          <w:p w14:paraId="1D607EF9" w14:textId="77777777" w:rsidR="00966A7D" w:rsidRDefault="00966A7D" w:rsidP="00512411">
            <w:pPr>
              <w:jc w:val="center"/>
              <w:rPr>
                <w:color w:val="000000"/>
              </w:rPr>
            </w:pPr>
            <w:r>
              <w:rPr>
                <w:color w:val="000000"/>
              </w:rPr>
              <w:t>31</w:t>
            </w:r>
          </w:p>
        </w:tc>
        <w:tc>
          <w:tcPr>
            <w:tcW w:w="810" w:type="dxa"/>
            <w:noWrap/>
            <w:tcMar>
              <w:top w:w="0" w:type="dxa"/>
              <w:left w:w="108" w:type="dxa"/>
              <w:bottom w:w="0" w:type="dxa"/>
              <w:right w:w="108" w:type="dxa"/>
            </w:tcMar>
            <w:vAlign w:val="bottom"/>
            <w:hideMark/>
          </w:tcPr>
          <w:p w14:paraId="19F3DFAA" w14:textId="77777777" w:rsidR="00966A7D" w:rsidRDefault="00966A7D" w:rsidP="00512411">
            <w:pPr>
              <w:jc w:val="center"/>
              <w:rPr>
                <w:color w:val="000000"/>
              </w:rPr>
            </w:pPr>
            <w:r>
              <w:rPr>
                <w:color w:val="000000"/>
              </w:rPr>
              <w:t>31</w:t>
            </w:r>
          </w:p>
        </w:tc>
        <w:tc>
          <w:tcPr>
            <w:tcW w:w="745" w:type="dxa"/>
            <w:noWrap/>
            <w:tcMar>
              <w:top w:w="0" w:type="dxa"/>
              <w:left w:w="108" w:type="dxa"/>
              <w:bottom w:w="0" w:type="dxa"/>
              <w:right w:w="108" w:type="dxa"/>
            </w:tcMar>
            <w:vAlign w:val="bottom"/>
            <w:hideMark/>
          </w:tcPr>
          <w:p w14:paraId="3BD841FE" w14:textId="77777777" w:rsidR="00966A7D" w:rsidRDefault="00966A7D" w:rsidP="00512411">
            <w:pPr>
              <w:jc w:val="center"/>
              <w:rPr>
                <w:color w:val="000000"/>
              </w:rPr>
            </w:pPr>
            <w:r>
              <w:rPr>
                <w:color w:val="000000"/>
              </w:rPr>
              <w:t>51</w:t>
            </w:r>
          </w:p>
        </w:tc>
        <w:tc>
          <w:tcPr>
            <w:tcW w:w="810" w:type="dxa"/>
            <w:noWrap/>
            <w:tcMar>
              <w:top w:w="0" w:type="dxa"/>
              <w:left w:w="108" w:type="dxa"/>
              <w:bottom w:w="0" w:type="dxa"/>
              <w:right w:w="108" w:type="dxa"/>
            </w:tcMar>
            <w:vAlign w:val="bottom"/>
            <w:hideMark/>
          </w:tcPr>
          <w:p w14:paraId="726880D1" w14:textId="77777777" w:rsidR="00966A7D" w:rsidRDefault="00966A7D" w:rsidP="00512411">
            <w:pPr>
              <w:jc w:val="center"/>
              <w:rPr>
                <w:color w:val="000000"/>
              </w:rPr>
            </w:pPr>
            <w:r>
              <w:rPr>
                <w:color w:val="000000"/>
              </w:rPr>
              <w:t>41</w:t>
            </w:r>
          </w:p>
        </w:tc>
        <w:tc>
          <w:tcPr>
            <w:tcW w:w="810" w:type="dxa"/>
            <w:noWrap/>
            <w:tcMar>
              <w:top w:w="0" w:type="dxa"/>
              <w:left w:w="108" w:type="dxa"/>
              <w:bottom w:w="0" w:type="dxa"/>
              <w:right w:w="108" w:type="dxa"/>
            </w:tcMar>
            <w:vAlign w:val="bottom"/>
            <w:hideMark/>
          </w:tcPr>
          <w:p w14:paraId="2E22C012" w14:textId="77777777" w:rsidR="00966A7D" w:rsidRDefault="00966A7D" w:rsidP="00512411">
            <w:pPr>
              <w:jc w:val="center"/>
              <w:rPr>
                <w:color w:val="000000"/>
              </w:rPr>
            </w:pPr>
            <w:r>
              <w:rPr>
                <w:color w:val="000000"/>
              </w:rPr>
              <w:t>68</w:t>
            </w:r>
          </w:p>
        </w:tc>
        <w:tc>
          <w:tcPr>
            <w:tcW w:w="3215" w:type="dxa"/>
            <w:shd w:val="clear" w:color="auto" w:fill="FFFFFF"/>
            <w:noWrap/>
            <w:tcMar>
              <w:top w:w="0" w:type="dxa"/>
              <w:left w:w="108" w:type="dxa"/>
              <w:bottom w:w="0" w:type="dxa"/>
              <w:right w:w="108" w:type="dxa"/>
            </w:tcMar>
            <w:vAlign w:val="bottom"/>
            <w:hideMark/>
          </w:tcPr>
          <w:p w14:paraId="062F4CFB" w14:textId="77777777" w:rsidR="00966A7D" w:rsidRDefault="00966A7D" w:rsidP="00512411">
            <w:pPr>
              <w:rPr>
                <w:color w:val="000000"/>
              </w:rPr>
            </w:pPr>
            <w:r>
              <w:rPr>
                <w:color w:val="000000"/>
              </w:rPr>
              <w:t>Just adult waivers - can include same individuals multiple times</w:t>
            </w:r>
          </w:p>
        </w:tc>
      </w:tr>
      <w:tr w:rsidR="00966A7D" w14:paraId="05DDCA18" w14:textId="77777777" w:rsidTr="00512411">
        <w:trPr>
          <w:trHeight w:val="441"/>
        </w:trPr>
        <w:tc>
          <w:tcPr>
            <w:tcW w:w="3046" w:type="dxa"/>
            <w:noWrap/>
            <w:tcMar>
              <w:top w:w="0" w:type="dxa"/>
              <w:left w:w="108" w:type="dxa"/>
              <w:bottom w:w="0" w:type="dxa"/>
              <w:right w:w="108" w:type="dxa"/>
            </w:tcMar>
            <w:vAlign w:val="bottom"/>
            <w:hideMark/>
          </w:tcPr>
          <w:p w14:paraId="6FED7128" w14:textId="77777777" w:rsidR="00966A7D" w:rsidRPr="007B05C1" w:rsidRDefault="00966A7D" w:rsidP="00512411">
            <w:pPr>
              <w:rPr>
                <w:b/>
                <w:bCs/>
                <w:color w:val="000000"/>
              </w:rPr>
            </w:pPr>
            <w:r w:rsidRPr="007B05C1">
              <w:rPr>
                <w:b/>
                <w:bCs/>
                <w:color w:val="000000"/>
              </w:rPr>
              <w:t>Adult Waivers - average length of stay</w:t>
            </w:r>
          </w:p>
        </w:tc>
        <w:tc>
          <w:tcPr>
            <w:tcW w:w="810" w:type="dxa"/>
            <w:noWrap/>
            <w:tcMar>
              <w:top w:w="0" w:type="dxa"/>
              <w:left w:w="108" w:type="dxa"/>
              <w:bottom w:w="0" w:type="dxa"/>
              <w:right w:w="108" w:type="dxa"/>
            </w:tcMar>
            <w:vAlign w:val="bottom"/>
            <w:hideMark/>
          </w:tcPr>
          <w:p w14:paraId="031B031F" w14:textId="77777777" w:rsidR="00966A7D" w:rsidRDefault="00966A7D" w:rsidP="00512411">
            <w:pPr>
              <w:jc w:val="center"/>
              <w:rPr>
                <w:color w:val="000000"/>
              </w:rPr>
            </w:pPr>
            <w:r>
              <w:rPr>
                <w:color w:val="000000"/>
              </w:rPr>
              <w:t>37</w:t>
            </w:r>
          </w:p>
        </w:tc>
        <w:tc>
          <w:tcPr>
            <w:tcW w:w="810" w:type="dxa"/>
            <w:noWrap/>
            <w:tcMar>
              <w:top w:w="0" w:type="dxa"/>
              <w:left w:w="108" w:type="dxa"/>
              <w:bottom w:w="0" w:type="dxa"/>
              <w:right w:w="108" w:type="dxa"/>
            </w:tcMar>
            <w:vAlign w:val="bottom"/>
            <w:hideMark/>
          </w:tcPr>
          <w:p w14:paraId="3E536BD7" w14:textId="77777777" w:rsidR="00966A7D" w:rsidRDefault="00966A7D" w:rsidP="00512411">
            <w:pPr>
              <w:jc w:val="center"/>
              <w:rPr>
                <w:color w:val="000000"/>
              </w:rPr>
            </w:pPr>
            <w:r>
              <w:rPr>
                <w:color w:val="000000"/>
              </w:rPr>
              <w:t>59</w:t>
            </w:r>
          </w:p>
        </w:tc>
        <w:tc>
          <w:tcPr>
            <w:tcW w:w="745" w:type="dxa"/>
            <w:noWrap/>
            <w:tcMar>
              <w:top w:w="0" w:type="dxa"/>
              <w:left w:w="108" w:type="dxa"/>
              <w:bottom w:w="0" w:type="dxa"/>
              <w:right w:w="108" w:type="dxa"/>
            </w:tcMar>
            <w:vAlign w:val="bottom"/>
            <w:hideMark/>
          </w:tcPr>
          <w:p w14:paraId="215CFE10" w14:textId="77777777" w:rsidR="00966A7D" w:rsidRDefault="00966A7D" w:rsidP="00512411">
            <w:pPr>
              <w:jc w:val="center"/>
              <w:rPr>
                <w:color w:val="000000"/>
              </w:rPr>
            </w:pPr>
            <w:r>
              <w:rPr>
                <w:color w:val="000000"/>
              </w:rPr>
              <w:t>49</w:t>
            </w:r>
          </w:p>
        </w:tc>
        <w:tc>
          <w:tcPr>
            <w:tcW w:w="810" w:type="dxa"/>
            <w:noWrap/>
            <w:tcMar>
              <w:top w:w="0" w:type="dxa"/>
              <w:left w:w="108" w:type="dxa"/>
              <w:bottom w:w="0" w:type="dxa"/>
              <w:right w:w="108" w:type="dxa"/>
            </w:tcMar>
            <w:vAlign w:val="bottom"/>
            <w:hideMark/>
          </w:tcPr>
          <w:p w14:paraId="078B65F6" w14:textId="77777777" w:rsidR="00966A7D" w:rsidRDefault="00966A7D" w:rsidP="00512411">
            <w:pPr>
              <w:jc w:val="center"/>
              <w:rPr>
                <w:color w:val="000000"/>
              </w:rPr>
            </w:pPr>
            <w:r>
              <w:rPr>
                <w:color w:val="000000"/>
              </w:rPr>
              <w:t>61</w:t>
            </w:r>
          </w:p>
        </w:tc>
        <w:tc>
          <w:tcPr>
            <w:tcW w:w="810" w:type="dxa"/>
            <w:noWrap/>
            <w:tcMar>
              <w:top w:w="0" w:type="dxa"/>
              <w:left w:w="108" w:type="dxa"/>
              <w:bottom w:w="0" w:type="dxa"/>
              <w:right w:w="108" w:type="dxa"/>
            </w:tcMar>
            <w:vAlign w:val="bottom"/>
            <w:hideMark/>
          </w:tcPr>
          <w:p w14:paraId="09D3400C" w14:textId="77777777" w:rsidR="00966A7D" w:rsidRDefault="00966A7D" w:rsidP="00512411">
            <w:pPr>
              <w:jc w:val="center"/>
              <w:rPr>
                <w:color w:val="000000"/>
              </w:rPr>
            </w:pPr>
            <w:r>
              <w:rPr>
                <w:color w:val="000000"/>
              </w:rPr>
              <w:t>49</w:t>
            </w:r>
          </w:p>
        </w:tc>
        <w:tc>
          <w:tcPr>
            <w:tcW w:w="3215" w:type="dxa"/>
            <w:noWrap/>
            <w:tcMar>
              <w:top w:w="0" w:type="dxa"/>
              <w:left w:w="108" w:type="dxa"/>
              <w:bottom w:w="0" w:type="dxa"/>
              <w:right w:w="108" w:type="dxa"/>
            </w:tcMar>
            <w:vAlign w:val="bottom"/>
            <w:hideMark/>
          </w:tcPr>
          <w:p w14:paraId="084CD040" w14:textId="77777777" w:rsidR="00966A7D" w:rsidRDefault="00966A7D" w:rsidP="00512411">
            <w:pPr>
              <w:rPr>
                <w:color w:val="000000"/>
              </w:rPr>
            </w:pPr>
            <w:r>
              <w:rPr>
                <w:color w:val="000000"/>
              </w:rPr>
              <w:t xml:space="preserve">Just adult waivers  </w:t>
            </w:r>
          </w:p>
        </w:tc>
      </w:tr>
    </w:tbl>
    <w:p w14:paraId="289EBFF4" w14:textId="77777777" w:rsidR="00966A7D" w:rsidRDefault="00966A7D" w:rsidP="00966A7D">
      <w:pPr>
        <w:rPr>
          <w:b/>
          <w:u w:val="single"/>
        </w:rPr>
      </w:pPr>
    </w:p>
    <w:p w14:paraId="6D36C72F" w14:textId="77777777" w:rsidR="00966A7D" w:rsidRDefault="00966A7D" w:rsidP="00966A7D">
      <w:pPr>
        <w:rPr>
          <w:bCs/>
        </w:rPr>
      </w:pPr>
      <w:r>
        <w:rPr>
          <w:bCs/>
        </w:rPr>
        <w:t>Other relevant Detention statistics include, for the period of November 1, 2021, through October 31, 2022:</w:t>
      </w:r>
    </w:p>
    <w:p w14:paraId="69844437" w14:textId="77777777" w:rsidR="00966A7D" w:rsidRDefault="00966A7D" w:rsidP="00966A7D">
      <w:pPr>
        <w:rPr>
          <w:bCs/>
        </w:rPr>
      </w:pPr>
    </w:p>
    <w:p w14:paraId="1239F2C9" w14:textId="77777777" w:rsidR="00966A7D" w:rsidRDefault="00966A7D" w:rsidP="00966A7D">
      <w:pPr>
        <w:rPr>
          <w:bCs/>
        </w:rPr>
      </w:pPr>
      <w:r>
        <w:rPr>
          <w:bCs/>
        </w:rPr>
        <w:t># of different youth who needed room confinement or restraint – 120</w:t>
      </w:r>
    </w:p>
    <w:p w14:paraId="5423C5B6" w14:textId="77777777" w:rsidR="00966A7D" w:rsidRDefault="00966A7D" w:rsidP="00966A7D">
      <w:pPr>
        <w:rPr>
          <w:bCs/>
        </w:rPr>
      </w:pPr>
      <w:r>
        <w:rPr>
          <w:bCs/>
        </w:rPr>
        <w:t># of incidents of confinement or restraint – 442 (106 of these incidents were for one youth) *</w:t>
      </w:r>
    </w:p>
    <w:p w14:paraId="7B64B5E6" w14:textId="77777777" w:rsidR="00966A7D" w:rsidRPr="0076738C" w:rsidRDefault="00966A7D" w:rsidP="00966A7D">
      <w:pPr>
        <w:rPr>
          <w:bCs/>
        </w:rPr>
      </w:pPr>
      <w:r>
        <w:rPr>
          <w:bCs/>
        </w:rPr>
        <w:t># of incidents of suicide risk, high risk versus moderate – High: 84, Low: 173</w:t>
      </w:r>
    </w:p>
    <w:p w14:paraId="61A33023" w14:textId="77777777" w:rsidR="00966A7D" w:rsidRDefault="00966A7D" w:rsidP="00966A7D">
      <w:pPr>
        <w:rPr>
          <w:b/>
          <w:u w:val="single"/>
        </w:rPr>
      </w:pPr>
    </w:p>
    <w:p w14:paraId="4C7AAB05" w14:textId="77777777" w:rsidR="00966A7D" w:rsidRDefault="00966A7D" w:rsidP="00966A7D">
      <w:pPr>
        <w:rPr>
          <w:bCs/>
        </w:rPr>
      </w:pPr>
      <w:r>
        <w:rPr>
          <w:bCs/>
        </w:rPr>
        <w:t>*Incidents of restraint are followed by room confinement.</w:t>
      </w:r>
    </w:p>
    <w:p w14:paraId="30061C00" w14:textId="68BCF7C2" w:rsidR="00A16EAF" w:rsidRDefault="00500EE1" w:rsidP="00966A7D">
      <w:pPr>
        <w:pStyle w:val="ContractLevel2"/>
        <w:keepLines/>
        <w:rPr>
          <w:b w:val="0"/>
          <w:bCs/>
          <w:i w:val="0"/>
        </w:rPr>
      </w:pPr>
      <w:r>
        <w:rPr>
          <w:b w:val="0"/>
          <w:i w:val="0"/>
        </w:rPr>
        <w:br/>
      </w:r>
    </w:p>
    <w:p w14:paraId="756CE8EA" w14:textId="77777777" w:rsidR="00A16EAF" w:rsidRDefault="00500EE1">
      <w:pPr>
        <w:pStyle w:val="ContractLevel2"/>
        <w:keepLines/>
        <w:outlineLvl w:val="1"/>
      </w:pPr>
      <w:bookmarkStart w:id="44" w:name="_Toc265507115"/>
      <w:bookmarkStart w:id="45" w:name="_Toc265564571"/>
      <w:bookmarkStart w:id="46" w:name="_Toc265580864"/>
      <w:proofErr w:type="gramStart"/>
      <w:r>
        <w:t>1.2  RFP</w:t>
      </w:r>
      <w:proofErr w:type="gramEnd"/>
      <w:r>
        <w:t xml:space="preserve"> General Definitions</w:t>
      </w:r>
      <w:bookmarkEnd w:id="44"/>
      <w:bookmarkEnd w:id="45"/>
      <w:bookmarkEnd w:id="46"/>
      <w:r>
        <w:t xml:space="preserve">.  </w:t>
      </w:r>
    </w:p>
    <w:p w14:paraId="6E304CB2" w14:textId="77777777" w:rsidR="00A16EAF" w:rsidRDefault="00500EE1">
      <w:pPr>
        <w:keepNext/>
        <w:keepLines/>
        <w:jc w:val="left"/>
      </w:pPr>
      <w:r>
        <w:t>When appearing as capitalized terms in this RFP, including attachments, the following quoted terms (and the plural thereof, when appropriate) have the meanings set forth in this section.</w:t>
      </w:r>
    </w:p>
    <w:p w14:paraId="4DFB33E3" w14:textId="77777777" w:rsidR="00A16EAF" w:rsidRDefault="00A16EAF">
      <w:pPr>
        <w:keepNext/>
        <w:keepLines/>
        <w:jc w:val="left"/>
        <w:rPr>
          <w:b/>
        </w:rPr>
      </w:pPr>
    </w:p>
    <w:p w14:paraId="3902629B" w14:textId="77777777" w:rsidR="00A16EAF" w:rsidRDefault="00500EE1">
      <w:pPr>
        <w:keepNext/>
        <w:keepLines/>
        <w:jc w:val="left"/>
      </w:pPr>
      <w:r>
        <w:rPr>
          <w:b/>
          <w:i/>
        </w:rPr>
        <w:t xml:space="preserve">“Agency” </w:t>
      </w:r>
      <w:r>
        <w:t xml:space="preserve">means the Iowa Department of Human Services.  </w:t>
      </w:r>
    </w:p>
    <w:p w14:paraId="2B8DB7AA" w14:textId="77777777" w:rsidR="00A16EAF" w:rsidRDefault="00A16EAF">
      <w:pPr>
        <w:keepNext/>
        <w:keepLines/>
        <w:jc w:val="left"/>
      </w:pPr>
    </w:p>
    <w:p w14:paraId="76CBC90D" w14:textId="77777777" w:rsidR="00A16EAF" w:rsidRDefault="00500EE1">
      <w:pPr>
        <w:keepNext/>
        <w:keepLines/>
        <w:jc w:val="left"/>
      </w:pPr>
      <w:r>
        <w:rPr>
          <w:b/>
          <w:i/>
          <w:iCs/>
        </w:rPr>
        <w:t>“Bid Proposal”</w:t>
      </w:r>
      <w:r>
        <w:t xml:space="preserve"> or </w:t>
      </w:r>
      <w:r>
        <w:rPr>
          <w:b/>
          <w:i/>
          <w:iCs/>
        </w:rPr>
        <w:t>“Proposal”</w:t>
      </w:r>
      <w:r>
        <w:t xml:space="preserve"> means the Bidder’s proposal submitted in response to the RFP.  </w:t>
      </w:r>
    </w:p>
    <w:p w14:paraId="02ECDED4" w14:textId="77777777" w:rsidR="00A16EAF" w:rsidRDefault="00A16EAF">
      <w:pPr>
        <w:keepNext/>
        <w:keepLines/>
        <w:jc w:val="left"/>
      </w:pPr>
    </w:p>
    <w:p w14:paraId="542D1C18" w14:textId="77777777" w:rsidR="00A16EAF" w:rsidRDefault="00500EE1">
      <w:pPr>
        <w:keepNext/>
        <w:keepLines/>
        <w:jc w:val="left"/>
      </w:pPr>
      <w:r>
        <w:rPr>
          <w:b/>
          <w:i/>
        </w:rPr>
        <w:t xml:space="preserve">“Bidder” </w:t>
      </w:r>
      <w:r>
        <w:t>means the entity that submits a Bid Proposal in response to this RFP.</w:t>
      </w:r>
    </w:p>
    <w:p w14:paraId="619B9D96" w14:textId="77777777" w:rsidR="00A16EAF" w:rsidRDefault="00A16EAF">
      <w:pPr>
        <w:keepNext/>
        <w:keepLines/>
        <w:jc w:val="left"/>
        <w:rPr>
          <w:b/>
          <w:i/>
        </w:rPr>
      </w:pPr>
    </w:p>
    <w:p w14:paraId="29F95E4F" w14:textId="77777777" w:rsidR="00A16EAF" w:rsidRDefault="00500EE1">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5EA3B5DE" w14:textId="77777777" w:rsidR="00A16EAF" w:rsidRDefault="00A16EAF">
      <w:pPr>
        <w:keepNext/>
        <w:keepLines/>
        <w:jc w:val="left"/>
      </w:pPr>
    </w:p>
    <w:p w14:paraId="4984F631" w14:textId="77777777" w:rsidR="00A16EAF" w:rsidRDefault="00500EE1">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CE588E6" w14:textId="77777777" w:rsidR="00A16EAF" w:rsidRDefault="00A16EAF">
      <w:pPr>
        <w:pStyle w:val="NoSpacing"/>
        <w:jc w:val="left"/>
        <w:rPr>
          <w:bCs/>
        </w:rPr>
      </w:pPr>
    </w:p>
    <w:p w14:paraId="5CC1A3E3" w14:textId="77777777" w:rsidR="00A16EAF" w:rsidRDefault="00500EE1">
      <w:pPr>
        <w:pStyle w:val="NoSpacing"/>
        <w:jc w:val="left"/>
      </w:pPr>
      <w:r>
        <w:rPr>
          <w:b/>
          <w:i/>
        </w:rPr>
        <w:lastRenderedPageBreak/>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0BB92E7C" w14:textId="77777777" w:rsidR="00A16EAF" w:rsidRDefault="00A16EAF">
      <w:pPr>
        <w:pStyle w:val="NoSpacing"/>
        <w:jc w:val="left"/>
      </w:pPr>
    </w:p>
    <w:p w14:paraId="5A38F78E" w14:textId="77777777" w:rsidR="00A16EAF" w:rsidRDefault="00500EE1">
      <w:pPr>
        <w:pStyle w:val="NoSpacing"/>
        <w:jc w:val="left"/>
        <w:rPr>
          <w:bCs/>
        </w:rPr>
      </w:pPr>
      <w:r>
        <w:rPr>
          <w:b/>
          <w:bCs/>
          <w:i/>
        </w:rPr>
        <w:t>Definitions Specific to this RFP.</w:t>
      </w:r>
      <w:r>
        <w:rPr>
          <w:bCs/>
        </w:rPr>
        <w:t xml:space="preserve"> </w:t>
      </w:r>
    </w:p>
    <w:p w14:paraId="567DD861" w14:textId="77777777" w:rsidR="00A16EAF" w:rsidRDefault="00500EE1">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34E2DA41" w14:textId="77777777" w:rsidR="00A16EAF" w:rsidRDefault="00A16EAF">
      <w:pPr>
        <w:pStyle w:val="NoSpacing"/>
        <w:jc w:val="left"/>
        <w:rPr>
          <w:bCs/>
        </w:rPr>
      </w:pPr>
    </w:p>
    <w:p w14:paraId="7DDBC15B" w14:textId="77777777" w:rsidR="00A16EAF" w:rsidRDefault="00500EE1">
      <w:pPr>
        <w:pStyle w:val="NoSpacing"/>
        <w:jc w:val="left"/>
        <w:rPr>
          <w:bCs/>
        </w:rPr>
      </w:pPr>
      <w:r w:rsidRPr="00966A7D">
        <w:rPr>
          <w:b/>
          <w:i/>
          <w:iCs/>
        </w:rPr>
        <w:t xml:space="preserve">“Adverse Childhood Experiences” </w:t>
      </w:r>
      <w:r>
        <w:rPr>
          <w:bCs/>
        </w:rPr>
        <w:t xml:space="preserve">or </w:t>
      </w:r>
      <w:r w:rsidRPr="00966A7D">
        <w:rPr>
          <w:b/>
          <w:i/>
          <w:iCs/>
        </w:rPr>
        <w:t xml:space="preserve">“ACEs”, </w:t>
      </w:r>
      <w:r>
        <w:rPr>
          <w:bCs/>
        </w:rPr>
        <w:t>as defined by the ACEs Study, mean the incidents that dramatically upset the safe, nurturing environments children need to thrive.</w:t>
      </w:r>
      <w:r>
        <w:rPr>
          <w:bCs/>
        </w:rPr>
        <w:br/>
      </w:r>
      <w:r>
        <w:rPr>
          <w:bCs/>
        </w:rPr>
        <w:br/>
      </w:r>
      <w:r w:rsidRPr="00966A7D">
        <w:rPr>
          <w:b/>
          <w:i/>
          <w:iCs/>
        </w:rPr>
        <w:t>“Central Iowa Human Trafficking Response Team”</w:t>
      </w:r>
      <w:r>
        <w:rPr>
          <w:bCs/>
        </w:rPr>
        <w:t xml:space="preserve"> or </w:t>
      </w:r>
      <w:r w:rsidRPr="00966A7D">
        <w:rPr>
          <w:b/>
          <w:i/>
          <w:iCs/>
        </w:rPr>
        <w:t xml:space="preserve">”CIHTRT” </w:t>
      </w:r>
      <w:r>
        <w:rPr>
          <w:bCs/>
        </w:rPr>
        <w:t>means the multi-disciplinary group  whose mission is to partner with local professional service providers to identify and ensure the safety and healing of child sex trafficking victims, while investigating and prosecuting the trafficker.</w:t>
      </w:r>
      <w:r>
        <w:rPr>
          <w:bCs/>
        </w:rPr>
        <w:br/>
      </w:r>
      <w:r>
        <w:rPr>
          <w:bCs/>
        </w:rPr>
        <w:br/>
      </w:r>
      <w:r w:rsidRPr="00966A7D">
        <w:rPr>
          <w:b/>
          <w:i/>
          <w:iCs/>
        </w:rPr>
        <w:t xml:space="preserve">“Conners Self Report” </w:t>
      </w:r>
      <w:r>
        <w:rPr>
          <w:bCs/>
        </w:rPr>
        <w:t xml:space="preserve">or </w:t>
      </w:r>
      <w:r w:rsidRPr="00966A7D">
        <w:rPr>
          <w:b/>
          <w:i/>
          <w:iCs/>
        </w:rPr>
        <w:t xml:space="preserve">“Conners 3-SR” </w:t>
      </w:r>
      <w:r>
        <w:rPr>
          <w:bCs/>
        </w:rPr>
        <w:t>means the Mental Health Assessment tool provided to youth in Detention on or before the 10th day of stay that provides evaluation of the key areas of inattention, hyperactivity/impulsivity, learning problems, aggression, and family relations.</w:t>
      </w:r>
      <w:r>
        <w:rPr>
          <w:bCs/>
        </w:rPr>
        <w:br/>
      </w:r>
      <w:r>
        <w:rPr>
          <w:bCs/>
        </w:rPr>
        <w:br/>
      </w:r>
      <w:r w:rsidRPr="00966A7D">
        <w:rPr>
          <w:b/>
          <w:i/>
          <w:iCs/>
        </w:rPr>
        <w:t xml:space="preserve">“Conners Teacher” </w:t>
      </w:r>
      <w:r>
        <w:rPr>
          <w:bCs/>
        </w:rPr>
        <w:t>means the assessment filled out by staff in Polk County Detention on youth after 30 days of stay which provides more comprehensive results related to key areas of inattention, hyperactivity/impulsivity, learning problems/executive functioning, aggression, and peer relations.</w:t>
      </w:r>
      <w:r>
        <w:rPr>
          <w:bCs/>
        </w:rPr>
        <w:br/>
      </w:r>
      <w:r>
        <w:rPr>
          <w:bCs/>
        </w:rPr>
        <w:br/>
      </w:r>
      <w:r w:rsidRPr="00966A7D">
        <w:rPr>
          <w:b/>
          <w:i/>
          <w:iCs/>
        </w:rPr>
        <w:t xml:space="preserve">"Contract Monitor" </w:t>
      </w:r>
      <w:r>
        <w:rPr>
          <w:bCs/>
        </w:rPr>
        <w:t>means the person(s) responsible for monitoring available funds, writing contracts and amendments, monitoring, and reviewing contracts and overseeing reimbursement request accuracy.  This person also works with the Decategorization Executive Committee and the Agency on oversight and approval.  The Contract Monitor is authorized to perform these duties as delegated by the Contract Owner.  For the purposes of the Contract, the Contract Monitor will be the Polk Decategorization Coordinator.</w:t>
      </w:r>
      <w:r>
        <w:rPr>
          <w:bCs/>
        </w:rPr>
        <w:br/>
      </w:r>
      <w:r>
        <w:rPr>
          <w:bCs/>
        </w:rPr>
        <w:br/>
      </w:r>
      <w:r w:rsidRPr="00966A7D">
        <w:rPr>
          <w:b/>
          <w:i/>
          <w:iCs/>
        </w:rPr>
        <w:t xml:space="preserve">"Executive Committee" </w:t>
      </w:r>
      <w:r>
        <w:rPr>
          <w:bCs/>
        </w:rPr>
        <w:t>means the entity responsible for the approval of all Decategorization Contracts and Amendments and has say over any and all actions taken or requested under Committee approved contracts.</w:t>
      </w:r>
      <w:r>
        <w:rPr>
          <w:bCs/>
        </w:rPr>
        <w:br/>
      </w:r>
      <w:r>
        <w:rPr>
          <w:bCs/>
        </w:rPr>
        <w:br/>
      </w:r>
      <w:r w:rsidRPr="00966A7D">
        <w:rPr>
          <w:b/>
          <w:i/>
          <w:iCs/>
        </w:rPr>
        <w:t xml:space="preserve">“Forensic Interview” </w:t>
      </w:r>
      <w:r>
        <w:rPr>
          <w:bCs/>
        </w:rPr>
        <w:t>means a one-time interview conducted by a skilled professional who has been trained to understand children’s language and developmental level in order to obtain information from the child in a non-threatening and non-suggestive manner.  The forensic interview is beneficial in giving children and teenagers a safe space to talk about allegations of abuse as well as assisting in investigations for law enforcement and the Agency.</w:t>
      </w:r>
      <w:r>
        <w:rPr>
          <w:bCs/>
        </w:rPr>
        <w:br/>
      </w:r>
      <w:r>
        <w:rPr>
          <w:bCs/>
        </w:rPr>
        <w:br/>
      </w:r>
      <w:r w:rsidRPr="00966A7D">
        <w:rPr>
          <w:b/>
          <w:i/>
          <w:iCs/>
        </w:rPr>
        <w:t xml:space="preserve">“JCO” </w:t>
      </w:r>
      <w:r>
        <w:rPr>
          <w:bCs/>
        </w:rPr>
        <w:t>means Juvenile Court Officer.</w:t>
      </w:r>
      <w:r>
        <w:rPr>
          <w:bCs/>
        </w:rPr>
        <w:br/>
      </w:r>
      <w:r>
        <w:rPr>
          <w:bCs/>
        </w:rPr>
        <w:br/>
      </w:r>
      <w:r w:rsidRPr="00966A7D">
        <w:rPr>
          <w:b/>
          <w:i/>
          <w:iCs/>
        </w:rPr>
        <w:t xml:space="preserve">“Juvenile Court Services” </w:t>
      </w:r>
      <w:r>
        <w:rPr>
          <w:bCs/>
        </w:rPr>
        <w:t xml:space="preserve">or </w:t>
      </w:r>
      <w:r w:rsidRPr="00966A7D">
        <w:rPr>
          <w:b/>
          <w:i/>
          <w:iCs/>
        </w:rPr>
        <w:t xml:space="preserve">“JCS” </w:t>
      </w:r>
      <w:r>
        <w:rPr>
          <w:bCs/>
        </w:rPr>
        <w:t>means the part of the Judicial Branch that serves an intake function for delinquency cases, arranges for treatment and services for juvenile offenders, works closely with the families of juvenile offenders, arranges for a young person to pay victim restitution, or perform community service, works closely with schools and law enforcement officials and monitors a juvenile offender’s progress.</w:t>
      </w:r>
      <w:r>
        <w:rPr>
          <w:bCs/>
        </w:rPr>
        <w:br/>
      </w:r>
      <w:r>
        <w:rPr>
          <w:bCs/>
        </w:rPr>
        <w:br/>
      </w:r>
      <w:r w:rsidRPr="00966A7D">
        <w:rPr>
          <w:b/>
          <w:i/>
          <w:iCs/>
        </w:rPr>
        <w:t xml:space="preserve">“MAYSI-2” </w:t>
      </w:r>
      <w:r>
        <w:rPr>
          <w:bCs/>
        </w:rPr>
        <w:t>means the Massachusetts Youth Screening Instrument 2, which is a mental health screening tool used for juvenile justice-involved youth, often at initiation of a case or entry into detention centers or other residential programs.  Completed by the child and scored by staff, it scales 7 domains including Alcohol/Drug Use, Angry-Irritable, Depressed-Anxious, Somatic Complaints, Suicide Ideation, Thought Disturbance and Traumatic Experiences.  The results can alert staff to potential mental or emotional distress and certain behavior problems that might require immediate response.</w:t>
      </w:r>
      <w:r>
        <w:rPr>
          <w:bCs/>
        </w:rPr>
        <w:br/>
      </w:r>
      <w:r>
        <w:rPr>
          <w:bCs/>
        </w:rPr>
        <w:br/>
      </w:r>
      <w:r w:rsidRPr="00966A7D">
        <w:rPr>
          <w:b/>
          <w:i/>
          <w:iCs/>
        </w:rPr>
        <w:t xml:space="preserve">“Polk County Detention” </w:t>
      </w:r>
      <w:r>
        <w:rPr>
          <w:bCs/>
        </w:rPr>
        <w:t xml:space="preserve">or </w:t>
      </w:r>
      <w:r w:rsidRPr="00966A7D">
        <w:rPr>
          <w:b/>
          <w:i/>
          <w:iCs/>
        </w:rPr>
        <w:t xml:space="preserve">“Detention” </w:t>
      </w:r>
      <w:r>
        <w:rPr>
          <w:bCs/>
        </w:rPr>
        <w:t>means the temporary care of a child in a physically restricting facility in Polk County designed to ensure the continued custody of the child at any point between the child’s initial contact with the juvenile authorities and the final disposition of the child’s case. (Iowa Code 232.2)</w:t>
      </w:r>
      <w:r>
        <w:rPr>
          <w:bCs/>
        </w:rPr>
        <w:br/>
      </w:r>
      <w:r>
        <w:rPr>
          <w:bCs/>
        </w:rPr>
        <w:br/>
      </w:r>
      <w:r w:rsidRPr="00966A7D">
        <w:rPr>
          <w:b/>
          <w:i/>
          <w:iCs/>
        </w:rPr>
        <w:t xml:space="preserve">“Regional Child Protection Center” </w:t>
      </w:r>
      <w:r>
        <w:rPr>
          <w:bCs/>
        </w:rPr>
        <w:t xml:space="preserve">or </w:t>
      </w:r>
      <w:r w:rsidRPr="00966A7D">
        <w:rPr>
          <w:b/>
          <w:i/>
          <w:iCs/>
        </w:rPr>
        <w:t xml:space="preserve">“RCPC” </w:t>
      </w:r>
      <w:r>
        <w:rPr>
          <w:bCs/>
        </w:rPr>
        <w:t>means the local center that works closely with community organizations to protect children and enables a multi-disciplinary team of professionals to work together in the investigation, treatment, and prosecution of child abuse cases.</w:t>
      </w:r>
      <w:r>
        <w:rPr>
          <w:bCs/>
        </w:rPr>
        <w:br/>
      </w:r>
      <w:r>
        <w:rPr>
          <w:bCs/>
        </w:rPr>
        <w:br/>
      </w:r>
      <w:r w:rsidRPr="00966A7D">
        <w:rPr>
          <w:b/>
          <w:i/>
          <w:iCs/>
        </w:rPr>
        <w:t>“Trauma-Informed”</w:t>
      </w:r>
      <w:r>
        <w:rPr>
          <w:bCs/>
        </w:rPr>
        <w:t xml:space="preserve"> means a program, organization, or system that realizes the widespread impact of Trauma and understands potential paths for recovery; recognizes the signs and symptoms of Trauma in clients, families, and staff, and others involved with the system; responds by fully integrating knowledge about Trauma into policies, procedures, and practices, and seeks to actively resist re-traumatization.</w:t>
      </w:r>
      <w:r>
        <w:rPr>
          <w:bCs/>
        </w:rPr>
        <w:br/>
      </w:r>
    </w:p>
    <w:p w14:paraId="7295C6C7" w14:textId="77777777" w:rsidR="00A16EAF" w:rsidRDefault="00A16EAF">
      <w:pPr>
        <w:pStyle w:val="NoSpacing"/>
        <w:jc w:val="left"/>
      </w:pPr>
    </w:p>
    <w:p w14:paraId="76F7B0E8" w14:textId="77777777" w:rsidR="00A16EAF" w:rsidRDefault="00500EE1">
      <w:pPr>
        <w:pStyle w:val="NoSpacing"/>
        <w:jc w:val="left"/>
        <w:rPr>
          <w:b/>
          <w:i/>
        </w:rPr>
      </w:pPr>
      <w:r>
        <w:rPr>
          <w:b/>
          <w:i/>
        </w:rPr>
        <w:t xml:space="preserve">1.3 Scope of Work. </w:t>
      </w:r>
    </w:p>
    <w:p w14:paraId="174AB4C9" w14:textId="77777777" w:rsidR="00A16EAF" w:rsidRDefault="00500EE1">
      <w:pPr>
        <w:pStyle w:val="NoSpacing"/>
        <w:jc w:val="left"/>
        <w:rPr>
          <w:b/>
        </w:rPr>
      </w:pPr>
      <w:r>
        <w:rPr>
          <w:b/>
        </w:rPr>
        <w:t>1.3.1 Deliverables.</w:t>
      </w:r>
    </w:p>
    <w:p w14:paraId="33A56B95" w14:textId="77777777" w:rsidR="00966A7D" w:rsidRPr="002E54A6" w:rsidRDefault="00966A7D" w:rsidP="00966A7D">
      <w:pPr>
        <w:rPr>
          <w:rFonts w:eastAsia="Times New Roman"/>
        </w:rPr>
      </w:pPr>
      <w:r w:rsidRPr="002E54A6">
        <w:rPr>
          <w:rFonts w:eastAsia="Times New Roman"/>
        </w:rPr>
        <w:t xml:space="preserve">The Contractor shall provide the following:  </w:t>
      </w:r>
    </w:p>
    <w:p w14:paraId="6C1D03F9" w14:textId="77777777" w:rsidR="00966A7D" w:rsidRPr="002E54A6" w:rsidRDefault="00966A7D" w:rsidP="00966A7D">
      <w:pPr>
        <w:numPr>
          <w:ilvl w:val="0"/>
          <w:numId w:val="21"/>
        </w:numPr>
        <w:contextualSpacing/>
        <w:jc w:val="left"/>
        <w:rPr>
          <w:rFonts w:eastAsia="Times New Roman"/>
        </w:rPr>
      </w:pPr>
      <w:r w:rsidRPr="002E54A6">
        <w:rPr>
          <w:rFonts w:eastAsia="Times New Roman"/>
        </w:rPr>
        <w:t>Intake</w:t>
      </w:r>
      <w:r>
        <w:rPr>
          <w:rFonts w:eastAsia="Times New Roman"/>
        </w:rPr>
        <w:t xml:space="preserve">, Provision of Trauma-Informed </w:t>
      </w:r>
      <w:r w:rsidRPr="002E54A6">
        <w:rPr>
          <w:rFonts w:eastAsia="Times New Roman"/>
        </w:rPr>
        <w:t>Services</w:t>
      </w:r>
      <w:r>
        <w:rPr>
          <w:rFonts w:eastAsia="Times New Roman"/>
        </w:rPr>
        <w:t>, and Supervision</w:t>
      </w:r>
      <w:r w:rsidRPr="002E54A6">
        <w:rPr>
          <w:rFonts w:eastAsia="Times New Roman"/>
        </w:rPr>
        <w:t xml:space="preserve">:  </w:t>
      </w:r>
    </w:p>
    <w:p w14:paraId="302E6749" w14:textId="77777777" w:rsidR="00966A7D" w:rsidRPr="002E54A6" w:rsidRDefault="00966A7D" w:rsidP="00966A7D">
      <w:pPr>
        <w:numPr>
          <w:ilvl w:val="1"/>
          <w:numId w:val="21"/>
        </w:numPr>
        <w:contextualSpacing/>
        <w:jc w:val="left"/>
        <w:rPr>
          <w:rFonts w:eastAsia="Times New Roman"/>
        </w:rPr>
      </w:pPr>
      <w:r>
        <w:rPr>
          <w:rFonts w:eastAsia="Times New Roman"/>
        </w:rPr>
        <w:t>The Contractor shall p</w:t>
      </w:r>
      <w:r w:rsidRPr="002E54A6">
        <w:rPr>
          <w:rFonts w:eastAsia="Times New Roman"/>
        </w:rPr>
        <w:t xml:space="preserve">rovide </w:t>
      </w:r>
      <w:r>
        <w:rPr>
          <w:rFonts w:eastAsia="Times New Roman"/>
        </w:rPr>
        <w:t xml:space="preserve">evidenced based and/or </w:t>
      </w:r>
      <w:r w:rsidRPr="002E54A6">
        <w:rPr>
          <w:rFonts w:eastAsia="Times New Roman"/>
        </w:rPr>
        <w:t xml:space="preserve">research-based Trauma-Informed </w:t>
      </w:r>
      <w:r>
        <w:rPr>
          <w:rFonts w:eastAsia="Times New Roman"/>
        </w:rPr>
        <w:t>screening and skill-building</w:t>
      </w:r>
      <w:r w:rsidRPr="002E54A6">
        <w:rPr>
          <w:rFonts w:eastAsia="Times New Roman"/>
        </w:rPr>
        <w:t xml:space="preserve"> services at Polk County Detention</w:t>
      </w:r>
      <w:r>
        <w:rPr>
          <w:rFonts w:eastAsia="Times New Roman"/>
        </w:rPr>
        <w:t xml:space="preserve"> and, when requested, Polk County youth detained in Detention Centers outside of Polk County,</w:t>
      </w:r>
      <w:r w:rsidRPr="002E54A6">
        <w:rPr>
          <w:rFonts w:eastAsia="Times New Roman"/>
        </w:rPr>
        <w:t xml:space="preserve"> </w:t>
      </w:r>
      <w:r>
        <w:rPr>
          <w:rFonts w:eastAsia="Times New Roman"/>
        </w:rPr>
        <w:t>by a diverse force of Trauma Specialists who are experienced and skilled in delivery of behavior skill-building services</w:t>
      </w:r>
      <w:r w:rsidRPr="002E54A6">
        <w:rPr>
          <w:rFonts w:eastAsia="Times New Roman"/>
        </w:rPr>
        <w:t xml:space="preserve">: </w:t>
      </w:r>
    </w:p>
    <w:p w14:paraId="7F3D30DC" w14:textId="77777777" w:rsidR="00966A7D" w:rsidRDefault="00966A7D" w:rsidP="00966A7D">
      <w:pPr>
        <w:numPr>
          <w:ilvl w:val="2"/>
          <w:numId w:val="21"/>
        </w:numPr>
        <w:contextualSpacing/>
        <w:jc w:val="left"/>
        <w:rPr>
          <w:rFonts w:eastAsia="Times New Roman"/>
        </w:rPr>
      </w:pPr>
      <w:r>
        <w:rPr>
          <w:rFonts w:eastAsia="Times New Roman"/>
        </w:rPr>
        <w:t>Accept referrals for services from Detention and/or JCS staff, obtaining the necessary permission releases.</w:t>
      </w:r>
    </w:p>
    <w:p w14:paraId="698863DA" w14:textId="77777777" w:rsidR="00966A7D" w:rsidRDefault="00966A7D" w:rsidP="00966A7D">
      <w:pPr>
        <w:numPr>
          <w:ilvl w:val="2"/>
          <w:numId w:val="21"/>
        </w:numPr>
        <w:contextualSpacing/>
        <w:jc w:val="left"/>
        <w:rPr>
          <w:rFonts w:eastAsia="Times New Roman"/>
        </w:rPr>
      </w:pPr>
      <w:r>
        <w:rPr>
          <w:rFonts w:eastAsia="Times New Roman"/>
        </w:rPr>
        <w:t>Screen referred youth for types and duration of traumas as well as the effects of traumas using screening tools as agreed upon between the Contractor, JCS, and Polk County Detention.</w:t>
      </w:r>
    </w:p>
    <w:p w14:paraId="306B8CD2" w14:textId="77777777" w:rsidR="00966A7D" w:rsidRDefault="00966A7D" w:rsidP="00966A7D">
      <w:pPr>
        <w:numPr>
          <w:ilvl w:val="2"/>
          <w:numId w:val="21"/>
        </w:numPr>
        <w:contextualSpacing/>
        <w:jc w:val="left"/>
        <w:rPr>
          <w:rFonts w:eastAsia="Times New Roman"/>
        </w:rPr>
      </w:pPr>
      <w:r>
        <w:rPr>
          <w:rFonts w:eastAsia="Times New Roman"/>
        </w:rPr>
        <w:t>Provide o</w:t>
      </w:r>
      <w:r w:rsidRPr="002E54A6">
        <w:rPr>
          <w:rFonts w:eastAsia="Times New Roman"/>
        </w:rPr>
        <w:t xml:space="preserve">ne-on-one </w:t>
      </w:r>
      <w:r>
        <w:rPr>
          <w:rFonts w:eastAsia="Times New Roman"/>
        </w:rPr>
        <w:t>skill-building services that address youth trauma experiences tailored for the needs of the youth, including the following options and considerations:</w:t>
      </w:r>
    </w:p>
    <w:p w14:paraId="290619F9" w14:textId="77777777" w:rsidR="00966A7D" w:rsidRDefault="00966A7D" w:rsidP="00966A7D">
      <w:pPr>
        <w:numPr>
          <w:ilvl w:val="3"/>
          <w:numId w:val="21"/>
        </w:numPr>
        <w:contextualSpacing/>
        <w:jc w:val="left"/>
        <w:rPr>
          <w:rFonts w:eastAsia="Times New Roman"/>
        </w:rPr>
      </w:pPr>
      <w:r>
        <w:rPr>
          <w:rFonts w:eastAsia="Times New Roman"/>
        </w:rPr>
        <w:t>Direct the types of and approaches to services based on Trauma screening results, JCO and Detention staff input, and Contractor decision protocol based on available staffing.</w:t>
      </w:r>
    </w:p>
    <w:p w14:paraId="6A1F3C72" w14:textId="77777777" w:rsidR="00966A7D" w:rsidRDefault="00966A7D" w:rsidP="00966A7D">
      <w:pPr>
        <w:numPr>
          <w:ilvl w:val="3"/>
          <w:numId w:val="21"/>
        </w:numPr>
        <w:contextualSpacing/>
        <w:jc w:val="left"/>
        <w:rPr>
          <w:rFonts w:eastAsia="Times New Roman"/>
        </w:rPr>
      </w:pPr>
      <w:r>
        <w:rPr>
          <w:rFonts w:eastAsia="Times New Roman"/>
        </w:rPr>
        <w:t>Development of co-regulation and psychoeducation preparation for court hearings.</w:t>
      </w:r>
      <w:r w:rsidRPr="002E54A6">
        <w:rPr>
          <w:rFonts w:eastAsia="Times New Roman"/>
        </w:rPr>
        <w:t xml:space="preserve"> </w:t>
      </w:r>
    </w:p>
    <w:p w14:paraId="4B5EDD32" w14:textId="77777777" w:rsidR="00966A7D" w:rsidRDefault="00966A7D" w:rsidP="00966A7D">
      <w:pPr>
        <w:numPr>
          <w:ilvl w:val="3"/>
          <w:numId w:val="21"/>
        </w:numPr>
        <w:contextualSpacing/>
        <w:jc w:val="left"/>
        <w:rPr>
          <w:rFonts w:eastAsia="Times New Roman"/>
        </w:rPr>
      </w:pPr>
      <w:r>
        <w:rPr>
          <w:rFonts w:eastAsia="Times New Roman"/>
        </w:rPr>
        <w:t>Coping skills.</w:t>
      </w:r>
    </w:p>
    <w:p w14:paraId="1158A3B4" w14:textId="77777777" w:rsidR="00966A7D" w:rsidRDefault="00966A7D" w:rsidP="00966A7D">
      <w:pPr>
        <w:numPr>
          <w:ilvl w:val="3"/>
          <w:numId w:val="21"/>
        </w:numPr>
        <w:contextualSpacing/>
        <w:jc w:val="left"/>
        <w:rPr>
          <w:rFonts w:eastAsia="Times New Roman"/>
        </w:rPr>
      </w:pPr>
      <w:r>
        <w:rPr>
          <w:rFonts w:eastAsia="Times New Roman"/>
        </w:rPr>
        <w:t>Learning appropriate interactions with others.</w:t>
      </w:r>
    </w:p>
    <w:p w14:paraId="108CF062" w14:textId="77777777" w:rsidR="00966A7D" w:rsidRPr="002E54A6" w:rsidRDefault="00966A7D" w:rsidP="00966A7D">
      <w:pPr>
        <w:numPr>
          <w:ilvl w:val="3"/>
          <w:numId w:val="21"/>
        </w:numPr>
        <w:contextualSpacing/>
        <w:jc w:val="left"/>
        <w:rPr>
          <w:rFonts w:eastAsia="Times New Roman"/>
        </w:rPr>
      </w:pPr>
      <w:r>
        <w:rPr>
          <w:rFonts w:eastAsia="Times New Roman"/>
        </w:rPr>
        <w:t>Implement services that are in alignment with best practices in confined settings and that are research based and culturally informed.</w:t>
      </w:r>
    </w:p>
    <w:p w14:paraId="09EE97BA" w14:textId="77777777" w:rsidR="00966A7D" w:rsidRDefault="00966A7D" w:rsidP="00966A7D">
      <w:pPr>
        <w:numPr>
          <w:ilvl w:val="2"/>
          <w:numId w:val="21"/>
        </w:numPr>
        <w:contextualSpacing/>
        <w:jc w:val="left"/>
        <w:rPr>
          <w:rFonts w:eastAsia="Times New Roman"/>
        </w:rPr>
      </w:pPr>
      <w:r>
        <w:rPr>
          <w:rFonts w:eastAsia="Times New Roman"/>
        </w:rPr>
        <w:t>Deliver regularly scheduled g</w:t>
      </w:r>
      <w:r w:rsidRPr="002E54A6">
        <w:rPr>
          <w:rFonts w:eastAsia="Times New Roman"/>
        </w:rPr>
        <w:t xml:space="preserve">roup </w:t>
      </w:r>
      <w:r>
        <w:rPr>
          <w:rFonts w:eastAsia="Times New Roman"/>
        </w:rPr>
        <w:t>sessions that have a set rotating menu of psychoeducation curriculum and lesson plans for understanding the effects of trauma on the brain and coping and co-regulation skill-building techniques.</w:t>
      </w:r>
    </w:p>
    <w:p w14:paraId="213F6FEC" w14:textId="77777777" w:rsidR="00966A7D" w:rsidRPr="002E54A6" w:rsidRDefault="00966A7D" w:rsidP="00966A7D">
      <w:pPr>
        <w:numPr>
          <w:ilvl w:val="2"/>
          <w:numId w:val="21"/>
        </w:numPr>
        <w:contextualSpacing/>
        <w:jc w:val="left"/>
        <w:rPr>
          <w:rFonts w:eastAsia="Times New Roman"/>
        </w:rPr>
      </w:pPr>
      <w:r>
        <w:rPr>
          <w:rFonts w:eastAsia="Times New Roman"/>
        </w:rPr>
        <w:t>Provide o</w:t>
      </w:r>
      <w:r w:rsidRPr="002E54A6">
        <w:rPr>
          <w:rFonts w:eastAsia="Times New Roman"/>
        </w:rPr>
        <w:t xml:space="preserve">ne-on-one </w:t>
      </w:r>
      <w:r>
        <w:rPr>
          <w:rFonts w:eastAsia="Times New Roman"/>
        </w:rPr>
        <w:t xml:space="preserve">and/or group </w:t>
      </w:r>
      <w:r w:rsidRPr="002E54A6">
        <w:rPr>
          <w:rFonts w:eastAsia="Times New Roman"/>
        </w:rPr>
        <w:t xml:space="preserve">somatic </w:t>
      </w:r>
      <w:r>
        <w:rPr>
          <w:rFonts w:eastAsia="Times New Roman"/>
        </w:rPr>
        <w:t>activities that assist with co-regulation, relaxation, and anger and anxiety release.</w:t>
      </w:r>
    </w:p>
    <w:p w14:paraId="19B570CD" w14:textId="77777777" w:rsidR="00966A7D" w:rsidRPr="002E54A6" w:rsidRDefault="00966A7D" w:rsidP="00966A7D">
      <w:pPr>
        <w:numPr>
          <w:ilvl w:val="2"/>
          <w:numId w:val="21"/>
        </w:numPr>
        <w:contextualSpacing/>
        <w:jc w:val="left"/>
        <w:rPr>
          <w:rFonts w:eastAsia="Times New Roman"/>
        </w:rPr>
      </w:pPr>
      <w:r>
        <w:rPr>
          <w:rFonts w:eastAsia="Times New Roman"/>
        </w:rPr>
        <w:t>Provide options for o</w:t>
      </w:r>
      <w:r w:rsidRPr="002E54A6">
        <w:rPr>
          <w:rFonts w:eastAsia="Times New Roman"/>
        </w:rPr>
        <w:t xml:space="preserve">ther creative interactive interventions and options that assist a youth in becoming calmer, more focused, and strengthen coping abilities and are appropriate for </w:t>
      </w:r>
      <w:r>
        <w:rPr>
          <w:rFonts w:eastAsia="Times New Roman"/>
        </w:rPr>
        <w:t xml:space="preserve">the </w:t>
      </w:r>
      <w:r w:rsidRPr="002E54A6">
        <w:rPr>
          <w:rFonts w:eastAsia="Times New Roman"/>
        </w:rPr>
        <w:t>short duration that a youth is in Detention.</w:t>
      </w:r>
    </w:p>
    <w:p w14:paraId="60B52790" w14:textId="77777777" w:rsidR="00966A7D" w:rsidRPr="002E54A6" w:rsidRDefault="00966A7D" w:rsidP="00966A7D">
      <w:pPr>
        <w:numPr>
          <w:ilvl w:val="1"/>
          <w:numId w:val="21"/>
        </w:numPr>
        <w:contextualSpacing/>
        <w:jc w:val="left"/>
        <w:rPr>
          <w:rFonts w:eastAsia="Times New Roman"/>
        </w:rPr>
      </w:pPr>
      <w:r>
        <w:rPr>
          <w:rFonts w:eastAsia="Times New Roman"/>
        </w:rPr>
        <w:t>Have the same staff person provide services (continuity) for each</w:t>
      </w:r>
      <w:r w:rsidRPr="002E54A6">
        <w:rPr>
          <w:rFonts w:eastAsia="Times New Roman"/>
        </w:rPr>
        <w:t xml:space="preserve"> referred youth for the duration of </w:t>
      </w:r>
      <w:r>
        <w:rPr>
          <w:rFonts w:eastAsia="Times New Roman"/>
        </w:rPr>
        <w:t>his/her</w:t>
      </w:r>
      <w:r w:rsidRPr="002E54A6">
        <w:rPr>
          <w:rFonts w:eastAsia="Times New Roman"/>
        </w:rPr>
        <w:t xml:space="preserve"> stay in Detention.</w:t>
      </w:r>
    </w:p>
    <w:p w14:paraId="20BB96E8" w14:textId="77777777" w:rsidR="00966A7D" w:rsidRDefault="00966A7D" w:rsidP="00966A7D">
      <w:pPr>
        <w:numPr>
          <w:ilvl w:val="1"/>
          <w:numId w:val="21"/>
        </w:numPr>
        <w:contextualSpacing/>
        <w:jc w:val="left"/>
        <w:rPr>
          <w:rFonts w:eastAsia="Times New Roman"/>
        </w:rPr>
      </w:pPr>
      <w:r w:rsidRPr="002E54A6">
        <w:rPr>
          <w:rFonts w:eastAsia="Times New Roman"/>
        </w:rPr>
        <w:t xml:space="preserve">Provide </w:t>
      </w:r>
      <w:r>
        <w:rPr>
          <w:rFonts w:eastAsia="Times New Roman"/>
        </w:rPr>
        <w:t>Trauma interventions</w:t>
      </w:r>
      <w:r w:rsidRPr="002E54A6">
        <w:rPr>
          <w:rFonts w:eastAsia="Times New Roman"/>
        </w:rPr>
        <w:t xml:space="preserve"> that take into consideration culture, race, ethnicity, language, age, sexual orientation, gender </w:t>
      </w:r>
      <w:r>
        <w:rPr>
          <w:rFonts w:eastAsia="Times New Roman"/>
        </w:rPr>
        <w:t>identity and gender expression</w:t>
      </w:r>
      <w:r w:rsidRPr="002E54A6">
        <w:rPr>
          <w:rFonts w:eastAsia="Times New Roman"/>
        </w:rPr>
        <w:t>.</w:t>
      </w:r>
    </w:p>
    <w:p w14:paraId="579902B8" w14:textId="77777777" w:rsidR="00966A7D" w:rsidRDefault="00966A7D" w:rsidP="00966A7D">
      <w:pPr>
        <w:numPr>
          <w:ilvl w:val="1"/>
          <w:numId w:val="21"/>
        </w:numPr>
        <w:contextualSpacing/>
        <w:jc w:val="left"/>
        <w:rPr>
          <w:rFonts w:eastAsia="Times New Roman"/>
        </w:rPr>
      </w:pPr>
      <w:r>
        <w:rPr>
          <w:rFonts w:eastAsia="Times New Roman"/>
        </w:rPr>
        <w:t>Use the most up-to-date research and science on approaches to addressing trauma with youth, including the updated Center for Disease Control Adverse Childhood Experiences pyramid (</w:t>
      </w:r>
      <w:hyperlink r:id="rId11" w:history="1">
        <w:r w:rsidRPr="00D4586F">
          <w:rPr>
            <w:rStyle w:val="Hyperlink"/>
            <w:rFonts w:eastAsia="Times New Roman"/>
          </w:rPr>
          <w:t>https://www.cdc.gov/violenceprevention/aces/index.html</w:t>
        </w:r>
      </w:hyperlink>
      <w:r w:rsidRPr="00BF5F82">
        <w:rPr>
          <w:rStyle w:val="Hyperlink"/>
          <w:rFonts w:eastAsia="Times New Roman"/>
        </w:rPr>
        <w:t xml:space="preserve">, or </w:t>
      </w:r>
      <w:hyperlink r:id="rId12" w:history="1">
        <w:r w:rsidRPr="00BF5F82">
          <w:rPr>
            <w:rStyle w:val="Hyperlink"/>
            <w:rFonts w:eastAsia="Times New Roman"/>
          </w:rPr>
          <w:t>https://www.cdc.gov/cpr/infographics/6_principles_trauma_info.htm</w:t>
        </w:r>
      </w:hyperlink>
      <w:r w:rsidRPr="008C1E2D">
        <w:rPr>
          <w:rStyle w:val="Hyperlink"/>
        </w:rPr>
        <w:t>).</w:t>
      </w:r>
      <w:r>
        <w:rPr>
          <w:rStyle w:val="Hyperlink"/>
        </w:rPr>
        <w:t xml:space="preserve"> </w:t>
      </w:r>
    </w:p>
    <w:p w14:paraId="240A2EC7" w14:textId="77777777" w:rsidR="00966A7D" w:rsidRDefault="00966A7D" w:rsidP="00966A7D">
      <w:pPr>
        <w:numPr>
          <w:ilvl w:val="1"/>
          <w:numId w:val="21"/>
        </w:numPr>
        <w:contextualSpacing/>
        <w:jc w:val="left"/>
        <w:rPr>
          <w:rFonts w:eastAsia="Times New Roman"/>
        </w:rPr>
      </w:pPr>
      <w:r>
        <w:rPr>
          <w:rFonts w:eastAsia="Times New Roman"/>
        </w:rPr>
        <w:t>Observe protocols set by Polk County Detention and Juvenile Court Services on working with detained and court-involved youth.</w:t>
      </w:r>
    </w:p>
    <w:p w14:paraId="35B14B48" w14:textId="77777777" w:rsidR="00966A7D" w:rsidRPr="00667C9B" w:rsidRDefault="00966A7D" w:rsidP="00966A7D">
      <w:pPr>
        <w:ind w:left="1080"/>
        <w:contextualSpacing/>
        <w:rPr>
          <w:rFonts w:eastAsia="Times New Roman"/>
          <w:i/>
          <w:iCs/>
        </w:rPr>
      </w:pPr>
      <w:r>
        <w:rPr>
          <w:rFonts w:eastAsia="Times New Roman"/>
          <w:i/>
          <w:iCs/>
        </w:rPr>
        <w:t>(The Bidder shall provide detailed examples of proposed Screening Tools and Trauma interventions, curriculum, and techniques.  Traditionally the services provided in the current contract have used a mental health licensure to demonstrate training, skill, and supervision to do this work even though the services do not require a therapeutic license. Understanding that the skill sets for implementing trauma screenings, providing psycho-education, building relationships, creating felt safety, and connecting youth to ongoing referrals sources are not limited to or found only within those who have formal graduate mental health training, the Bidder shall describe in detail how staff fulling the services in the Scope of Work of this RFP shall have those skills, training, and access to supports to do this work well. )</w:t>
      </w:r>
    </w:p>
    <w:p w14:paraId="6DA1CB77" w14:textId="77777777" w:rsidR="00966A7D" w:rsidRPr="002E54A6" w:rsidRDefault="00966A7D" w:rsidP="00966A7D">
      <w:pPr>
        <w:numPr>
          <w:ilvl w:val="0"/>
          <w:numId w:val="21"/>
        </w:numPr>
        <w:contextualSpacing/>
        <w:jc w:val="left"/>
        <w:rPr>
          <w:rFonts w:eastAsia="Times New Roman"/>
        </w:rPr>
      </w:pPr>
      <w:r w:rsidRPr="002E54A6">
        <w:rPr>
          <w:rFonts w:eastAsia="Times New Roman"/>
        </w:rPr>
        <w:t>Specialized Services: The Contractor shall:</w:t>
      </w:r>
    </w:p>
    <w:p w14:paraId="73078AEA" w14:textId="77777777" w:rsidR="00966A7D" w:rsidRPr="002E54A6" w:rsidRDefault="00966A7D" w:rsidP="00966A7D">
      <w:pPr>
        <w:numPr>
          <w:ilvl w:val="1"/>
          <w:numId w:val="21"/>
        </w:numPr>
        <w:contextualSpacing/>
        <w:jc w:val="left"/>
        <w:rPr>
          <w:rFonts w:eastAsia="Times New Roman"/>
        </w:rPr>
      </w:pPr>
      <w:bookmarkStart w:id="47" w:name="_Hlk118295306"/>
      <w:r w:rsidRPr="002E54A6">
        <w:rPr>
          <w:rFonts w:eastAsia="Times New Roman"/>
        </w:rPr>
        <w:t>Notify Polk County Detention staff as well as JCS personnel on the mental health status of the youth after each session for youth who reveal or display suicidal ideations</w:t>
      </w:r>
      <w:r w:rsidRPr="00725ED7">
        <w:rPr>
          <w:rFonts w:eastAsia="Times New Roman"/>
        </w:rPr>
        <w:t xml:space="preserve"> </w:t>
      </w:r>
      <w:r w:rsidRPr="002E54A6">
        <w:rPr>
          <w:rFonts w:eastAsia="Times New Roman"/>
        </w:rPr>
        <w:t>within 2 hours of the initial reveal by the youth.</w:t>
      </w:r>
    </w:p>
    <w:p w14:paraId="0369286D" w14:textId="77777777" w:rsidR="00966A7D" w:rsidRPr="002E54A6" w:rsidRDefault="00966A7D" w:rsidP="00966A7D">
      <w:pPr>
        <w:numPr>
          <w:ilvl w:val="2"/>
          <w:numId w:val="21"/>
        </w:numPr>
        <w:contextualSpacing/>
        <w:jc w:val="left"/>
        <w:rPr>
          <w:rFonts w:eastAsia="Times New Roman"/>
        </w:rPr>
      </w:pPr>
      <w:r w:rsidRPr="002E54A6">
        <w:rPr>
          <w:rFonts w:eastAsia="Times New Roman"/>
        </w:rPr>
        <w:t xml:space="preserve">Provide consultation </w:t>
      </w:r>
      <w:bookmarkStart w:id="48" w:name="_Hlk118295912"/>
      <w:r w:rsidRPr="002E54A6">
        <w:rPr>
          <w:rFonts w:eastAsia="Times New Roman"/>
        </w:rPr>
        <w:t xml:space="preserve">to </w:t>
      </w:r>
      <w:r>
        <w:rPr>
          <w:rFonts w:eastAsia="Times New Roman"/>
        </w:rPr>
        <w:t xml:space="preserve">and team with </w:t>
      </w:r>
      <w:r w:rsidRPr="002E54A6">
        <w:rPr>
          <w:rFonts w:eastAsia="Times New Roman"/>
        </w:rPr>
        <w:t xml:space="preserve">Detention and JCS staff </w:t>
      </w:r>
      <w:r>
        <w:rPr>
          <w:rFonts w:eastAsia="Times New Roman"/>
        </w:rPr>
        <w:t xml:space="preserve">to develop safety plans for youth </w:t>
      </w:r>
      <w:bookmarkEnd w:id="48"/>
      <w:r>
        <w:rPr>
          <w:rFonts w:eastAsia="Times New Roman"/>
        </w:rPr>
        <w:t>with suicide risk to ensure maximizing physical safety through shills building, removing means for self-harm, supervision, along with attending to psychological safety</w:t>
      </w:r>
      <w:r w:rsidRPr="002E54A6">
        <w:rPr>
          <w:rFonts w:eastAsia="Times New Roman"/>
        </w:rPr>
        <w:t>.</w:t>
      </w:r>
    </w:p>
    <w:bookmarkEnd w:id="47"/>
    <w:p w14:paraId="744082FC" w14:textId="77777777" w:rsidR="00966A7D" w:rsidRPr="002E54A6" w:rsidRDefault="00966A7D" w:rsidP="00966A7D">
      <w:pPr>
        <w:numPr>
          <w:ilvl w:val="1"/>
          <w:numId w:val="21"/>
        </w:numPr>
        <w:contextualSpacing/>
        <w:jc w:val="left"/>
        <w:rPr>
          <w:rFonts w:eastAsia="Times New Roman"/>
        </w:rPr>
      </w:pPr>
      <w:r w:rsidRPr="002E54A6">
        <w:rPr>
          <w:rFonts w:eastAsia="Times New Roman"/>
        </w:rPr>
        <w:t>For youth who have been “on the run” or missing for a period of time, investigate with the youth the possibility of being trafficked, as defined in Iowa Code Section 710</w:t>
      </w:r>
      <w:proofErr w:type="gramStart"/>
      <w:r w:rsidRPr="002E54A6">
        <w:rPr>
          <w:rFonts w:eastAsia="Times New Roman"/>
        </w:rPr>
        <w:t>A(</w:t>
      </w:r>
      <w:proofErr w:type="gramEnd"/>
      <w:r w:rsidRPr="002E54A6">
        <w:rPr>
          <w:rFonts w:eastAsia="Times New Roman"/>
        </w:rPr>
        <w:t>1).</w:t>
      </w:r>
    </w:p>
    <w:p w14:paraId="69EDEFE3" w14:textId="77777777" w:rsidR="00966A7D" w:rsidRPr="002E54A6" w:rsidRDefault="00966A7D" w:rsidP="00966A7D">
      <w:pPr>
        <w:numPr>
          <w:ilvl w:val="2"/>
          <w:numId w:val="21"/>
        </w:numPr>
        <w:contextualSpacing/>
        <w:jc w:val="left"/>
        <w:rPr>
          <w:rFonts w:eastAsia="Times New Roman"/>
        </w:rPr>
      </w:pPr>
      <w:r w:rsidRPr="002E54A6">
        <w:rPr>
          <w:rFonts w:eastAsia="Times New Roman"/>
        </w:rPr>
        <w:t>For youth who reveal that they were involved in human trafficking, immediately fulfill their Mandatory Reporting duty as outlined in Iowa Code Sections 232.69 and 232.70.  Additionally, the Contractor shall immediately notify Detention and JCS staff.</w:t>
      </w:r>
    </w:p>
    <w:p w14:paraId="6818B87F" w14:textId="77777777" w:rsidR="00966A7D" w:rsidRPr="002E54A6" w:rsidRDefault="00966A7D" w:rsidP="00966A7D">
      <w:pPr>
        <w:numPr>
          <w:ilvl w:val="2"/>
          <w:numId w:val="21"/>
        </w:numPr>
        <w:contextualSpacing/>
        <w:jc w:val="left"/>
        <w:rPr>
          <w:rFonts w:eastAsia="Times New Roman"/>
        </w:rPr>
      </w:pPr>
      <w:r w:rsidRPr="002E54A6">
        <w:rPr>
          <w:rFonts w:eastAsia="Times New Roman"/>
        </w:rPr>
        <w:t>Become familiar with the Central Iowa Human Trafficking Response Team’s (CIHTRT) Protocol, to be established on or before July 1, 2017, and shall assist with their investigations, including participation in Forensic Interviews upon request.</w:t>
      </w:r>
    </w:p>
    <w:p w14:paraId="176AC298" w14:textId="77777777" w:rsidR="00966A7D" w:rsidRPr="002E54A6" w:rsidRDefault="00966A7D" w:rsidP="00966A7D">
      <w:pPr>
        <w:numPr>
          <w:ilvl w:val="2"/>
          <w:numId w:val="21"/>
        </w:numPr>
        <w:contextualSpacing/>
        <w:jc w:val="left"/>
        <w:rPr>
          <w:rFonts w:eastAsia="Times New Roman"/>
        </w:rPr>
      </w:pPr>
      <w:r w:rsidRPr="002E54A6">
        <w:rPr>
          <w:rFonts w:eastAsia="Times New Roman"/>
        </w:rPr>
        <w:t>The Contractor, upon consultation with the Central Iowa Human Trafficking Response Team, may provide Trauma-Informed services that assist the youth with the consequences of being trafficked, such as protection of their perpetrator(s), skewed body image, feelings of guilt and shame, etc.</w:t>
      </w:r>
    </w:p>
    <w:p w14:paraId="75B80E9E" w14:textId="77777777" w:rsidR="00966A7D" w:rsidRPr="002E54A6" w:rsidRDefault="00966A7D" w:rsidP="00966A7D">
      <w:pPr>
        <w:numPr>
          <w:ilvl w:val="1"/>
          <w:numId w:val="21"/>
        </w:numPr>
        <w:contextualSpacing/>
        <w:jc w:val="left"/>
        <w:rPr>
          <w:rFonts w:eastAsia="Times New Roman"/>
        </w:rPr>
      </w:pPr>
      <w:r w:rsidRPr="002E54A6">
        <w:rPr>
          <w:rFonts w:eastAsia="Times New Roman"/>
        </w:rPr>
        <w:t xml:space="preserve">Notify Polk County Detention staff as well as JCS personnel on the mental health status of the youth after each session for youth who reveal </w:t>
      </w:r>
      <w:r>
        <w:rPr>
          <w:rFonts w:eastAsia="Times New Roman"/>
        </w:rPr>
        <w:t>disclosure of abuse</w:t>
      </w:r>
      <w:r w:rsidRPr="00725ED7">
        <w:rPr>
          <w:rFonts w:eastAsia="Times New Roman"/>
        </w:rPr>
        <w:t xml:space="preserve"> </w:t>
      </w:r>
      <w:r w:rsidRPr="002E54A6">
        <w:rPr>
          <w:rFonts w:eastAsia="Times New Roman"/>
        </w:rPr>
        <w:t>within 2 hours of the initial reveal by the youth.</w:t>
      </w:r>
    </w:p>
    <w:p w14:paraId="3115B597" w14:textId="77777777" w:rsidR="00966A7D" w:rsidRPr="002E54A6" w:rsidRDefault="00966A7D" w:rsidP="00966A7D">
      <w:pPr>
        <w:numPr>
          <w:ilvl w:val="2"/>
          <w:numId w:val="21"/>
        </w:numPr>
        <w:contextualSpacing/>
        <w:jc w:val="left"/>
        <w:rPr>
          <w:rFonts w:eastAsia="Times New Roman"/>
        </w:rPr>
      </w:pPr>
      <w:r w:rsidRPr="002E54A6">
        <w:rPr>
          <w:rFonts w:eastAsia="Times New Roman"/>
        </w:rPr>
        <w:t xml:space="preserve">Provide consultation to </w:t>
      </w:r>
      <w:r>
        <w:rPr>
          <w:rFonts w:eastAsia="Times New Roman"/>
        </w:rPr>
        <w:t xml:space="preserve">and team with </w:t>
      </w:r>
      <w:r w:rsidRPr="002E54A6">
        <w:rPr>
          <w:rFonts w:eastAsia="Times New Roman"/>
        </w:rPr>
        <w:t xml:space="preserve">Detention and JCS staff </w:t>
      </w:r>
      <w:r>
        <w:rPr>
          <w:rFonts w:eastAsia="Times New Roman"/>
        </w:rPr>
        <w:t>to develop safety plans for youth who have revealed abuse to ensure protection from their abuser(s)</w:t>
      </w:r>
      <w:r w:rsidRPr="002E54A6">
        <w:rPr>
          <w:rFonts w:eastAsia="Times New Roman"/>
        </w:rPr>
        <w:t>.</w:t>
      </w:r>
    </w:p>
    <w:p w14:paraId="28E434CE" w14:textId="77777777" w:rsidR="00966A7D" w:rsidRPr="00604FA4" w:rsidRDefault="00966A7D" w:rsidP="00966A7D">
      <w:pPr>
        <w:numPr>
          <w:ilvl w:val="2"/>
          <w:numId w:val="21"/>
        </w:numPr>
        <w:contextualSpacing/>
        <w:jc w:val="left"/>
        <w:rPr>
          <w:rFonts w:eastAsia="Times New Roman"/>
        </w:rPr>
      </w:pPr>
      <w:r>
        <w:rPr>
          <w:rFonts w:eastAsia="Times New Roman"/>
        </w:rPr>
        <w:t>Tailor</w:t>
      </w:r>
      <w:r w:rsidRPr="002E54A6">
        <w:rPr>
          <w:rFonts w:eastAsia="Times New Roman"/>
        </w:rPr>
        <w:t xml:space="preserve"> services </w:t>
      </w:r>
      <w:r>
        <w:rPr>
          <w:rFonts w:eastAsia="Times New Roman"/>
        </w:rPr>
        <w:t xml:space="preserve">for these youth </w:t>
      </w:r>
      <w:r w:rsidRPr="002E54A6">
        <w:rPr>
          <w:rFonts w:eastAsia="Times New Roman"/>
        </w:rPr>
        <w:t xml:space="preserve">that address </w:t>
      </w:r>
      <w:r>
        <w:rPr>
          <w:rFonts w:eastAsia="Times New Roman"/>
        </w:rPr>
        <w:t>their specific types of abuse, that address body image, shame, and other associated maladaptive self-thoughts and fears.</w:t>
      </w:r>
    </w:p>
    <w:p w14:paraId="55CA793C" w14:textId="77777777" w:rsidR="00966A7D" w:rsidRPr="002E54A6" w:rsidRDefault="00966A7D" w:rsidP="00966A7D">
      <w:pPr>
        <w:numPr>
          <w:ilvl w:val="1"/>
          <w:numId w:val="21"/>
        </w:numPr>
        <w:contextualSpacing/>
        <w:jc w:val="left"/>
        <w:rPr>
          <w:rFonts w:eastAsia="Times New Roman"/>
        </w:rPr>
      </w:pPr>
      <w:r w:rsidRPr="002E54A6">
        <w:rPr>
          <w:rFonts w:eastAsia="Times New Roman"/>
        </w:rPr>
        <w:t>Be equipped to provide services that address extreme emotions in youth such as anger, fear, shame, guilt, etc., and enhance self-regulation skills for behaviors manifested from these emotions.</w:t>
      </w:r>
    </w:p>
    <w:p w14:paraId="5399C7B1" w14:textId="77777777" w:rsidR="00966A7D" w:rsidRPr="002E54A6" w:rsidRDefault="00966A7D" w:rsidP="00966A7D">
      <w:pPr>
        <w:numPr>
          <w:ilvl w:val="1"/>
          <w:numId w:val="21"/>
        </w:numPr>
        <w:contextualSpacing/>
        <w:jc w:val="left"/>
        <w:rPr>
          <w:rFonts w:eastAsia="Times New Roman"/>
        </w:rPr>
      </w:pPr>
      <w:r w:rsidRPr="002E54A6">
        <w:rPr>
          <w:rFonts w:eastAsia="Times New Roman"/>
        </w:rPr>
        <w:t xml:space="preserve">Meet with each referred youth shortly before his/her court-hearing to address pre-court anxiety, to </w:t>
      </w:r>
      <w:r>
        <w:rPr>
          <w:rFonts w:eastAsia="Times New Roman"/>
        </w:rPr>
        <w:t>teach and coach self-regulation skills, and be available whenever possible to attend with a youth in instances when co-regulation may be needed/useful.</w:t>
      </w:r>
      <w:r w:rsidRPr="002E54A6">
        <w:rPr>
          <w:rFonts w:eastAsia="Times New Roman"/>
        </w:rPr>
        <w:t xml:space="preserve"> </w:t>
      </w:r>
    </w:p>
    <w:p w14:paraId="4D8EA36C" w14:textId="77777777" w:rsidR="00966A7D" w:rsidRPr="002E54A6" w:rsidRDefault="00966A7D" w:rsidP="00966A7D">
      <w:pPr>
        <w:numPr>
          <w:ilvl w:val="0"/>
          <w:numId w:val="21"/>
        </w:numPr>
        <w:contextualSpacing/>
        <w:jc w:val="left"/>
        <w:rPr>
          <w:rFonts w:eastAsia="Times New Roman"/>
        </w:rPr>
      </w:pPr>
      <w:r w:rsidRPr="002E54A6">
        <w:rPr>
          <w:rFonts w:eastAsia="Times New Roman"/>
        </w:rPr>
        <w:t>Consultation</w:t>
      </w:r>
      <w:r>
        <w:rPr>
          <w:rFonts w:eastAsia="Times New Roman"/>
        </w:rPr>
        <w:t xml:space="preserve">, </w:t>
      </w:r>
      <w:r w:rsidRPr="002E54A6">
        <w:rPr>
          <w:rFonts w:eastAsia="Times New Roman"/>
        </w:rPr>
        <w:t>Coordination</w:t>
      </w:r>
      <w:r>
        <w:rPr>
          <w:rFonts w:eastAsia="Times New Roman"/>
        </w:rPr>
        <w:t>, and Supervision</w:t>
      </w:r>
      <w:r w:rsidRPr="002E54A6">
        <w:rPr>
          <w:rFonts w:eastAsia="Times New Roman"/>
        </w:rPr>
        <w:t>: The Contractor shall:</w:t>
      </w:r>
    </w:p>
    <w:p w14:paraId="74204311" w14:textId="77777777" w:rsidR="00966A7D" w:rsidRDefault="00966A7D" w:rsidP="00966A7D">
      <w:pPr>
        <w:numPr>
          <w:ilvl w:val="1"/>
          <w:numId w:val="21"/>
        </w:numPr>
        <w:contextualSpacing/>
        <w:jc w:val="left"/>
        <w:rPr>
          <w:rFonts w:eastAsia="Times New Roman"/>
        </w:rPr>
      </w:pPr>
      <w:r>
        <w:rPr>
          <w:rFonts w:eastAsia="Times New Roman"/>
        </w:rPr>
        <w:t>Provide closely structured and consistent supervision and oversight of the Trauma Specialists.</w:t>
      </w:r>
    </w:p>
    <w:p w14:paraId="14B9E567" w14:textId="77777777" w:rsidR="00966A7D" w:rsidRDefault="00966A7D" w:rsidP="00966A7D">
      <w:pPr>
        <w:numPr>
          <w:ilvl w:val="2"/>
          <w:numId w:val="21"/>
        </w:numPr>
        <w:contextualSpacing/>
        <w:jc w:val="left"/>
        <w:rPr>
          <w:rFonts w:eastAsia="Times New Roman"/>
        </w:rPr>
      </w:pPr>
      <w:r>
        <w:rPr>
          <w:rFonts w:eastAsia="Times New Roman"/>
        </w:rPr>
        <w:t>Supervision shall include immediate availability of a therapist licensed to provide therapy in the State of Iowa for incidents where mental health advisement/consultation may be warranted, or the Supervisor of the Trauma Specialists is a licensed therapist.</w:t>
      </w:r>
    </w:p>
    <w:p w14:paraId="3AA26E92" w14:textId="77777777" w:rsidR="00966A7D" w:rsidRDefault="00966A7D" w:rsidP="00966A7D">
      <w:pPr>
        <w:numPr>
          <w:ilvl w:val="2"/>
          <w:numId w:val="21"/>
        </w:numPr>
        <w:contextualSpacing/>
        <w:jc w:val="left"/>
        <w:rPr>
          <w:rFonts w:eastAsia="Times New Roman"/>
        </w:rPr>
      </w:pPr>
      <w:r>
        <w:rPr>
          <w:rFonts w:eastAsia="Times New Roman"/>
        </w:rPr>
        <w:t xml:space="preserve">Supervision shall address conceptual as well as programmatic aspects (problem solving, skill-building techniques, approaches, etc.) of service delivery. </w:t>
      </w:r>
      <w:r>
        <w:rPr>
          <w:rFonts w:eastAsia="Times New Roman"/>
          <w:i/>
          <w:iCs/>
        </w:rPr>
        <w:t>(Understanding that to have a fully trauma-informed approach, supervision must include worker wellness as a primary goal, the Bidder shall describe in detail the nature of their Supervision approaches, retention strategies, approach to worker wellness, and on-going education.)</w:t>
      </w:r>
    </w:p>
    <w:p w14:paraId="04789BD4" w14:textId="77777777" w:rsidR="00966A7D" w:rsidRPr="002E54A6" w:rsidRDefault="00966A7D" w:rsidP="00966A7D">
      <w:pPr>
        <w:numPr>
          <w:ilvl w:val="1"/>
          <w:numId w:val="21"/>
        </w:numPr>
        <w:contextualSpacing/>
        <w:jc w:val="left"/>
        <w:rPr>
          <w:rFonts w:eastAsia="Times New Roman"/>
        </w:rPr>
      </w:pPr>
      <w:r w:rsidRPr="002E54A6">
        <w:rPr>
          <w:rFonts w:eastAsia="Times New Roman"/>
        </w:rPr>
        <w:t xml:space="preserve">Provide consultation to Detention and JCS staff that assists with the reduction of </w:t>
      </w:r>
      <w:r>
        <w:rPr>
          <w:rFonts w:eastAsia="Times New Roman"/>
        </w:rPr>
        <w:t>T</w:t>
      </w:r>
      <w:r w:rsidRPr="002E54A6">
        <w:rPr>
          <w:rFonts w:eastAsia="Times New Roman"/>
        </w:rPr>
        <w:t>rauma for youth in Detention with the following objectives:</w:t>
      </w:r>
    </w:p>
    <w:p w14:paraId="21FEBDC1" w14:textId="77777777" w:rsidR="00966A7D" w:rsidRPr="002E54A6" w:rsidRDefault="00966A7D" w:rsidP="00966A7D">
      <w:pPr>
        <w:numPr>
          <w:ilvl w:val="2"/>
          <w:numId w:val="21"/>
        </w:numPr>
        <w:contextualSpacing/>
        <w:jc w:val="left"/>
        <w:rPr>
          <w:rFonts w:eastAsia="Times New Roman"/>
        </w:rPr>
      </w:pPr>
      <w:r>
        <w:rPr>
          <w:rFonts w:eastAsia="Times New Roman"/>
        </w:rPr>
        <w:t>Building skills that address the trauma to both staff and youth of</w:t>
      </w:r>
      <w:r w:rsidRPr="002E54A6">
        <w:rPr>
          <w:rFonts w:eastAsia="Times New Roman"/>
        </w:rPr>
        <w:t xml:space="preserve"> incidents of restraint and confinement of youth.</w:t>
      </w:r>
    </w:p>
    <w:p w14:paraId="44C24F42" w14:textId="77777777" w:rsidR="00966A7D" w:rsidRPr="002E54A6" w:rsidRDefault="00966A7D" w:rsidP="00966A7D">
      <w:pPr>
        <w:numPr>
          <w:ilvl w:val="2"/>
          <w:numId w:val="21"/>
        </w:numPr>
        <w:contextualSpacing/>
        <w:jc w:val="left"/>
        <w:rPr>
          <w:rFonts w:eastAsia="Times New Roman"/>
        </w:rPr>
      </w:pPr>
      <w:r w:rsidRPr="002E54A6">
        <w:rPr>
          <w:rFonts w:eastAsia="Times New Roman"/>
        </w:rPr>
        <w:t>In collaboration with other consultation services occurring at Detention, teaching best practices for working with youth who have suffered Trauma.</w:t>
      </w:r>
      <w:r>
        <w:rPr>
          <w:rFonts w:eastAsia="Times New Roman"/>
        </w:rPr>
        <w:t xml:space="preserve">  </w:t>
      </w:r>
      <w:r>
        <w:rPr>
          <w:rFonts w:eastAsia="Times New Roman"/>
          <w:i/>
          <w:iCs/>
        </w:rPr>
        <w:t>(The Bidder shall describe their list of “best practices” in the response to this Deliverable section.)</w:t>
      </w:r>
    </w:p>
    <w:p w14:paraId="6D676F04" w14:textId="77777777" w:rsidR="00966A7D" w:rsidRPr="002E54A6" w:rsidRDefault="00966A7D" w:rsidP="00966A7D">
      <w:pPr>
        <w:numPr>
          <w:ilvl w:val="2"/>
          <w:numId w:val="21"/>
        </w:numPr>
        <w:contextualSpacing/>
        <w:jc w:val="left"/>
        <w:rPr>
          <w:rFonts w:eastAsia="Times New Roman"/>
        </w:rPr>
      </w:pPr>
      <w:r>
        <w:rPr>
          <w:rFonts w:eastAsia="Times New Roman"/>
        </w:rPr>
        <w:t>Collaborate with Detention staff and leadership on</w:t>
      </w:r>
      <w:r w:rsidRPr="002E54A6">
        <w:rPr>
          <w:rFonts w:eastAsia="Times New Roman"/>
        </w:rPr>
        <w:t xml:space="preserve"> Trauma-Informed activities, routines, equipment, and approaches to youth that would be helpful and reasonable to provide in Detention and which is outside of direct professional/clinical intervention. </w:t>
      </w:r>
    </w:p>
    <w:p w14:paraId="341AD6B4" w14:textId="77777777" w:rsidR="00966A7D" w:rsidRPr="002E54A6" w:rsidRDefault="00966A7D" w:rsidP="00966A7D">
      <w:pPr>
        <w:numPr>
          <w:ilvl w:val="2"/>
          <w:numId w:val="21"/>
        </w:numPr>
        <w:contextualSpacing/>
        <w:jc w:val="left"/>
        <w:rPr>
          <w:rFonts w:eastAsia="Times New Roman"/>
        </w:rPr>
      </w:pPr>
      <w:r>
        <w:rPr>
          <w:rFonts w:eastAsia="Times New Roman"/>
        </w:rPr>
        <w:t>Collaborate with Detention staff and leadership as well as involved professionals, to assist with creating</w:t>
      </w:r>
      <w:r w:rsidRPr="002E54A6">
        <w:rPr>
          <w:rFonts w:eastAsia="Times New Roman"/>
        </w:rPr>
        <w:t xml:space="preserve"> a feeling of safety, or “sanctuary” environment for the youth.</w:t>
      </w:r>
    </w:p>
    <w:p w14:paraId="04AB80C0" w14:textId="77777777" w:rsidR="00966A7D" w:rsidRPr="002E54A6" w:rsidRDefault="00966A7D" w:rsidP="00966A7D">
      <w:pPr>
        <w:numPr>
          <w:ilvl w:val="1"/>
          <w:numId w:val="21"/>
        </w:numPr>
        <w:contextualSpacing/>
        <w:jc w:val="left"/>
        <w:rPr>
          <w:rFonts w:eastAsia="Times New Roman"/>
        </w:rPr>
      </w:pPr>
      <w:r w:rsidRPr="002E54A6">
        <w:rPr>
          <w:rFonts w:eastAsia="Times New Roman"/>
        </w:rPr>
        <w:t>Coordinate, collaborate and gather history from other service providers who have been providing mental or behavioral health services prior to the placement of the youth in Detention.</w:t>
      </w:r>
    </w:p>
    <w:p w14:paraId="4276F28F" w14:textId="77777777" w:rsidR="00966A7D" w:rsidRDefault="00966A7D" w:rsidP="00966A7D">
      <w:pPr>
        <w:numPr>
          <w:ilvl w:val="1"/>
          <w:numId w:val="21"/>
        </w:numPr>
        <w:contextualSpacing/>
        <w:jc w:val="left"/>
        <w:rPr>
          <w:rFonts w:eastAsia="Times New Roman"/>
        </w:rPr>
      </w:pPr>
      <w:r w:rsidRPr="002E54A6">
        <w:rPr>
          <w:rFonts w:eastAsia="Times New Roman"/>
        </w:rPr>
        <w:t xml:space="preserve">Provide availability of the appropriate </w:t>
      </w:r>
      <w:r>
        <w:rPr>
          <w:rFonts w:eastAsia="Times New Roman"/>
        </w:rPr>
        <w:t>Trauma Specialist</w:t>
      </w:r>
      <w:r w:rsidRPr="002E54A6">
        <w:rPr>
          <w:rFonts w:eastAsia="Times New Roman"/>
        </w:rPr>
        <w:t xml:space="preserve"> to the Court for testimony, as required.</w:t>
      </w:r>
      <w:r>
        <w:rPr>
          <w:rFonts w:eastAsia="Times New Roman"/>
        </w:rPr>
        <w:t xml:space="preserve">  Written reports or testimony provided to the courts will be submitted to the assigned JCO prior to presentation at court.</w:t>
      </w:r>
    </w:p>
    <w:p w14:paraId="68442340" w14:textId="77777777" w:rsidR="00966A7D" w:rsidRPr="002E54A6" w:rsidRDefault="00966A7D" w:rsidP="00966A7D">
      <w:pPr>
        <w:numPr>
          <w:ilvl w:val="1"/>
          <w:numId w:val="21"/>
        </w:numPr>
        <w:contextualSpacing/>
        <w:jc w:val="left"/>
        <w:rPr>
          <w:rFonts w:eastAsia="Times New Roman"/>
        </w:rPr>
      </w:pPr>
      <w:r>
        <w:rPr>
          <w:rFonts w:eastAsia="Times New Roman"/>
        </w:rPr>
        <w:t>Create and administer semi-annually surveys for JCOs and Detention staff that assess the impact of the Trauma Services on youth behavior and well-being, staff understanding of the impacts of Trauma, and on any consultation or advisement provided to JCOs and Detention staff for the reporting period.</w:t>
      </w:r>
    </w:p>
    <w:p w14:paraId="19093D26" w14:textId="77777777" w:rsidR="00966A7D" w:rsidRPr="002E54A6" w:rsidRDefault="00966A7D" w:rsidP="00966A7D">
      <w:pPr>
        <w:numPr>
          <w:ilvl w:val="0"/>
          <w:numId w:val="21"/>
        </w:numPr>
        <w:contextualSpacing/>
        <w:jc w:val="left"/>
        <w:rPr>
          <w:rFonts w:eastAsia="Times New Roman"/>
        </w:rPr>
      </w:pPr>
      <w:r w:rsidRPr="002E54A6">
        <w:rPr>
          <w:rFonts w:eastAsia="Times New Roman"/>
        </w:rPr>
        <w:t>Exit and Referrals:  The Contractor shall:</w:t>
      </w:r>
    </w:p>
    <w:p w14:paraId="127B87B1" w14:textId="77777777" w:rsidR="00966A7D" w:rsidRPr="002E54A6" w:rsidRDefault="00966A7D" w:rsidP="00966A7D">
      <w:pPr>
        <w:numPr>
          <w:ilvl w:val="1"/>
          <w:numId w:val="21"/>
        </w:numPr>
        <w:contextualSpacing/>
        <w:jc w:val="left"/>
        <w:rPr>
          <w:rFonts w:eastAsia="Times New Roman"/>
        </w:rPr>
      </w:pPr>
      <w:r w:rsidRPr="002E54A6">
        <w:rPr>
          <w:rFonts w:eastAsia="Times New Roman"/>
        </w:rPr>
        <w:t>Maintain a network of external resources where youth in Detention may be referred upon exit.</w:t>
      </w:r>
    </w:p>
    <w:p w14:paraId="28113D36" w14:textId="77777777" w:rsidR="00966A7D" w:rsidRPr="002E54A6" w:rsidRDefault="00966A7D" w:rsidP="00966A7D">
      <w:pPr>
        <w:numPr>
          <w:ilvl w:val="1"/>
          <w:numId w:val="21"/>
        </w:numPr>
        <w:contextualSpacing/>
        <w:jc w:val="left"/>
        <w:rPr>
          <w:rFonts w:eastAsia="Times New Roman"/>
        </w:rPr>
      </w:pPr>
      <w:r w:rsidRPr="002E54A6">
        <w:rPr>
          <w:rFonts w:eastAsia="Times New Roman"/>
        </w:rPr>
        <w:t>Make every attempt to provide closure to youth receiving Trauma-Informed services in Detention prior to the youth’s exit and to prepare the youth for potential follow-up services to assist in the transition back into the community or alternative placement.</w:t>
      </w:r>
    </w:p>
    <w:p w14:paraId="38660507" w14:textId="77777777" w:rsidR="00966A7D" w:rsidRPr="002E54A6" w:rsidRDefault="00966A7D" w:rsidP="00966A7D">
      <w:pPr>
        <w:numPr>
          <w:ilvl w:val="1"/>
          <w:numId w:val="21"/>
        </w:numPr>
        <w:contextualSpacing/>
        <w:jc w:val="left"/>
        <w:rPr>
          <w:rFonts w:eastAsia="Times New Roman"/>
        </w:rPr>
      </w:pPr>
      <w:r w:rsidRPr="002E54A6">
        <w:rPr>
          <w:rFonts w:eastAsia="Times New Roman"/>
        </w:rPr>
        <w:t xml:space="preserve">In conjunction with JCS staff recommendations, provide recommendations for referrals to other community based services to the youth and their families prior to the exit of the youth from Detention.  </w:t>
      </w:r>
    </w:p>
    <w:p w14:paraId="3CDBB12A" w14:textId="77777777" w:rsidR="00966A7D" w:rsidRPr="002E54A6" w:rsidRDefault="00966A7D" w:rsidP="00966A7D">
      <w:pPr>
        <w:numPr>
          <w:ilvl w:val="2"/>
          <w:numId w:val="21"/>
        </w:numPr>
        <w:contextualSpacing/>
        <w:jc w:val="left"/>
        <w:rPr>
          <w:rFonts w:eastAsia="Times New Roman"/>
        </w:rPr>
      </w:pPr>
      <w:r w:rsidRPr="002E54A6">
        <w:rPr>
          <w:rFonts w:eastAsia="Times New Roman"/>
        </w:rPr>
        <w:t>Referral recommendations shall be discussed with applicable JCS staff.</w:t>
      </w:r>
    </w:p>
    <w:p w14:paraId="53286702" w14:textId="77777777" w:rsidR="00966A7D" w:rsidRPr="002E54A6" w:rsidRDefault="00966A7D" w:rsidP="00966A7D">
      <w:pPr>
        <w:numPr>
          <w:ilvl w:val="2"/>
          <w:numId w:val="21"/>
        </w:numPr>
        <w:contextualSpacing/>
        <w:jc w:val="left"/>
        <w:rPr>
          <w:rFonts w:eastAsia="Times New Roman"/>
        </w:rPr>
      </w:pPr>
      <w:r w:rsidRPr="002E54A6">
        <w:rPr>
          <w:rFonts w:eastAsia="Times New Roman"/>
        </w:rPr>
        <w:t>Provide resource information to JCS and Detention staff on Trauma-Informed services in the community.</w:t>
      </w:r>
    </w:p>
    <w:p w14:paraId="50048DE5" w14:textId="77777777" w:rsidR="00966A7D" w:rsidRDefault="00966A7D" w:rsidP="00966A7D">
      <w:pPr>
        <w:numPr>
          <w:ilvl w:val="2"/>
          <w:numId w:val="21"/>
        </w:numPr>
        <w:contextualSpacing/>
        <w:jc w:val="left"/>
        <w:rPr>
          <w:rFonts w:eastAsia="Times New Roman"/>
        </w:rPr>
      </w:pPr>
      <w:r w:rsidRPr="002E54A6">
        <w:rPr>
          <w:rFonts w:eastAsia="Times New Roman"/>
        </w:rPr>
        <w:t>Recommendations for other post-Detention Trauma-Informed interventions shall be appropriate for the type and location of placement.</w:t>
      </w:r>
    </w:p>
    <w:p w14:paraId="59C45FAF" w14:textId="77777777" w:rsidR="00966A7D" w:rsidRDefault="00966A7D" w:rsidP="00966A7D">
      <w:pPr>
        <w:numPr>
          <w:ilvl w:val="2"/>
          <w:numId w:val="21"/>
        </w:numPr>
        <w:contextualSpacing/>
        <w:jc w:val="left"/>
        <w:rPr>
          <w:rFonts w:eastAsia="Times New Roman"/>
        </w:rPr>
      </w:pPr>
      <w:r>
        <w:rPr>
          <w:rFonts w:eastAsia="Times New Roman"/>
        </w:rPr>
        <w:t>Assist in enlistment in therapeutic and skill development services and resources post discharge in community settings, group care, and/or Shelter, facilitating “warm hand-offs” to on-going service providers.</w:t>
      </w:r>
    </w:p>
    <w:p w14:paraId="5D97A014" w14:textId="77777777" w:rsidR="00966A7D" w:rsidRPr="005E03A5" w:rsidRDefault="00966A7D" w:rsidP="00966A7D">
      <w:pPr>
        <w:numPr>
          <w:ilvl w:val="1"/>
          <w:numId w:val="21"/>
        </w:numPr>
        <w:contextualSpacing/>
        <w:jc w:val="left"/>
        <w:rPr>
          <w:rFonts w:eastAsia="Times New Roman"/>
        </w:rPr>
      </w:pPr>
      <w:r>
        <w:rPr>
          <w:rFonts w:eastAsia="Times New Roman"/>
        </w:rPr>
        <w:t>Provide a survey tool and/or a research-informed assessment tool for youth to complete as part of the Detention discharge process that assesses skill sets learned, changes in thinking, and potential for follow-up services.</w:t>
      </w:r>
    </w:p>
    <w:p w14:paraId="1CE50180" w14:textId="77777777" w:rsidR="00966A7D" w:rsidRPr="009C3AC3" w:rsidRDefault="00966A7D" w:rsidP="00966A7D">
      <w:pPr>
        <w:numPr>
          <w:ilvl w:val="0"/>
          <w:numId w:val="21"/>
        </w:numPr>
        <w:contextualSpacing/>
        <w:jc w:val="left"/>
        <w:rPr>
          <w:rFonts w:eastAsia="Times New Roman"/>
        </w:rPr>
      </w:pPr>
      <w:r w:rsidRPr="002E54A6">
        <w:rPr>
          <w:rFonts w:eastAsia="Times New Roman"/>
        </w:rPr>
        <w:t xml:space="preserve">Tracking and Reporting:  The Contractor shall: </w:t>
      </w:r>
    </w:p>
    <w:p w14:paraId="18774400" w14:textId="77777777" w:rsidR="00966A7D" w:rsidRPr="00A071FD" w:rsidRDefault="00966A7D" w:rsidP="00966A7D">
      <w:pPr>
        <w:pStyle w:val="NoSpacing"/>
        <w:numPr>
          <w:ilvl w:val="1"/>
          <w:numId w:val="21"/>
        </w:numPr>
      </w:pPr>
      <w:r w:rsidRPr="00A071FD">
        <w:t>The Contractor shall provide Quarterly Reports to the Contract Monitor based on the following schedule:</w:t>
      </w:r>
    </w:p>
    <w:p w14:paraId="327865D4" w14:textId="77777777" w:rsidR="00966A7D" w:rsidRPr="00A071FD" w:rsidRDefault="00966A7D" w:rsidP="00966A7D">
      <w:pPr>
        <w:pStyle w:val="NoSpacing"/>
        <w:numPr>
          <w:ilvl w:val="2"/>
          <w:numId w:val="21"/>
        </w:numPr>
        <w:rPr>
          <w:bCs/>
        </w:rPr>
      </w:pPr>
      <w:r w:rsidRPr="00A071FD">
        <w:rPr>
          <w:bCs/>
        </w:rPr>
        <w:t>July, August, September - Due October 31</w:t>
      </w:r>
    </w:p>
    <w:p w14:paraId="4FE747D6" w14:textId="77777777" w:rsidR="00966A7D" w:rsidRPr="00A071FD" w:rsidRDefault="00966A7D" w:rsidP="00966A7D">
      <w:pPr>
        <w:pStyle w:val="NoSpacing"/>
        <w:numPr>
          <w:ilvl w:val="2"/>
          <w:numId w:val="21"/>
        </w:numPr>
        <w:rPr>
          <w:bCs/>
        </w:rPr>
      </w:pPr>
      <w:r w:rsidRPr="00A071FD">
        <w:rPr>
          <w:bCs/>
        </w:rPr>
        <w:t>October, November, December - Due January 31</w:t>
      </w:r>
    </w:p>
    <w:p w14:paraId="76BBC411" w14:textId="77777777" w:rsidR="00966A7D" w:rsidRPr="00A071FD" w:rsidRDefault="00966A7D" w:rsidP="00966A7D">
      <w:pPr>
        <w:pStyle w:val="NoSpacing"/>
        <w:numPr>
          <w:ilvl w:val="2"/>
          <w:numId w:val="21"/>
        </w:numPr>
        <w:rPr>
          <w:bCs/>
        </w:rPr>
      </w:pPr>
      <w:r w:rsidRPr="00A071FD">
        <w:rPr>
          <w:bCs/>
        </w:rPr>
        <w:t>January, February, March - Due April 30</w:t>
      </w:r>
    </w:p>
    <w:p w14:paraId="1C5DAC86" w14:textId="77777777" w:rsidR="00966A7D" w:rsidRPr="00A071FD" w:rsidRDefault="00966A7D" w:rsidP="00966A7D">
      <w:pPr>
        <w:pStyle w:val="NoSpacing"/>
        <w:numPr>
          <w:ilvl w:val="2"/>
          <w:numId w:val="21"/>
        </w:numPr>
        <w:rPr>
          <w:bCs/>
        </w:rPr>
      </w:pPr>
      <w:r w:rsidRPr="00A071FD">
        <w:rPr>
          <w:bCs/>
        </w:rPr>
        <w:t>April, May, June - Due July 31</w:t>
      </w:r>
    </w:p>
    <w:p w14:paraId="50B05D55" w14:textId="77777777" w:rsidR="00966A7D" w:rsidRDefault="00966A7D" w:rsidP="00966A7D">
      <w:pPr>
        <w:numPr>
          <w:ilvl w:val="1"/>
          <w:numId w:val="21"/>
        </w:numPr>
        <w:jc w:val="left"/>
        <w:rPr>
          <w:rFonts w:eastAsia="Times New Roman"/>
        </w:rPr>
      </w:pPr>
      <w:r>
        <w:rPr>
          <w:rFonts w:eastAsia="Times New Roman"/>
        </w:rPr>
        <w:t>The Quarterly Reports shall include, at a minimum, the following information:</w:t>
      </w:r>
    </w:p>
    <w:p w14:paraId="18F958C1" w14:textId="77777777" w:rsidR="00966A7D" w:rsidRDefault="00966A7D" w:rsidP="00966A7D">
      <w:pPr>
        <w:pStyle w:val="ListParagraph"/>
        <w:numPr>
          <w:ilvl w:val="2"/>
          <w:numId w:val="21"/>
        </w:numPr>
        <w:rPr>
          <w:rFonts w:eastAsia="Times New Roman"/>
        </w:rPr>
      </w:pPr>
      <w:r w:rsidRPr="009C3AC3">
        <w:rPr>
          <w:rFonts w:eastAsia="Times New Roman"/>
        </w:rPr>
        <w:t xml:space="preserve">Performance Measure outcomes </w:t>
      </w:r>
      <w:r>
        <w:rPr>
          <w:rFonts w:eastAsia="Times New Roman"/>
        </w:rPr>
        <w:t xml:space="preserve">summaries </w:t>
      </w:r>
      <w:r w:rsidRPr="009C3AC3">
        <w:rPr>
          <w:rFonts w:eastAsia="Times New Roman"/>
        </w:rPr>
        <w:t xml:space="preserve">along with data supporting the outcomes, </w:t>
      </w:r>
    </w:p>
    <w:p w14:paraId="30CE938B" w14:textId="77777777" w:rsidR="00966A7D" w:rsidRDefault="00966A7D" w:rsidP="00966A7D">
      <w:pPr>
        <w:pStyle w:val="ListParagraph"/>
        <w:numPr>
          <w:ilvl w:val="2"/>
          <w:numId w:val="21"/>
        </w:numPr>
        <w:rPr>
          <w:rFonts w:eastAsia="Times New Roman"/>
        </w:rPr>
      </w:pPr>
      <w:r w:rsidRPr="009C3AC3">
        <w:rPr>
          <w:rFonts w:eastAsia="Times New Roman"/>
        </w:rPr>
        <w:t xml:space="preserve">Successes and Barriers for the period reported.  </w:t>
      </w:r>
    </w:p>
    <w:p w14:paraId="7FFF1482" w14:textId="77777777" w:rsidR="00966A7D" w:rsidRDefault="00966A7D" w:rsidP="00966A7D">
      <w:pPr>
        <w:pStyle w:val="ListParagraph"/>
        <w:numPr>
          <w:ilvl w:val="2"/>
          <w:numId w:val="21"/>
        </w:numPr>
        <w:rPr>
          <w:rFonts w:eastAsia="Times New Roman"/>
        </w:rPr>
      </w:pPr>
      <w:r>
        <w:rPr>
          <w:rFonts w:eastAsia="Times New Roman"/>
        </w:rPr>
        <w:t>N</w:t>
      </w:r>
      <w:r w:rsidRPr="009C3AC3">
        <w:rPr>
          <w:rFonts w:eastAsia="Times New Roman"/>
        </w:rPr>
        <w:t xml:space="preserve">umbers and demographics of those served during the quarter as follows: total number served, number of new clients served, number of new females versus new males, numbers of new African Americans, Hispanics, Asian/Pacific Islanders, Native Americans, Caucasians, and Others.  </w:t>
      </w:r>
    </w:p>
    <w:p w14:paraId="77C2B755" w14:textId="77777777" w:rsidR="00966A7D" w:rsidRDefault="00966A7D" w:rsidP="00966A7D">
      <w:pPr>
        <w:pStyle w:val="ListParagraph"/>
        <w:numPr>
          <w:ilvl w:val="2"/>
          <w:numId w:val="21"/>
        </w:numPr>
        <w:rPr>
          <w:rFonts w:eastAsia="Times New Roman"/>
        </w:rPr>
      </w:pPr>
      <w:r>
        <w:rPr>
          <w:rFonts w:eastAsia="Times New Roman"/>
        </w:rPr>
        <w:t>N</w:t>
      </w:r>
      <w:r w:rsidRPr="009C3AC3">
        <w:rPr>
          <w:rFonts w:eastAsia="Times New Roman"/>
        </w:rPr>
        <w:t xml:space="preserve">umber of youth </w:t>
      </w:r>
      <w:r>
        <w:rPr>
          <w:rFonts w:eastAsia="Times New Roman"/>
        </w:rPr>
        <w:t xml:space="preserve">served </w:t>
      </w:r>
      <w:r w:rsidRPr="009C3AC3">
        <w:rPr>
          <w:rFonts w:eastAsia="Times New Roman"/>
        </w:rPr>
        <w:t>by type of “Trauma” and type of intervention, number of youth contacts, trends in youth Trauma referrals, number of staff consultations provided, number of referrals to other services.</w:t>
      </w:r>
    </w:p>
    <w:p w14:paraId="04003EAE" w14:textId="77777777" w:rsidR="00966A7D" w:rsidRDefault="00966A7D" w:rsidP="00966A7D">
      <w:pPr>
        <w:pStyle w:val="ListParagraph"/>
        <w:numPr>
          <w:ilvl w:val="2"/>
          <w:numId w:val="21"/>
        </w:numPr>
        <w:rPr>
          <w:rFonts w:eastAsia="Times New Roman"/>
        </w:rPr>
      </w:pPr>
      <w:r>
        <w:rPr>
          <w:rFonts w:eastAsia="Times New Roman"/>
        </w:rPr>
        <w:t>R</w:t>
      </w:r>
      <w:r w:rsidRPr="002E54A6">
        <w:rPr>
          <w:rFonts w:eastAsia="Times New Roman"/>
        </w:rPr>
        <w:t xml:space="preserve">eport </w:t>
      </w:r>
      <w:r>
        <w:rPr>
          <w:rFonts w:eastAsia="Times New Roman"/>
        </w:rPr>
        <w:t xml:space="preserve">survey and assessment </w:t>
      </w:r>
      <w:r w:rsidRPr="002E54A6">
        <w:rPr>
          <w:rFonts w:eastAsia="Times New Roman"/>
        </w:rPr>
        <w:t>data related to the level of impact of the services being provided to the youth in Detention and to retain and report trends and specific information on Trauma being experienced by youth served.</w:t>
      </w:r>
    </w:p>
    <w:p w14:paraId="6DE8ABE0" w14:textId="6EBD5FD4" w:rsidR="00A16EAF" w:rsidRDefault="00966A7D" w:rsidP="00966A7D">
      <w:pPr>
        <w:pStyle w:val="NoSpacing"/>
        <w:numPr>
          <w:ilvl w:val="2"/>
          <w:numId w:val="21"/>
        </w:numPr>
        <w:jc w:val="left"/>
      </w:pPr>
      <w:r>
        <w:rPr>
          <w:rFonts w:eastAsia="Times New Roman"/>
        </w:rPr>
        <w:t>Report semi-annually in the reports due January 31 and July 31, surveys conducted with JCS and Detention staff.</w:t>
      </w:r>
    </w:p>
    <w:p w14:paraId="1216B36D" w14:textId="785A51AC" w:rsidR="00A16EAF" w:rsidRDefault="00A16EAF">
      <w:pPr>
        <w:pStyle w:val="NoSpacing"/>
        <w:jc w:val="left"/>
        <w:rPr>
          <w:b/>
        </w:rPr>
      </w:pPr>
    </w:p>
    <w:p w14:paraId="2EA55035" w14:textId="77777777" w:rsidR="00FF76FE" w:rsidRPr="002E54A6" w:rsidRDefault="00FF76FE" w:rsidP="00FF76FE">
      <w:pPr>
        <w:rPr>
          <w:rFonts w:eastAsia="Times New Roman"/>
          <w:b/>
          <w:bCs/>
        </w:rPr>
      </w:pPr>
      <w:r w:rsidRPr="002E54A6">
        <w:rPr>
          <w:rFonts w:eastAsia="Times New Roman"/>
          <w:b/>
          <w:bCs/>
        </w:rPr>
        <w:t>1</w:t>
      </w:r>
      <w:r w:rsidRPr="002E54A6">
        <w:rPr>
          <w:rFonts w:eastAsia="Times New Roman"/>
          <w:bCs/>
        </w:rPr>
        <w:t>.</w:t>
      </w:r>
      <w:r w:rsidRPr="002E54A6">
        <w:rPr>
          <w:rFonts w:eastAsia="Times New Roman"/>
          <w:b/>
          <w:bCs/>
        </w:rPr>
        <w:t xml:space="preserve">3.2 Performance Measures.  </w:t>
      </w:r>
    </w:p>
    <w:p w14:paraId="1702CF08" w14:textId="77777777" w:rsidR="00FF76FE" w:rsidRPr="002E54A6" w:rsidRDefault="00FF76FE" w:rsidP="00FF76FE">
      <w:pPr>
        <w:numPr>
          <w:ilvl w:val="0"/>
          <w:numId w:val="28"/>
        </w:numPr>
        <w:contextualSpacing/>
        <w:jc w:val="left"/>
        <w:rPr>
          <w:rFonts w:eastAsia="Times New Roman"/>
        </w:rPr>
      </w:pPr>
      <w:r w:rsidRPr="002E54A6">
        <w:rPr>
          <w:rFonts w:eastAsia="Times New Roman"/>
        </w:rPr>
        <w:t>85% of cases where Trauma-Informed services are provided will not result in a longer length of stay in Detention solely for continued provision of services.</w:t>
      </w:r>
    </w:p>
    <w:p w14:paraId="61CD2E36" w14:textId="77777777" w:rsidR="00FF76FE" w:rsidRPr="002E54A6" w:rsidRDefault="00FF76FE" w:rsidP="00FF76FE">
      <w:pPr>
        <w:numPr>
          <w:ilvl w:val="0"/>
          <w:numId w:val="28"/>
        </w:numPr>
        <w:contextualSpacing/>
        <w:jc w:val="left"/>
        <w:rPr>
          <w:rFonts w:eastAsia="Times New Roman"/>
        </w:rPr>
      </w:pPr>
      <w:r w:rsidRPr="002E54A6">
        <w:rPr>
          <w:rFonts w:eastAsia="Times New Roman"/>
        </w:rPr>
        <w:t>90% of the time, referred youth will receive one-on-one Trauma Informed services from the same Contractor staff.</w:t>
      </w:r>
    </w:p>
    <w:p w14:paraId="1772B253" w14:textId="77777777" w:rsidR="00FF76FE" w:rsidRPr="002E54A6" w:rsidRDefault="00FF76FE" w:rsidP="00FF76FE">
      <w:pPr>
        <w:numPr>
          <w:ilvl w:val="0"/>
          <w:numId w:val="28"/>
        </w:numPr>
        <w:contextualSpacing/>
        <w:jc w:val="left"/>
        <w:rPr>
          <w:rFonts w:eastAsia="Times New Roman"/>
        </w:rPr>
      </w:pPr>
      <w:r w:rsidRPr="002E54A6">
        <w:rPr>
          <w:rFonts w:eastAsia="Times New Roman"/>
        </w:rPr>
        <w:t xml:space="preserve">100% of the time, the Contractor will notify Detention staff of youth exhibiting suicidal ideations </w:t>
      </w:r>
      <w:bookmarkStart w:id="49" w:name="_Hlk118292571"/>
      <w:r>
        <w:rPr>
          <w:rFonts w:eastAsia="Times New Roman"/>
        </w:rPr>
        <w:t xml:space="preserve">and/or who disclose abuse </w:t>
      </w:r>
      <w:r w:rsidRPr="002E54A6">
        <w:rPr>
          <w:rFonts w:eastAsia="Times New Roman"/>
        </w:rPr>
        <w:t xml:space="preserve">within </w:t>
      </w:r>
      <w:bookmarkEnd w:id="49"/>
      <w:r>
        <w:rPr>
          <w:rFonts w:eastAsia="Times New Roman"/>
        </w:rPr>
        <w:t>the timeframe specified</w:t>
      </w:r>
      <w:r w:rsidRPr="002E54A6">
        <w:rPr>
          <w:rFonts w:eastAsia="Times New Roman"/>
        </w:rPr>
        <w:t>.</w:t>
      </w:r>
    </w:p>
    <w:p w14:paraId="262FD26D" w14:textId="77777777" w:rsidR="00FF76FE" w:rsidRPr="002E54A6" w:rsidRDefault="00FF76FE" w:rsidP="00FF76FE">
      <w:pPr>
        <w:numPr>
          <w:ilvl w:val="0"/>
          <w:numId w:val="28"/>
        </w:numPr>
        <w:contextualSpacing/>
        <w:jc w:val="left"/>
        <w:rPr>
          <w:rFonts w:eastAsia="Times New Roman"/>
        </w:rPr>
      </w:pPr>
      <w:r w:rsidRPr="002E54A6">
        <w:rPr>
          <w:rFonts w:eastAsia="Times New Roman"/>
        </w:rPr>
        <w:t>100% of the time, the Contractor will report human trafficking to the appropriate entities and to Detention and JCS staff within the time frame required by law.</w:t>
      </w:r>
    </w:p>
    <w:p w14:paraId="13A862E3" w14:textId="77777777" w:rsidR="00FF76FE" w:rsidRPr="002E54A6" w:rsidRDefault="00FF76FE" w:rsidP="00FF76FE">
      <w:pPr>
        <w:numPr>
          <w:ilvl w:val="0"/>
          <w:numId w:val="28"/>
        </w:numPr>
        <w:contextualSpacing/>
        <w:jc w:val="left"/>
        <w:rPr>
          <w:rFonts w:eastAsia="Times New Roman"/>
        </w:rPr>
      </w:pPr>
      <w:r w:rsidRPr="002E54A6">
        <w:rPr>
          <w:rFonts w:eastAsia="Times New Roman"/>
        </w:rPr>
        <w:t xml:space="preserve">70% of youth receiving Trauma-Informed services will display improved self-regulation at court proceedings, as reported by JCS staff.  </w:t>
      </w:r>
    </w:p>
    <w:p w14:paraId="3DE65649" w14:textId="77777777" w:rsidR="00FF76FE" w:rsidRPr="002E54A6" w:rsidRDefault="00FF76FE" w:rsidP="00FF76FE">
      <w:pPr>
        <w:numPr>
          <w:ilvl w:val="0"/>
          <w:numId w:val="28"/>
        </w:numPr>
        <w:contextualSpacing/>
        <w:jc w:val="left"/>
        <w:rPr>
          <w:rFonts w:eastAsia="Times New Roman"/>
        </w:rPr>
      </w:pPr>
      <w:r w:rsidRPr="002E54A6">
        <w:rPr>
          <w:rFonts w:eastAsia="Times New Roman"/>
        </w:rPr>
        <w:t>85% of reported feedback from JCS and Detention staff shall reflect that Contractor consultation recommendations were beneficial to working with youth in Detention.</w:t>
      </w:r>
    </w:p>
    <w:p w14:paraId="488914B9" w14:textId="77777777" w:rsidR="00FF76FE" w:rsidRPr="002E54A6" w:rsidRDefault="00FF76FE" w:rsidP="00FF76FE">
      <w:pPr>
        <w:numPr>
          <w:ilvl w:val="0"/>
          <w:numId w:val="28"/>
        </w:numPr>
        <w:contextualSpacing/>
        <w:jc w:val="left"/>
        <w:rPr>
          <w:rFonts w:eastAsia="Times New Roman"/>
        </w:rPr>
      </w:pPr>
      <w:r w:rsidRPr="002E54A6">
        <w:rPr>
          <w:rFonts w:eastAsia="Times New Roman"/>
        </w:rPr>
        <w:t>85% of youth referred to Trauma-Informed services will have at least one referral resource for other Trauma intervention services upon exit from Detention.</w:t>
      </w:r>
    </w:p>
    <w:p w14:paraId="4DECCDC1" w14:textId="77777777" w:rsidR="00FF76FE" w:rsidRPr="002E54A6" w:rsidRDefault="00FF76FE" w:rsidP="00FF76FE">
      <w:pPr>
        <w:numPr>
          <w:ilvl w:val="0"/>
          <w:numId w:val="28"/>
        </w:numPr>
        <w:contextualSpacing/>
        <w:jc w:val="left"/>
        <w:rPr>
          <w:rFonts w:eastAsia="Times New Roman"/>
        </w:rPr>
      </w:pPr>
      <w:r w:rsidRPr="002E54A6">
        <w:rPr>
          <w:rFonts w:eastAsia="Times New Roman"/>
        </w:rPr>
        <w:t>100% of youth will have a recommended plan detailing needs (if any) to be addressed in future</w:t>
      </w:r>
      <w:r>
        <w:rPr>
          <w:rFonts w:eastAsia="Times New Roman"/>
        </w:rPr>
        <w:t xml:space="preserve"> trauma-related skill-building</w:t>
      </w:r>
      <w:r w:rsidRPr="002E54A6">
        <w:rPr>
          <w:rFonts w:eastAsia="Times New Roman"/>
        </w:rPr>
        <w:t xml:space="preserve"> services.</w:t>
      </w:r>
    </w:p>
    <w:p w14:paraId="109E4912" w14:textId="77777777" w:rsidR="00FF76FE" w:rsidRPr="002E54A6" w:rsidRDefault="00FF76FE" w:rsidP="00FF76FE">
      <w:pPr>
        <w:numPr>
          <w:ilvl w:val="0"/>
          <w:numId w:val="28"/>
        </w:numPr>
        <w:contextualSpacing/>
        <w:jc w:val="left"/>
        <w:rPr>
          <w:rFonts w:eastAsia="Times New Roman"/>
        </w:rPr>
      </w:pPr>
      <w:r w:rsidRPr="002E54A6">
        <w:rPr>
          <w:rFonts w:eastAsia="Times New Roman"/>
        </w:rPr>
        <w:t xml:space="preserve">100% of the time, the appropriate </w:t>
      </w:r>
      <w:r>
        <w:rPr>
          <w:rFonts w:eastAsia="Times New Roman"/>
        </w:rPr>
        <w:t>Trauma Specialist</w:t>
      </w:r>
      <w:r w:rsidRPr="002E54A6">
        <w:rPr>
          <w:rFonts w:eastAsia="Times New Roman"/>
        </w:rPr>
        <w:t xml:space="preserve"> will attend court appearances, as required.</w:t>
      </w:r>
    </w:p>
    <w:p w14:paraId="2365F6DB" w14:textId="77777777" w:rsidR="00FF76FE" w:rsidRPr="002E54A6" w:rsidRDefault="00FF76FE" w:rsidP="00FF76FE">
      <w:pPr>
        <w:pStyle w:val="ListParagraph"/>
        <w:numPr>
          <w:ilvl w:val="0"/>
          <w:numId w:val="28"/>
        </w:numPr>
        <w:spacing w:line="259" w:lineRule="auto"/>
      </w:pPr>
      <w:r w:rsidRPr="002E54A6">
        <w:rPr>
          <w:rFonts w:eastAsia="Times New Roman"/>
        </w:rPr>
        <w:t xml:space="preserve">100% of Quarterly Reports </w:t>
      </w:r>
      <w:r>
        <w:rPr>
          <w:rFonts w:eastAsia="Times New Roman"/>
        </w:rPr>
        <w:t xml:space="preserve">with attending assessment and survey data </w:t>
      </w:r>
      <w:r w:rsidRPr="002E54A6">
        <w:rPr>
          <w:rFonts w:eastAsia="Times New Roman"/>
        </w:rPr>
        <w:t xml:space="preserve">will be delivered to the Contract Monitor </w:t>
      </w:r>
      <w:r>
        <w:rPr>
          <w:rFonts w:eastAsia="Times New Roman"/>
        </w:rPr>
        <w:t>in the timeframes specified</w:t>
      </w:r>
      <w:r w:rsidRPr="002E54A6">
        <w:rPr>
          <w:rFonts w:eastAsia="Times New Roman"/>
        </w:rPr>
        <w:t>.</w:t>
      </w:r>
    </w:p>
    <w:p w14:paraId="3BFC18DD" w14:textId="3619FF57" w:rsidR="00FF76FE" w:rsidRDefault="00FF76FE">
      <w:pPr>
        <w:pStyle w:val="NoSpacing"/>
        <w:jc w:val="left"/>
        <w:rPr>
          <w:b/>
        </w:rPr>
      </w:pPr>
    </w:p>
    <w:p w14:paraId="1E657391" w14:textId="77777777" w:rsidR="00FF76FE" w:rsidRDefault="00FF76FE">
      <w:pPr>
        <w:pStyle w:val="NoSpacing"/>
        <w:jc w:val="left"/>
        <w:rPr>
          <w:b/>
        </w:rPr>
      </w:pPr>
    </w:p>
    <w:p w14:paraId="0BEE2A9A" w14:textId="77777777" w:rsidR="00A16EAF" w:rsidRDefault="00500EE1">
      <w:pPr>
        <w:pStyle w:val="NoSpacing"/>
        <w:jc w:val="left"/>
      </w:pPr>
      <w:r>
        <w:rPr>
          <w:b/>
        </w:rPr>
        <w:t xml:space="preserve">1.3.3 Agency Responsibilities.  </w:t>
      </w:r>
      <w:r>
        <w:t xml:space="preserve"> </w:t>
      </w:r>
    </w:p>
    <w:p w14:paraId="57334722" w14:textId="77777777" w:rsidR="00966A7D" w:rsidRPr="002E54A6" w:rsidRDefault="00966A7D" w:rsidP="00966A7D">
      <w:pPr>
        <w:numPr>
          <w:ilvl w:val="0"/>
          <w:numId w:val="22"/>
        </w:numPr>
        <w:contextualSpacing/>
        <w:rPr>
          <w:rFonts w:eastAsia="Times New Roman"/>
        </w:rPr>
      </w:pPr>
      <w:r w:rsidRPr="002E54A6">
        <w:rPr>
          <w:rFonts w:eastAsia="Times New Roman"/>
        </w:rPr>
        <w:t>JCS or Polk County Detention Staff will make referrals for specialized Trauma-Informed services</w:t>
      </w:r>
    </w:p>
    <w:p w14:paraId="653CD012" w14:textId="77777777" w:rsidR="00966A7D" w:rsidRPr="002E54A6" w:rsidRDefault="00966A7D" w:rsidP="00966A7D">
      <w:pPr>
        <w:numPr>
          <w:ilvl w:val="0"/>
          <w:numId w:val="22"/>
        </w:numPr>
        <w:contextualSpacing/>
        <w:rPr>
          <w:rFonts w:eastAsia="Times New Roman"/>
        </w:rPr>
      </w:pPr>
      <w:r w:rsidRPr="002E54A6">
        <w:rPr>
          <w:rFonts w:eastAsia="Times New Roman"/>
        </w:rPr>
        <w:t>JCS or Polk County Detention Staff will provide feedback on behavior changes for youth receiving Trauma-Informed services from the Contractor.</w:t>
      </w:r>
    </w:p>
    <w:p w14:paraId="690731E1" w14:textId="77777777" w:rsidR="00966A7D" w:rsidRDefault="00966A7D" w:rsidP="00966A7D">
      <w:pPr>
        <w:numPr>
          <w:ilvl w:val="0"/>
          <w:numId w:val="22"/>
        </w:numPr>
        <w:contextualSpacing/>
        <w:rPr>
          <w:rFonts w:eastAsia="Times New Roman"/>
        </w:rPr>
      </w:pPr>
      <w:r w:rsidRPr="002E54A6">
        <w:rPr>
          <w:rFonts w:eastAsia="Times New Roman"/>
        </w:rPr>
        <w:t>JCS and Polk County Detention staff will provide feedback to the Contractor on the consultation assistance effectiveness for working with detained youth.</w:t>
      </w:r>
    </w:p>
    <w:p w14:paraId="541181CB" w14:textId="77777777" w:rsidR="00966A7D" w:rsidRPr="00A90DBF" w:rsidRDefault="00966A7D" w:rsidP="00966A7D">
      <w:pPr>
        <w:numPr>
          <w:ilvl w:val="0"/>
          <w:numId w:val="22"/>
        </w:numPr>
        <w:contextualSpacing/>
        <w:rPr>
          <w:rFonts w:eastAsia="Times New Roman"/>
        </w:rPr>
      </w:pPr>
      <w:r>
        <w:rPr>
          <w:rFonts w:eastAsia="Times New Roman"/>
        </w:rPr>
        <w:t>JCS and Polk County Detention staff shall provide documentation of protocols, as well as initial and annual training to Contractor staff on working within the Detention setting and with court-involved youth</w:t>
      </w:r>
    </w:p>
    <w:p w14:paraId="4AE50CCB" w14:textId="1BBD3977" w:rsidR="00A16EAF" w:rsidRDefault="00A16EAF">
      <w:pPr>
        <w:pStyle w:val="NoSpacing"/>
        <w:jc w:val="left"/>
      </w:pPr>
    </w:p>
    <w:p w14:paraId="5028A016" w14:textId="77777777" w:rsidR="00A16EAF" w:rsidRDefault="00A16EAF">
      <w:pPr>
        <w:pStyle w:val="NoSpacing"/>
        <w:jc w:val="left"/>
      </w:pPr>
    </w:p>
    <w:p w14:paraId="41924BC0" w14:textId="77777777" w:rsidR="00A16EAF" w:rsidRDefault="00500EE1">
      <w:pPr>
        <w:pStyle w:val="NoSpacing"/>
        <w:jc w:val="left"/>
        <w:rPr>
          <w:sz w:val="18"/>
          <w:szCs w:val="18"/>
        </w:rPr>
      </w:pPr>
      <w:r>
        <w:rPr>
          <w:b/>
        </w:rPr>
        <w:t>1.3.4</w:t>
      </w:r>
      <w:r>
        <w:rPr>
          <w:b/>
          <w:i/>
        </w:rPr>
        <w:t xml:space="preserve"> </w:t>
      </w:r>
      <w:r>
        <w:rPr>
          <w:b/>
        </w:rPr>
        <w:t>Contract Payment Methodology.</w:t>
      </w:r>
    </w:p>
    <w:p w14:paraId="2470E3D6" w14:textId="77777777" w:rsidR="00A16EAF" w:rsidRDefault="00500EE1">
      <w:pPr>
        <w:jc w:val="left"/>
        <w:rPr>
          <w:bCs/>
        </w:rPr>
      </w:pPr>
      <w:r>
        <w:rPr>
          <w:bCs/>
        </w:rPr>
        <w:t>The Contractor shall be paid based upon the actual costs incurred in the performance of this Scope of Work, upon receipt of detailed monthly invoices of costs that are directly related to the performance of the Contract in accordance with Iowa law.  In addition, the Contractor may be reimbursed for up to 12% (percent) of the total allowable monthly expenses submitted for “Administrative Costs.”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equipment and services, and other costs necessary to support the delivery of services.   The maximum annual amount paid to the Contractor shall not exceed the annual amount as indicated in Section 1.3.5.1 Payment Table of this agreement.</w:t>
      </w:r>
    </w:p>
    <w:p w14:paraId="19E14F7A" w14:textId="77777777" w:rsidR="00A16EAF" w:rsidRDefault="00A16EAF">
      <w:pPr>
        <w:jc w:val="left"/>
        <w:rPr>
          <w:bCs/>
        </w:rPr>
      </w:pPr>
    </w:p>
    <w:p w14:paraId="73B2C0C7" w14:textId="77777777" w:rsidR="00A16EAF" w:rsidRDefault="00500EE1">
      <w:pPr>
        <w:pStyle w:val="ContractLevel1"/>
        <w:keepNext/>
        <w:keepLines/>
        <w:widowControl w:val="0"/>
        <w:shd w:val="clear" w:color="auto" w:fill="DDDDDD"/>
        <w:outlineLvl w:val="0"/>
      </w:pPr>
      <w:bookmarkStart w:id="50" w:name="_Toc265506681"/>
      <w:bookmarkStart w:id="51" w:name="_Toc265507117"/>
      <w:bookmarkStart w:id="52" w:name="_Toc265564572"/>
      <w:bookmarkStart w:id="53" w:name="_Toc265580866"/>
      <w:r>
        <w:t xml:space="preserve">Section </w:t>
      </w:r>
      <w:proofErr w:type="gramStart"/>
      <w:r>
        <w:t>2  Basic</w:t>
      </w:r>
      <w:proofErr w:type="gramEnd"/>
      <w:r>
        <w:t xml:space="preserve"> Information About the RFP Process</w:t>
      </w:r>
      <w:bookmarkEnd w:id="50"/>
      <w:bookmarkEnd w:id="51"/>
      <w:bookmarkEnd w:id="52"/>
      <w:bookmarkEnd w:id="53"/>
      <w:r>
        <w:tab/>
      </w:r>
    </w:p>
    <w:p w14:paraId="2B9A7ABF" w14:textId="77777777" w:rsidR="00A16EAF" w:rsidRDefault="00A16EAF">
      <w:pPr>
        <w:keepNext/>
        <w:keepLines/>
        <w:widowControl w:val="0"/>
        <w:jc w:val="left"/>
        <w:rPr>
          <w:b/>
          <w:bCs/>
        </w:rPr>
      </w:pPr>
    </w:p>
    <w:p w14:paraId="6063ACF4" w14:textId="77777777" w:rsidR="00A16EAF" w:rsidRDefault="00500EE1">
      <w:pPr>
        <w:pStyle w:val="ContractLevel2"/>
        <w:keepLines/>
        <w:widowControl w:val="0"/>
        <w:outlineLvl w:val="1"/>
      </w:pPr>
      <w:bookmarkStart w:id="54" w:name="_Toc265507118"/>
      <w:bookmarkStart w:id="55" w:name="_Toc265564573"/>
      <w:bookmarkStart w:id="56" w:name="_Toc265580867"/>
      <w:proofErr w:type="gramStart"/>
      <w:r>
        <w:t>2.1  Issuing</w:t>
      </w:r>
      <w:proofErr w:type="gramEnd"/>
      <w:r>
        <w:t xml:space="preserve"> Officer</w:t>
      </w:r>
      <w:bookmarkEnd w:id="54"/>
      <w:bookmarkEnd w:id="55"/>
      <w:bookmarkEnd w:id="56"/>
      <w:r>
        <w:t>.</w:t>
      </w:r>
    </w:p>
    <w:p w14:paraId="6AEEF5FD" w14:textId="77777777" w:rsidR="00A16EAF" w:rsidRDefault="00500EE1">
      <w:pPr>
        <w:keepNext/>
        <w:keepLines/>
        <w:widowControl w:val="0"/>
        <w:jc w:val="left"/>
      </w:pPr>
      <w:r>
        <w:t>The Issuing Officer is the sole point of contact regarding the RFP from the date of issuance until selection of the successful Bidder.  The Issuing Officer for this RFP is:</w:t>
      </w:r>
    </w:p>
    <w:p w14:paraId="6C5FD395" w14:textId="77777777" w:rsidR="00A16EAF" w:rsidRDefault="00500EE1">
      <w:pPr>
        <w:keepNext/>
        <w:keepLines/>
        <w:jc w:val="left"/>
        <w:rPr>
          <w:sz w:val="20"/>
          <w:szCs w:val="20"/>
        </w:rPr>
      </w:pPr>
      <w:r>
        <w:rPr>
          <w:sz w:val="20"/>
          <w:szCs w:val="20"/>
        </w:rPr>
        <w:t>Teresa K.D. Burke</w:t>
      </w:r>
    </w:p>
    <w:p w14:paraId="3344F1E4" w14:textId="77777777" w:rsidR="00A16EAF" w:rsidRDefault="00500EE1">
      <w:pPr>
        <w:keepNext/>
        <w:keepLines/>
        <w:jc w:val="left"/>
        <w:rPr>
          <w:bCs/>
          <w:sz w:val="20"/>
          <w:szCs w:val="20"/>
        </w:rPr>
      </w:pPr>
      <w:r>
        <w:rPr>
          <w:bCs/>
          <w:sz w:val="20"/>
          <w:szCs w:val="20"/>
        </w:rPr>
        <w:t>Polk County River Place</w:t>
      </w:r>
      <w:r>
        <w:rPr>
          <w:bCs/>
          <w:sz w:val="20"/>
          <w:szCs w:val="20"/>
        </w:rPr>
        <w:br/>
        <w:t>2309 Euclid Avenue</w:t>
      </w:r>
      <w:r>
        <w:rPr>
          <w:bCs/>
          <w:sz w:val="20"/>
          <w:szCs w:val="20"/>
        </w:rPr>
        <w:br/>
        <w:t>Des Moines, IA 50310</w:t>
      </w:r>
    </w:p>
    <w:p w14:paraId="77008DEB" w14:textId="77777777" w:rsidR="00A16EAF" w:rsidRDefault="00500EE1">
      <w:pPr>
        <w:keepNext/>
        <w:keepLines/>
        <w:rPr>
          <w:sz w:val="20"/>
          <w:szCs w:val="20"/>
        </w:rPr>
      </w:pPr>
      <w:bookmarkStart w:id="57" w:name="_Toc263162489"/>
      <w:bookmarkStart w:id="58" w:name="_Toc265505504"/>
      <w:bookmarkStart w:id="59" w:name="_Toc265505529"/>
      <w:bookmarkStart w:id="60" w:name="_Toc265505661"/>
      <w:bookmarkStart w:id="61" w:name="_Toc265506272"/>
      <w:r>
        <w:rPr>
          <w:bCs/>
          <w:sz w:val="20"/>
          <w:szCs w:val="20"/>
        </w:rPr>
        <w:t>P</w:t>
      </w:r>
      <w:r>
        <w:rPr>
          <w:sz w:val="20"/>
          <w:szCs w:val="20"/>
        </w:rPr>
        <w:t>hone</w:t>
      </w:r>
      <w:proofErr w:type="gramStart"/>
      <w:r>
        <w:rPr>
          <w:sz w:val="20"/>
          <w:szCs w:val="20"/>
        </w:rPr>
        <w:t xml:space="preserve">: </w:t>
      </w:r>
      <w:r>
        <w:rPr>
          <w:b/>
          <w:bCs/>
          <w:sz w:val="20"/>
          <w:szCs w:val="20"/>
        </w:rPr>
        <w:t xml:space="preserve"> </w:t>
      </w:r>
      <w:r>
        <w:rPr>
          <w:bCs/>
          <w:sz w:val="20"/>
          <w:szCs w:val="20"/>
        </w:rPr>
        <w:t>(</w:t>
      </w:r>
      <w:proofErr w:type="gramEnd"/>
      <w:r>
        <w:rPr>
          <w:bCs/>
          <w:sz w:val="20"/>
          <w:szCs w:val="20"/>
        </w:rPr>
        <w:t>515)725-2729</w:t>
      </w:r>
      <w:bookmarkEnd w:id="57"/>
      <w:bookmarkEnd w:id="58"/>
      <w:bookmarkEnd w:id="59"/>
      <w:bookmarkEnd w:id="60"/>
      <w:bookmarkEnd w:id="61"/>
    </w:p>
    <w:p w14:paraId="6B516542" w14:textId="77777777" w:rsidR="00A16EAF" w:rsidRDefault="00500EE1">
      <w:pPr>
        <w:keepNext/>
        <w:keepLines/>
        <w:jc w:val="left"/>
        <w:rPr>
          <w:bCs/>
          <w:sz w:val="20"/>
          <w:szCs w:val="20"/>
        </w:rPr>
      </w:pPr>
      <w:r>
        <w:rPr>
          <w:bCs/>
          <w:sz w:val="20"/>
          <w:szCs w:val="20"/>
        </w:rPr>
        <w:t>tburke@dhs.state.ia.us</w:t>
      </w:r>
    </w:p>
    <w:p w14:paraId="2CA67C9B" w14:textId="77777777" w:rsidR="00A16EAF" w:rsidRDefault="00A16EAF">
      <w:pPr>
        <w:keepNext/>
        <w:keepLines/>
        <w:jc w:val="left"/>
        <w:rPr>
          <w:bCs/>
          <w:sz w:val="24"/>
          <w:szCs w:val="24"/>
        </w:rPr>
      </w:pPr>
    </w:p>
    <w:p w14:paraId="0A0701E1" w14:textId="77777777" w:rsidR="00A16EAF" w:rsidRDefault="00500EE1">
      <w:pPr>
        <w:pStyle w:val="ContractLevel2"/>
        <w:keepLines/>
        <w:outlineLvl w:val="1"/>
      </w:pPr>
      <w:bookmarkStart w:id="62" w:name="_Toc265564574"/>
      <w:bookmarkStart w:id="63" w:name="_Toc265580868"/>
      <w:proofErr w:type="gramStart"/>
      <w:r>
        <w:t>2.2  Restriction</w:t>
      </w:r>
      <w:proofErr w:type="gramEnd"/>
      <w:r>
        <w:t xml:space="preserve"> on Bidder Communication</w:t>
      </w:r>
      <w:bookmarkEnd w:id="62"/>
      <w:bookmarkEnd w:id="63"/>
      <w:r>
        <w:t xml:space="preserve">. </w:t>
      </w:r>
    </w:p>
    <w:p w14:paraId="49DFD7B9" w14:textId="77777777" w:rsidR="00A16EAF" w:rsidRDefault="00500EE1">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B63BCE2" w14:textId="77777777" w:rsidR="00A16EAF" w:rsidRDefault="00A16EAF">
      <w:pPr>
        <w:keepNext/>
        <w:keepLines/>
        <w:jc w:val="left"/>
      </w:pPr>
    </w:p>
    <w:p w14:paraId="2C51FA6D" w14:textId="77777777" w:rsidR="00A16EAF" w:rsidRDefault="00500EE1">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000F6A5" w14:textId="77777777" w:rsidR="00A16EAF" w:rsidRDefault="00A16EAF">
      <w:pPr>
        <w:keepNext/>
        <w:keepLines/>
        <w:jc w:val="left"/>
      </w:pPr>
    </w:p>
    <w:p w14:paraId="200309FC" w14:textId="77777777" w:rsidR="00A16EAF" w:rsidRDefault="00500EE1">
      <w:pPr>
        <w:pStyle w:val="ContractLevel2"/>
        <w:keepLines/>
        <w:outlineLvl w:val="1"/>
      </w:pPr>
      <w:bookmarkStart w:id="64" w:name="_Toc265564575"/>
      <w:bookmarkStart w:id="65" w:name="_Toc265580869"/>
      <w:proofErr w:type="gramStart"/>
      <w:r>
        <w:t>2.3  Downloading</w:t>
      </w:r>
      <w:proofErr w:type="gramEnd"/>
      <w:r>
        <w:t xml:space="preserve"> the RFP from the Internet</w:t>
      </w:r>
      <w:bookmarkEnd w:id="64"/>
      <w:bookmarkEnd w:id="65"/>
      <w:r>
        <w:t>.</w:t>
      </w:r>
    </w:p>
    <w:p w14:paraId="2FA2CD8F" w14:textId="77777777" w:rsidR="00A16EAF" w:rsidRDefault="00500EE1">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3"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13B4A598" w14:textId="77777777" w:rsidR="00A16EAF" w:rsidRDefault="00A16EAF">
      <w:pPr>
        <w:jc w:val="left"/>
        <w:rPr>
          <w:b/>
        </w:rPr>
      </w:pPr>
    </w:p>
    <w:p w14:paraId="14416601" w14:textId="77777777" w:rsidR="00A16EAF" w:rsidRDefault="00500EE1">
      <w:pPr>
        <w:pStyle w:val="ContractLevel2"/>
        <w:outlineLvl w:val="1"/>
      </w:pPr>
      <w:bookmarkStart w:id="66" w:name="_Toc265580870"/>
      <w:bookmarkEnd w:id="66"/>
      <w:proofErr w:type="gramStart"/>
      <w:r>
        <w:t>2.4  Reserved</w:t>
      </w:r>
      <w:proofErr w:type="gramEnd"/>
      <w:r>
        <w:t>.  (Online Resources)</w:t>
      </w:r>
    </w:p>
    <w:p w14:paraId="2BF2E72B" w14:textId="77777777" w:rsidR="00A16EAF" w:rsidRDefault="00A16EAF">
      <w:pPr>
        <w:jc w:val="left"/>
      </w:pPr>
      <w:bookmarkStart w:id="67" w:name="_Toc265564576"/>
      <w:bookmarkStart w:id="68" w:name="_Toc265580871"/>
    </w:p>
    <w:p w14:paraId="209B15F2" w14:textId="77777777" w:rsidR="00A16EAF" w:rsidRDefault="00500EE1">
      <w:pPr>
        <w:jc w:val="left"/>
        <w:rPr>
          <w:i/>
        </w:rPr>
      </w:pPr>
      <w:proofErr w:type="gramStart"/>
      <w:r>
        <w:rPr>
          <w:b/>
          <w:i/>
        </w:rPr>
        <w:t>2.5  Intent</w:t>
      </w:r>
      <w:proofErr w:type="gramEnd"/>
      <w:r>
        <w:rPr>
          <w:b/>
          <w:i/>
        </w:rPr>
        <w:t xml:space="preserve"> to Bid</w:t>
      </w:r>
      <w:bookmarkEnd w:id="67"/>
      <w:bookmarkEnd w:id="68"/>
      <w:r>
        <w:rPr>
          <w:b/>
          <w:i/>
        </w:rPr>
        <w:t>.</w:t>
      </w:r>
    </w:p>
    <w:p w14:paraId="368A7900" w14:textId="77777777" w:rsidR="00D449B6" w:rsidRPr="005261AE" w:rsidRDefault="00D449B6" w:rsidP="00D449B6">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0391E8FA" w14:textId="77777777" w:rsidR="00A16EAF" w:rsidRDefault="00A16EAF">
      <w:pPr>
        <w:pStyle w:val="ContractLevel2"/>
        <w:outlineLvl w:val="1"/>
      </w:pPr>
    </w:p>
    <w:p w14:paraId="0FA383FB" w14:textId="77777777" w:rsidR="00A16EAF" w:rsidRDefault="00500EE1">
      <w:pPr>
        <w:jc w:val="left"/>
        <w:rPr>
          <w:b/>
          <w:bCs/>
          <w:i/>
        </w:rPr>
      </w:pPr>
      <w:bookmarkStart w:id="69" w:name="_Toc265564577"/>
      <w:bookmarkStart w:id="70" w:name="_Toc265580872"/>
      <w:bookmarkEnd w:id="69"/>
      <w:bookmarkEnd w:id="70"/>
      <w:proofErr w:type="gramStart"/>
      <w:r>
        <w:rPr>
          <w:b/>
          <w:bCs/>
          <w:i/>
        </w:rPr>
        <w:t>2.6  Bidders</w:t>
      </w:r>
      <w:proofErr w:type="gramEnd"/>
      <w:r>
        <w:rPr>
          <w:b/>
          <w:bCs/>
          <w:i/>
        </w:rPr>
        <w:t xml:space="preserve">’ Conference. </w:t>
      </w:r>
    </w:p>
    <w:p w14:paraId="0F0B00C3" w14:textId="77777777" w:rsidR="00A16EAF" w:rsidRDefault="00500EE1">
      <w:pPr>
        <w:jc w:val="left"/>
      </w:pPr>
      <w: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proofErr w:type="gramStart"/>
      <w:r>
        <w:t>optional, but</w:t>
      </w:r>
      <w:proofErr w:type="gramEnd"/>
      <w:r>
        <w:t xml:space="preserve"> recommended as this will be the only opportunity to ask verbal questions regarding this RFP.</w:t>
      </w:r>
    </w:p>
    <w:p w14:paraId="342904BE" w14:textId="77777777" w:rsidR="00A16EAF" w:rsidRDefault="00A16EAF">
      <w:pPr>
        <w:jc w:val="left"/>
        <w:rPr>
          <w:b/>
          <w:bCs/>
          <w:i/>
        </w:rPr>
      </w:pPr>
    </w:p>
    <w:p w14:paraId="6BCF56A9" w14:textId="77777777" w:rsidR="00BE0EE7" w:rsidRPr="00BE0EE7" w:rsidRDefault="00BE0EE7" w:rsidP="00BE0EE7">
      <w:pPr>
        <w:jc w:val="left"/>
        <w:rPr>
          <w:bCs/>
        </w:rPr>
      </w:pPr>
      <w:r w:rsidRPr="00BE0EE7">
        <w:rPr>
          <w:bCs/>
        </w:rPr>
        <w:t>To join the call on the specified date and time, dial the following number (469)998-6046 number and use the following conference code when prompted by the system: 129 757 472# conference code.</w:t>
      </w:r>
    </w:p>
    <w:p w14:paraId="5387BDD4" w14:textId="77777777" w:rsidR="00A16EAF" w:rsidRDefault="00A16EAF">
      <w:pPr>
        <w:pStyle w:val="ContractLevel2"/>
        <w:outlineLvl w:val="1"/>
        <w:rPr>
          <w:b w:val="0"/>
        </w:rPr>
      </w:pPr>
    </w:p>
    <w:p w14:paraId="198A4349" w14:textId="77777777" w:rsidR="00A16EAF" w:rsidRDefault="00500EE1">
      <w:pPr>
        <w:pStyle w:val="ContractLevel2"/>
        <w:outlineLvl w:val="1"/>
        <w:rPr>
          <w:b w:val="0"/>
          <w:bCs/>
          <w:i w:val="0"/>
        </w:rPr>
      </w:pPr>
      <w:bookmarkStart w:id="71" w:name="_Toc265564578"/>
      <w:bookmarkStart w:id="72" w:name="_Toc265580873"/>
      <w:proofErr w:type="gramStart"/>
      <w:r>
        <w:t>2.7  Questions</w:t>
      </w:r>
      <w:proofErr w:type="gramEnd"/>
      <w:r>
        <w:t>, Requests for Clarification, and Suggested Changes</w:t>
      </w:r>
      <w:bookmarkEnd w:id="71"/>
      <w:bookmarkEnd w:id="72"/>
      <w:r>
        <w:t xml:space="preserve">. </w:t>
      </w:r>
    </w:p>
    <w:p w14:paraId="7C8CE400" w14:textId="77777777" w:rsidR="00D449B6" w:rsidRPr="005261AE" w:rsidRDefault="00D449B6" w:rsidP="00D449B6">
      <w:pPr>
        <w:jc w:val="left"/>
        <w:rPr>
          <w:bCs/>
        </w:rPr>
      </w:pPr>
      <w:r w:rsidRPr="005261AE">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17116B7F" w14:textId="77777777" w:rsidR="00A16EAF" w:rsidRDefault="00A16EAF">
      <w:pPr>
        <w:jc w:val="left"/>
        <w:rPr>
          <w:bCs/>
        </w:rPr>
      </w:pPr>
    </w:p>
    <w:p w14:paraId="12559E83" w14:textId="77777777" w:rsidR="00A16EAF" w:rsidRDefault="00500EE1">
      <w:pPr>
        <w:jc w:val="left"/>
        <w:rPr>
          <w:bCs/>
        </w:rPr>
      </w:pPr>
      <w:r>
        <w:rPr>
          <w:bCs/>
        </w:rPr>
        <w:t xml:space="preserve">Written responses to questions will be posted at </w:t>
      </w:r>
      <w:hyperlink r:id="rId14" w:history="1">
        <w:r>
          <w:rPr>
            <w:rStyle w:val="Hyperlink"/>
            <w:bCs/>
          </w:rPr>
          <w:t>http://bidopportunities.iowa.gov/</w:t>
        </w:r>
      </w:hyperlink>
      <w:r>
        <w:t xml:space="preserve"> by the date provided in the Procurement Timetable</w:t>
      </w:r>
      <w:r>
        <w:rPr>
          <w:bCs/>
        </w:rPr>
        <w:t xml:space="preserve">.    </w:t>
      </w:r>
    </w:p>
    <w:p w14:paraId="79AEC3FB" w14:textId="77777777" w:rsidR="00A16EAF" w:rsidRDefault="00A16EAF">
      <w:pPr>
        <w:jc w:val="left"/>
        <w:rPr>
          <w:bCs/>
        </w:rPr>
      </w:pPr>
    </w:p>
    <w:p w14:paraId="40A15D75" w14:textId="77777777" w:rsidR="00A16EAF" w:rsidRDefault="00500EE1">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98B334A" w14:textId="77777777" w:rsidR="00A16EAF" w:rsidRDefault="00A16EAF">
      <w:pPr>
        <w:pStyle w:val="ContractLevel2"/>
        <w:outlineLvl w:val="1"/>
      </w:pPr>
    </w:p>
    <w:p w14:paraId="3C3B52EF" w14:textId="77777777" w:rsidR="00A16EAF" w:rsidRDefault="00500EE1">
      <w:pPr>
        <w:pStyle w:val="ContractLevel2"/>
        <w:outlineLvl w:val="1"/>
      </w:pPr>
      <w:proofErr w:type="gramStart"/>
      <w:r>
        <w:t>2.8  Submission</w:t>
      </w:r>
      <w:proofErr w:type="gramEnd"/>
      <w:r>
        <w:t xml:space="preserve"> of Bid Proposal</w:t>
      </w:r>
      <w:bookmarkEnd w:id="0"/>
      <w:bookmarkEnd w:id="1"/>
      <w:r>
        <w:t>.</w:t>
      </w:r>
    </w:p>
    <w:p w14:paraId="73832F5E" w14:textId="77777777" w:rsidR="00D449B6" w:rsidRPr="005261AE" w:rsidRDefault="00D449B6" w:rsidP="00D449B6">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0ABD2F59" w14:textId="77777777" w:rsidR="00D449B6" w:rsidRPr="005261AE" w:rsidRDefault="00D449B6" w:rsidP="00D449B6">
      <w:pPr>
        <w:jc w:val="left"/>
      </w:pPr>
    </w:p>
    <w:p w14:paraId="2F2F69A2" w14:textId="1E0D7E75" w:rsidR="00A16EAF" w:rsidRDefault="00D449B6" w:rsidP="00D449B6">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p>
    <w:p w14:paraId="06B9135E" w14:textId="77777777" w:rsidR="00D449B6" w:rsidRDefault="00D449B6" w:rsidP="00D449B6">
      <w:pPr>
        <w:jc w:val="left"/>
        <w:rPr>
          <w:b/>
          <w:bCs/>
        </w:rPr>
      </w:pPr>
    </w:p>
    <w:p w14:paraId="48F43428" w14:textId="77777777" w:rsidR="00A16EAF" w:rsidRDefault="00500EE1">
      <w:pPr>
        <w:pStyle w:val="ContractLevel2"/>
        <w:outlineLvl w:val="1"/>
      </w:pPr>
      <w:bookmarkStart w:id="73" w:name="_Toc265564580"/>
      <w:bookmarkStart w:id="74" w:name="_Toc265580875"/>
      <w:proofErr w:type="gramStart"/>
      <w:r>
        <w:t>2.9  Amendment</w:t>
      </w:r>
      <w:proofErr w:type="gramEnd"/>
      <w:r>
        <w:t xml:space="preserve"> to the RFP and Bid Proposal</w:t>
      </w:r>
      <w:bookmarkEnd w:id="73"/>
      <w:bookmarkEnd w:id="74"/>
      <w:r>
        <w:t xml:space="preserve">.    </w:t>
      </w:r>
    </w:p>
    <w:p w14:paraId="7C22BFFF" w14:textId="77777777" w:rsidR="00D449B6" w:rsidRPr="005261AE" w:rsidRDefault="00D449B6" w:rsidP="00D449B6">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5C2C9EB5" w14:textId="77777777" w:rsidR="00D449B6" w:rsidRPr="005261AE" w:rsidRDefault="00D449B6" w:rsidP="00D449B6">
      <w:pPr>
        <w:jc w:val="left"/>
      </w:pPr>
    </w:p>
    <w:p w14:paraId="36D1765F" w14:textId="77777777" w:rsidR="00D449B6" w:rsidRPr="005261AE" w:rsidRDefault="00D449B6" w:rsidP="00D449B6">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CB6F494" w14:textId="77777777" w:rsidR="00D449B6" w:rsidRPr="005261AE" w:rsidRDefault="00D449B6" w:rsidP="00D449B6">
      <w:pPr>
        <w:jc w:val="left"/>
      </w:pPr>
    </w:p>
    <w:p w14:paraId="044B0264" w14:textId="24F98BFD" w:rsidR="00A16EAF" w:rsidRDefault="00D449B6" w:rsidP="00D449B6">
      <w:pPr>
        <w:jc w:val="left"/>
      </w:pPr>
      <w:r w:rsidRPr="005261AE">
        <w:t xml:space="preserve">The Agency reserves the right to amend or provide clarifications to the RFP at any time.  RFP amendments will be posted to the State’s website at </w:t>
      </w:r>
      <w:hyperlink r:id="rId15" w:history="1">
        <w:r w:rsidRPr="005261AE">
          <w:rPr>
            <w:color w:val="0000FF"/>
            <w:u w:val="single"/>
          </w:rPr>
          <w:t>http://bidopportunities.iowa.gov/</w:t>
        </w:r>
      </w:hyperlink>
      <w:r w:rsidRPr="005261AE">
        <w:t>.  If an RFP amendment occurs after the closing date for receipt of Bid Proposals, the Agency may, in its sole discretion, allow Bidders to amend their Bid Proposals.</w:t>
      </w:r>
    </w:p>
    <w:p w14:paraId="147C3BA2" w14:textId="77777777" w:rsidR="00D449B6" w:rsidRDefault="00D449B6" w:rsidP="00D449B6">
      <w:pPr>
        <w:jc w:val="left"/>
      </w:pPr>
    </w:p>
    <w:p w14:paraId="4CA773FE" w14:textId="77777777" w:rsidR="00A16EAF" w:rsidRDefault="00500EE1">
      <w:pPr>
        <w:pStyle w:val="ContractLevel2"/>
        <w:outlineLvl w:val="1"/>
      </w:pPr>
      <w:bookmarkStart w:id="75" w:name="_Toc265564581"/>
      <w:bookmarkStart w:id="76" w:name="_Toc265580876"/>
      <w:proofErr w:type="gramStart"/>
      <w:r>
        <w:t>2.10  Withdrawal</w:t>
      </w:r>
      <w:proofErr w:type="gramEnd"/>
      <w:r>
        <w:t xml:space="preserve"> of Bid Proposal</w:t>
      </w:r>
      <w:bookmarkEnd w:id="75"/>
      <w:bookmarkEnd w:id="76"/>
      <w:r>
        <w:t>.</w:t>
      </w:r>
    </w:p>
    <w:p w14:paraId="29D6DEBB" w14:textId="77777777" w:rsidR="00D449B6" w:rsidRPr="005261AE" w:rsidRDefault="00D449B6" w:rsidP="00D449B6">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4F19C3EB" w14:textId="3284C06D" w:rsidR="00A16EAF" w:rsidRDefault="00500EE1">
      <w:pPr>
        <w:jc w:val="left"/>
      </w:pPr>
      <w:r>
        <w:t xml:space="preserve">    </w:t>
      </w:r>
    </w:p>
    <w:p w14:paraId="2A7DF6BF" w14:textId="77777777" w:rsidR="00A16EAF" w:rsidRDefault="00A16EAF">
      <w:pPr>
        <w:jc w:val="left"/>
        <w:rPr>
          <w:b/>
          <w:bCs/>
        </w:rPr>
      </w:pPr>
    </w:p>
    <w:p w14:paraId="3D6FD833" w14:textId="77777777" w:rsidR="00A16EAF" w:rsidRDefault="00500EE1">
      <w:pPr>
        <w:pStyle w:val="ContractLevel2"/>
        <w:outlineLvl w:val="1"/>
      </w:pPr>
      <w:bookmarkStart w:id="77" w:name="_Toc265564582"/>
      <w:bookmarkStart w:id="78" w:name="_Toc265580877"/>
      <w:proofErr w:type="gramStart"/>
      <w:r>
        <w:t>2.11  Costs</w:t>
      </w:r>
      <w:proofErr w:type="gramEnd"/>
      <w:r>
        <w:t xml:space="preserve"> of Preparing the Bid Proposal</w:t>
      </w:r>
      <w:bookmarkEnd w:id="77"/>
      <w:bookmarkEnd w:id="78"/>
      <w:r>
        <w:t>.</w:t>
      </w:r>
    </w:p>
    <w:p w14:paraId="06C5FC11" w14:textId="77777777" w:rsidR="00A16EAF" w:rsidRDefault="00500EE1">
      <w:pPr>
        <w:jc w:val="left"/>
      </w:pPr>
      <w:r>
        <w:t xml:space="preserve">The costs of preparation and delivery of the Bid Proposal are solely the responsibility of the Bidder.      </w:t>
      </w:r>
    </w:p>
    <w:p w14:paraId="7463BBFD" w14:textId="77777777" w:rsidR="00A16EAF" w:rsidRDefault="00A16EAF">
      <w:pPr>
        <w:jc w:val="left"/>
      </w:pPr>
    </w:p>
    <w:p w14:paraId="312FD25F" w14:textId="77777777" w:rsidR="00A16EAF" w:rsidRDefault="00500EE1">
      <w:pPr>
        <w:pStyle w:val="ContractLevel2"/>
        <w:outlineLvl w:val="1"/>
      </w:pPr>
      <w:bookmarkStart w:id="79" w:name="_Toc265564583"/>
      <w:bookmarkStart w:id="80" w:name="_Toc265580878"/>
      <w:proofErr w:type="gramStart"/>
      <w:r>
        <w:t>2.12  Rejection</w:t>
      </w:r>
      <w:proofErr w:type="gramEnd"/>
      <w:r>
        <w:t xml:space="preserve"> of Bid Proposals</w:t>
      </w:r>
      <w:bookmarkEnd w:id="79"/>
      <w:bookmarkEnd w:id="80"/>
      <w:r>
        <w:t>.</w:t>
      </w:r>
    </w:p>
    <w:p w14:paraId="12A64AED" w14:textId="77777777" w:rsidR="00A16EAF" w:rsidRDefault="00500EE1">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1095135C" w14:textId="77777777" w:rsidR="00A16EAF" w:rsidRDefault="00A16EAF">
      <w:pPr>
        <w:jc w:val="left"/>
      </w:pPr>
    </w:p>
    <w:p w14:paraId="421458CF" w14:textId="77777777" w:rsidR="00A16EAF" w:rsidRDefault="00500EE1">
      <w:pPr>
        <w:pStyle w:val="ContractLevel2"/>
        <w:outlineLvl w:val="1"/>
      </w:pPr>
      <w:bookmarkStart w:id="81" w:name="_Toc265564584"/>
      <w:bookmarkStart w:id="82" w:name="_Toc265580879"/>
      <w:proofErr w:type="gramStart"/>
      <w:r>
        <w:t xml:space="preserve">2.13  </w:t>
      </w:r>
      <w:bookmarkEnd w:id="81"/>
      <w:bookmarkEnd w:id="82"/>
      <w:r>
        <w:t>Review</w:t>
      </w:r>
      <w:proofErr w:type="gramEnd"/>
      <w:r>
        <w:t xml:space="preserve"> of Bid Proposals.</w:t>
      </w:r>
    </w:p>
    <w:p w14:paraId="219FD35E" w14:textId="77777777" w:rsidR="00A16EAF" w:rsidRDefault="00500EE1">
      <w:pPr>
        <w:jc w:val="left"/>
      </w:pPr>
      <w:r>
        <w:t xml:space="preserve">Only Bidders that meet the mandatory requirements and are not subject to disqualification will be considered for award of a contract.    </w:t>
      </w:r>
    </w:p>
    <w:p w14:paraId="0B7C92A5" w14:textId="77777777" w:rsidR="00A16EAF" w:rsidRDefault="00A16EAF">
      <w:pPr>
        <w:pStyle w:val="Heading8"/>
        <w:jc w:val="left"/>
        <w:rPr>
          <w:b w:val="0"/>
          <w:bCs w:val="0"/>
          <w:u w:val="none"/>
        </w:rPr>
      </w:pPr>
    </w:p>
    <w:p w14:paraId="45128115" w14:textId="77777777" w:rsidR="00A16EAF" w:rsidRDefault="00500EE1">
      <w:pPr>
        <w:pStyle w:val="ContractLevel3"/>
        <w:outlineLvl w:val="2"/>
      </w:pPr>
      <w:bookmarkStart w:id="83" w:name="_Toc265564595"/>
      <w:bookmarkStart w:id="84" w:name="_Toc265580891"/>
      <w:proofErr w:type="gramStart"/>
      <w:r>
        <w:t>2.13.1  Mandatory</w:t>
      </w:r>
      <w:proofErr w:type="gramEnd"/>
      <w:r>
        <w:t xml:space="preserve"> Requirements</w:t>
      </w:r>
      <w:bookmarkEnd w:id="83"/>
      <w:bookmarkEnd w:id="84"/>
      <w:r>
        <w:t>.</w:t>
      </w:r>
    </w:p>
    <w:p w14:paraId="71EEE4DB" w14:textId="77777777" w:rsidR="00A16EAF" w:rsidRDefault="00500EE1">
      <w:pPr>
        <w:jc w:val="left"/>
      </w:pPr>
      <w:r>
        <w:t xml:space="preserve">Bidders must meet these mandatory requirements or will be disqualified and not considered for award of a contract: </w:t>
      </w:r>
    </w:p>
    <w:p w14:paraId="74CEAAC7" w14:textId="77777777" w:rsidR="00A16EAF" w:rsidRDefault="00A16EAF">
      <w:pPr>
        <w:jc w:val="left"/>
        <w:rPr>
          <w:b/>
          <w:bCs/>
          <w:u w:val="single"/>
        </w:rPr>
      </w:pPr>
    </w:p>
    <w:p w14:paraId="377A92FF" w14:textId="77777777" w:rsidR="00A16EAF" w:rsidRDefault="00500EE1">
      <w:pPr>
        <w:pStyle w:val="ListParagraph"/>
      </w:pPr>
      <w:r>
        <w:t>The Issuing Officer must receive the Bid Proposal, and any amendments thereof, prior to or on the due date and time (See RFP Sections 2.8 and 2.9).</w:t>
      </w:r>
    </w:p>
    <w:p w14:paraId="74662078" w14:textId="77777777" w:rsidR="00A16EAF" w:rsidRDefault="00500EE1">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0CF881A6" w14:textId="77777777" w:rsidR="00A16EAF" w:rsidRDefault="00500EE1">
      <w:pPr>
        <w:pStyle w:val="ListParagraph"/>
      </w:pPr>
      <w:r>
        <w:t xml:space="preserve">The Bidder is eligible to submit a bid in accordance with the Bidder Eligibility Requirements of this RFP (See RFP Bidder Eligibility Requirements Section).  </w:t>
      </w:r>
    </w:p>
    <w:p w14:paraId="34928011" w14:textId="77777777" w:rsidR="00A16EAF" w:rsidRDefault="00500EE1">
      <w:pPr>
        <w:pStyle w:val="ListParagraph"/>
      </w:pPr>
      <w:r>
        <w:t xml:space="preserve">The Bidder’s Cost Proposal adheres to any pricing restrictions regarding the project budget or administrative costs (See RFP Section 3.3). </w:t>
      </w:r>
    </w:p>
    <w:p w14:paraId="7347DFF1" w14:textId="77777777" w:rsidR="00A16EAF" w:rsidRDefault="00A16EAF">
      <w:pPr>
        <w:jc w:val="left"/>
        <w:rPr>
          <w:b/>
        </w:rPr>
      </w:pPr>
    </w:p>
    <w:p w14:paraId="2767239A" w14:textId="77777777" w:rsidR="00A16EAF" w:rsidRDefault="00500EE1">
      <w:pPr>
        <w:pStyle w:val="ContractLevel3"/>
        <w:outlineLvl w:val="2"/>
      </w:pPr>
      <w:proofErr w:type="gramStart"/>
      <w:r>
        <w:t>2.13.2  Reasons</w:t>
      </w:r>
      <w:proofErr w:type="gramEnd"/>
      <w:r>
        <w:t xml:space="preserve"> Proposals May be Disqualified.</w:t>
      </w:r>
    </w:p>
    <w:p w14:paraId="3ACD98F2" w14:textId="77777777" w:rsidR="00A16EAF" w:rsidRDefault="00500EE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7C71591F" w14:textId="77777777" w:rsidR="00A16EAF" w:rsidRDefault="00A16EAF">
      <w:pPr>
        <w:jc w:val="left"/>
      </w:pPr>
    </w:p>
    <w:p w14:paraId="2374F8F8" w14:textId="77777777" w:rsidR="00A16EAF" w:rsidRDefault="00500EE1">
      <w:pPr>
        <w:pStyle w:val="ListParagraph"/>
      </w:pPr>
      <w:r>
        <w:t>Bidder initiates unauthorized contact regarding this RFP with employees other than the Issuing Officer (See RFP Section 2.2</w:t>
      </w:r>
      <w:proofErr w:type="gramStart"/>
      <w:r>
        <w:t>);</w:t>
      </w:r>
      <w:proofErr w:type="gramEnd"/>
    </w:p>
    <w:p w14:paraId="597FFB90" w14:textId="77777777" w:rsidR="00A16EAF" w:rsidRDefault="00500EE1">
      <w:pPr>
        <w:pStyle w:val="ListParagraph"/>
      </w:pPr>
      <w:r>
        <w:t>Bidder fails to comply with the RFP’s formatting specifications so that the Bid Proposal cannot be fairly compared to other bids (See RFP Section 3.1</w:t>
      </w:r>
      <w:proofErr w:type="gramStart"/>
      <w:r>
        <w:t>);</w:t>
      </w:r>
      <w:proofErr w:type="gramEnd"/>
    </w:p>
    <w:p w14:paraId="1DE2A95E" w14:textId="77777777" w:rsidR="00A16EAF" w:rsidRDefault="00500EE1">
      <w:pPr>
        <w:pStyle w:val="ListParagraph"/>
      </w:pPr>
      <w:r>
        <w:t xml:space="preserve">Bidder fails, in the Agency’s opinion, to include the content required for the </w:t>
      </w:r>
      <w:proofErr w:type="gramStart"/>
      <w:r>
        <w:t>RFP;</w:t>
      </w:r>
      <w:proofErr w:type="gramEnd"/>
    </w:p>
    <w:p w14:paraId="1B883DC3" w14:textId="77777777" w:rsidR="00A16EAF" w:rsidRDefault="00500EE1">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54B627AC" w14:textId="77777777" w:rsidR="00A16EAF" w:rsidRDefault="00500EE1">
      <w:pPr>
        <w:pStyle w:val="ListParagraph"/>
      </w:pPr>
      <w:r>
        <w:t xml:space="preserve">Bidder’s response materially changes Scope of Work </w:t>
      </w:r>
      <w:proofErr w:type="gramStart"/>
      <w:r>
        <w:t>specifications;</w:t>
      </w:r>
      <w:proofErr w:type="gramEnd"/>
    </w:p>
    <w:p w14:paraId="6B1CD669" w14:textId="77777777" w:rsidR="00A16EAF" w:rsidRDefault="00500EE1">
      <w:pPr>
        <w:pStyle w:val="ListParagraph"/>
      </w:pPr>
      <w:r>
        <w:t>Bidder fails to submit the RFP attachments containing all signatures (See RFP Section 3.2.6</w:t>
      </w:r>
      <w:proofErr w:type="gramStart"/>
      <w:r>
        <w:t>);</w:t>
      </w:r>
      <w:proofErr w:type="gramEnd"/>
    </w:p>
    <w:p w14:paraId="4C5A6DAF" w14:textId="77777777" w:rsidR="00A16EAF" w:rsidRDefault="00500EE1">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442EB003" w14:textId="77777777" w:rsidR="00A16EAF" w:rsidRDefault="00500EE1">
      <w:pPr>
        <w:pStyle w:val="ListParagraph"/>
      </w:pPr>
      <w:r>
        <w:rPr>
          <w:bCs/>
        </w:rPr>
        <w:t>Bi</w:t>
      </w:r>
      <w:r>
        <w:t>dder includes assumptions in its Bid Proposal (See RFP Section 2.7);</w:t>
      </w:r>
      <w:r>
        <w:rPr>
          <w:bCs/>
        </w:rPr>
        <w:t xml:space="preserve"> or</w:t>
      </w:r>
    </w:p>
    <w:p w14:paraId="4E2329F9" w14:textId="77777777" w:rsidR="00A16EAF" w:rsidRDefault="00500EE1">
      <w:pPr>
        <w:pStyle w:val="ListParagraph"/>
      </w:pPr>
      <w:r>
        <w:t>Bidder fails to respond to the Agency’s request for clarifications, information, documents, or references that the Agency may make at any point in the RFP process.</w:t>
      </w:r>
    </w:p>
    <w:p w14:paraId="360E08DA" w14:textId="5C4AF1E0" w:rsidR="00A16EAF" w:rsidRDefault="00D449B6">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6" w:history="1">
        <w:r w:rsidRPr="005261AE">
          <w:rPr>
            <w:color w:val="0000FF"/>
            <w:u w:val="single"/>
          </w:rPr>
          <w:t>https://ipers.org/investments/restrictions</w:t>
        </w:r>
      </w:hyperlink>
      <w:r w:rsidRPr="005261AE">
        <w:t xml:space="preserve">. </w:t>
      </w:r>
      <w:r w:rsidR="00500EE1">
        <w:t xml:space="preserve"> </w:t>
      </w:r>
    </w:p>
    <w:p w14:paraId="53767367" w14:textId="77777777" w:rsidR="00A16EAF" w:rsidRDefault="00A16EAF">
      <w:pPr>
        <w:jc w:val="left"/>
      </w:pPr>
    </w:p>
    <w:p w14:paraId="023618F4" w14:textId="77777777" w:rsidR="00A16EAF" w:rsidRDefault="00500EE1">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7067F6A5" w14:textId="77777777" w:rsidR="00A16EAF" w:rsidRDefault="00A16EAF">
      <w:pPr>
        <w:jc w:val="left"/>
        <w:rPr>
          <w:b/>
          <w:bCs/>
        </w:rPr>
      </w:pPr>
    </w:p>
    <w:p w14:paraId="5F6E0603" w14:textId="77777777" w:rsidR="00A16EAF" w:rsidRDefault="00500EE1">
      <w:pPr>
        <w:pStyle w:val="ContractLevel2"/>
        <w:outlineLvl w:val="1"/>
      </w:pPr>
      <w:bookmarkStart w:id="85" w:name="_Toc265564585"/>
      <w:bookmarkStart w:id="86" w:name="_Toc265580880"/>
      <w:proofErr w:type="gramStart"/>
      <w:r>
        <w:t>2.14  Bid</w:t>
      </w:r>
      <w:proofErr w:type="gramEnd"/>
      <w:r>
        <w:t xml:space="preserve"> Proposal Clarification Process</w:t>
      </w:r>
      <w:bookmarkEnd w:id="85"/>
      <w:bookmarkEnd w:id="86"/>
      <w:r>
        <w:t xml:space="preserve">.    </w:t>
      </w:r>
      <w:r>
        <w:tab/>
      </w:r>
    </w:p>
    <w:p w14:paraId="1AE98B6A" w14:textId="77777777" w:rsidR="00A16EAF" w:rsidRDefault="00500EE1">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0C9631AF" w14:textId="77777777" w:rsidR="00A16EAF" w:rsidRDefault="00A16EAF">
      <w:pPr>
        <w:jc w:val="left"/>
      </w:pPr>
    </w:p>
    <w:p w14:paraId="78FCC7AF" w14:textId="77777777" w:rsidR="00A16EAF" w:rsidRDefault="00500EE1">
      <w:pPr>
        <w:pStyle w:val="ContractLevel2"/>
        <w:outlineLvl w:val="1"/>
      </w:pPr>
      <w:bookmarkStart w:id="87" w:name="_Toc265564586"/>
      <w:bookmarkStart w:id="88" w:name="_Toc265580881"/>
      <w:proofErr w:type="gramStart"/>
      <w:r>
        <w:t>2.15  Verification</w:t>
      </w:r>
      <w:proofErr w:type="gramEnd"/>
      <w:r>
        <w:t xml:space="preserve"> of Bid Proposal Contents</w:t>
      </w:r>
      <w:bookmarkEnd w:id="87"/>
      <w:bookmarkEnd w:id="88"/>
      <w:r>
        <w:t xml:space="preserve">.    </w:t>
      </w:r>
    </w:p>
    <w:p w14:paraId="14857EDC" w14:textId="77777777" w:rsidR="00A16EAF" w:rsidRDefault="00500EE1">
      <w:pPr>
        <w:jc w:val="left"/>
      </w:pPr>
      <w:r>
        <w:t xml:space="preserve">The contents of a Bid Proposal submitted by a Bidder are subject to verification.  </w:t>
      </w:r>
    </w:p>
    <w:p w14:paraId="6060822E" w14:textId="77777777" w:rsidR="00A16EAF" w:rsidRDefault="00A16EAF">
      <w:pPr>
        <w:jc w:val="left"/>
      </w:pPr>
    </w:p>
    <w:p w14:paraId="716F0AC1" w14:textId="77777777" w:rsidR="00A16EAF" w:rsidRDefault="00500EE1">
      <w:pPr>
        <w:pStyle w:val="ContractLevel2"/>
        <w:outlineLvl w:val="1"/>
      </w:pPr>
      <w:bookmarkStart w:id="89" w:name="_Toc265564587"/>
      <w:bookmarkStart w:id="90" w:name="_Toc265580882"/>
      <w:proofErr w:type="gramStart"/>
      <w:r>
        <w:t>2.16  Reference</w:t>
      </w:r>
      <w:proofErr w:type="gramEnd"/>
      <w:r>
        <w:t xml:space="preserve"> Checks</w:t>
      </w:r>
      <w:bookmarkEnd w:id="89"/>
      <w:bookmarkEnd w:id="90"/>
      <w:r>
        <w:t>.</w:t>
      </w:r>
    </w:p>
    <w:p w14:paraId="4BFC8B78" w14:textId="77777777" w:rsidR="00A16EAF" w:rsidRDefault="00500EE1">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27F5017" w14:textId="77777777" w:rsidR="00A16EAF" w:rsidRDefault="00A16EAF">
      <w:pPr>
        <w:jc w:val="left"/>
      </w:pPr>
    </w:p>
    <w:p w14:paraId="59303F7F" w14:textId="77777777" w:rsidR="00A16EAF" w:rsidRDefault="00500EE1">
      <w:pPr>
        <w:pStyle w:val="ContractLevel2"/>
        <w:outlineLvl w:val="1"/>
      </w:pPr>
      <w:bookmarkStart w:id="91" w:name="_Toc265564588"/>
      <w:bookmarkStart w:id="92" w:name="_Toc265580883"/>
      <w:proofErr w:type="gramStart"/>
      <w:r>
        <w:t>2.17  Information</w:t>
      </w:r>
      <w:proofErr w:type="gramEnd"/>
      <w:r>
        <w:t xml:space="preserve"> from Other Sources</w:t>
      </w:r>
      <w:bookmarkEnd w:id="91"/>
      <w:bookmarkEnd w:id="92"/>
      <w:r>
        <w:t>.</w:t>
      </w:r>
    </w:p>
    <w:p w14:paraId="2B00CD5F" w14:textId="77777777" w:rsidR="00A16EAF" w:rsidRDefault="00500EE1">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58D36E02" w14:textId="77777777" w:rsidR="00A16EAF" w:rsidRDefault="00A16EAF">
      <w:pPr>
        <w:jc w:val="left"/>
      </w:pPr>
    </w:p>
    <w:p w14:paraId="42301AEB" w14:textId="77777777" w:rsidR="00A16EAF" w:rsidRDefault="00500EE1">
      <w:pPr>
        <w:pStyle w:val="ContractLevel2"/>
        <w:outlineLvl w:val="1"/>
      </w:pPr>
      <w:bookmarkStart w:id="93" w:name="_Toc265564589"/>
      <w:bookmarkStart w:id="94" w:name="_Toc265580884"/>
      <w:proofErr w:type="gramStart"/>
      <w:r>
        <w:t>2.18  Criminal</w:t>
      </w:r>
      <w:proofErr w:type="gramEnd"/>
      <w:r>
        <w:t xml:space="preserve"> History and Background Investigation</w:t>
      </w:r>
      <w:bookmarkEnd w:id="93"/>
      <w:bookmarkEnd w:id="94"/>
      <w:r>
        <w:t>.</w:t>
      </w:r>
    </w:p>
    <w:p w14:paraId="4A857B31" w14:textId="77777777" w:rsidR="00A16EAF" w:rsidRDefault="00500EE1">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7DD3EE20" w14:textId="77777777" w:rsidR="00A16EAF" w:rsidRDefault="00A16EAF">
      <w:pPr>
        <w:jc w:val="left"/>
      </w:pPr>
    </w:p>
    <w:p w14:paraId="46632DF9" w14:textId="77777777" w:rsidR="00A16EAF" w:rsidRDefault="00500EE1">
      <w:pPr>
        <w:pStyle w:val="ContractLevel2"/>
        <w:outlineLvl w:val="1"/>
      </w:pPr>
      <w:bookmarkStart w:id="95" w:name="_Toc265564590"/>
      <w:bookmarkStart w:id="96" w:name="_Toc265580885"/>
      <w:proofErr w:type="gramStart"/>
      <w:r>
        <w:t>2.19  Disposition</w:t>
      </w:r>
      <w:proofErr w:type="gramEnd"/>
      <w:r>
        <w:t xml:space="preserve"> of Bid Proposals</w:t>
      </w:r>
      <w:bookmarkEnd w:id="95"/>
      <w:bookmarkEnd w:id="96"/>
      <w:r>
        <w:t xml:space="preserve">.    </w:t>
      </w:r>
    </w:p>
    <w:p w14:paraId="65E7761B" w14:textId="77777777" w:rsidR="00A16EAF" w:rsidRDefault="00500EE1">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BAAE30A" w14:textId="77777777" w:rsidR="00A16EAF" w:rsidRDefault="00A16EAF">
      <w:pPr>
        <w:keepNext/>
        <w:jc w:val="left"/>
      </w:pPr>
    </w:p>
    <w:p w14:paraId="65D4F2C9" w14:textId="77777777" w:rsidR="00A16EAF" w:rsidRDefault="00500EE1">
      <w:pPr>
        <w:pStyle w:val="ContractLevel2"/>
        <w:outlineLvl w:val="1"/>
      </w:pPr>
      <w:bookmarkStart w:id="97" w:name="_Toc265564591"/>
      <w:bookmarkStart w:id="98" w:name="_Toc265580886"/>
      <w:proofErr w:type="gramStart"/>
      <w:r>
        <w:t>2.20  Public</w:t>
      </w:r>
      <w:proofErr w:type="gramEnd"/>
      <w:r>
        <w:t xml:space="preserve"> Records and Request for Confidential Treatment</w:t>
      </w:r>
      <w:bookmarkEnd w:id="97"/>
      <w:bookmarkEnd w:id="98"/>
      <w:r>
        <w:t>.</w:t>
      </w:r>
    </w:p>
    <w:p w14:paraId="35730879" w14:textId="77777777" w:rsidR="00A16EAF" w:rsidRDefault="00500EE1">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1918E2AD" w14:textId="77777777" w:rsidR="00A16EAF" w:rsidRDefault="00A16EAF">
      <w:pPr>
        <w:jc w:val="left"/>
      </w:pPr>
    </w:p>
    <w:p w14:paraId="6ABCBCB8" w14:textId="77777777" w:rsidR="00A16EAF" w:rsidRDefault="00500EE1">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65A0CFAF" w14:textId="77777777" w:rsidR="00A16EAF" w:rsidRDefault="00A16EAF">
      <w:pPr>
        <w:jc w:val="left"/>
      </w:pPr>
    </w:p>
    <w:p w14:paraId="654C5B8B" w14:textId="77777777" w:rsidR="00A16EAF" w:rsidRDefault="00500EE1">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3D60BDB6" w14:textId="77777777" w:rsidR="00A16EAF" w:rsidRDefault="00A16EAF">
      <w:pPr>
        <w:jc w:val="left"/>
      </w:pPr>
    </w:p>
    <w:p w14:paraId="435ABD44" w14:textId="77777777" w:rsidR="00A16EAF" w:rsidRDefault="00500EE1">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B1BC4DB" w14:textId="77777777" w:rsidR="00A16EAF" w:rsidRDefault="00A16EAF">
      <w:pPr>
        <w:jc w:val="left"/>
        <w:rPr>
          <w:b/>
          <w:bCs/>
        </w:rPr>
      </w:pPr>
    </w:p>
    <w:p w14:paraId="435BAF4B" w14:textId="77777777" w:rsidR="00A16EAF" w:rsidRDefault="00500EE1">
      <w:pPr>
        <w:pStyle w:val="ContractLevel2"/>
        <w:outlineLvl w:val="1"/>
      </w:pPr>
      <w:bookmarkStart w:id="99" w:name="_Toc265564592"/>
      <w:bookmarkStart w:id="100" w:name="_Toc265580887"/>
      <w:proofErr w:type="gramStart"/>
      <w:r>
        <w:t>2.21  Copyrights</w:t>
      </w:r>
      <w:bookmarkEnd w:id="99"/>
      <w:bookmarkEnd w:id="100"/>
      <w:proofErr w:type="gramEnd"/>
      <w:r>
        <w:t>.</w:t>
      </w:r>
    </w:p>
    <w:p w14:paraId="2F60B0C1" w14:textId="77777777" w:rsidR="00A16EAF" w:rsidRDefault="00500EE1">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2B69B428" w14:textId="77777777" w:rsidR="00A16EAF" w:rsidRDefault="00A16EAF">
      <w:pPr>
        <w:jc w:val="left"/>
      </w:pPr>
    </w:p>
    <w:p w14:paraId="1131266B" w14:textId="77777777" w:rsidR="00A16EAF" w:rsidRDefault="00500EE1">
      <w:pPr>
        <w:pStyle w:val="ContractLevel2"/>
        <w:outlineLvl w:val="1"/>
      </w:pPr>
      <w:bookmarkStart w:id="101" w:name="_Toc265564593"/>
      <w:bookmarkStart w:id="102" w:name="_Toc265580888"/>
      <w:proofErr w:type="gramStart"/>
      <w:r>
        <w:t>2.22  Release</w:t>
      </w:r>
      <w:proofErr w:type="gramEnd"/>
      <w:r>
        <w:t xml:space="preserve"> of Claims</w:t>
      </w:r>
      <w:bookmarkEnd w:id="101"/>
      <w:bookmarkEnd w:id="102"/>
      <w:r>
        <w:t>.</w:t>
      </w:r>
    </w:p>
    <w:p w14:paraId="259BA014" w14:textId="77777777" w:rsidR="00A16EAF" w:rsidRDefault="00500EE1">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5E58E47F" w14:textId="77777777" w:rsidR="00A16EAF" w:rsidRDefault="00A16EAF">
      <w:pPr>
        <w:jc w:val="left"/>
      </w:pPr>
    </w:p>
    <w:p w14:paraId="1342D60C" w14:textId="77777777" w:rsidR="00A16EAF" w:rsidRDefault="00500EE1">
      <w:pPr>
        <w:pStyle w:val="ContractLevel2"/>
        <w:outlineLvl w:val="1"/>
      </w:pPr>
      <w:bookmarkStart w:id="103" w:name="_Toc265580889"/>
      <w:bookmarkEnd w:id="103"/>
      <w:proofErr w:type="gramStart"/>
      <w:r>
        <w:t>2.23  Reserved</w:t>
      </w:r>
      <w:proofErr w:type="gramEnd"/>
      <w:r>
        <w:t xml:space="preserve">.  (Presentations)  </w:t>
      </w:r>
    </w:p>
    <w:p w14:paraId="061A5225" w14:textId="77777777" w:rsidR="00A16EAF" w:rsidRDefault="00A16EAF">
      <w:pPr>
        <w:jc w:val="left"/>
        <w:rPr>
          <w:b/>
          <w:bCs/>
        </w:rPr>
      </w:pPr>
    </w:p>
    <w:p w14:paraId="3ACE095E" w14:textId="77777777" w:rsidR="00A16EAF" w:rsidRDefault="00500EE1">
      <w:pPr>
        <w:pStyle w:val="ContractLevel2"/>
        <w:outlineLvl w:val="1"/>
      </w:pPr>
      <w:bookmarkStart w:id="104" w:name="_Toc265564597"/>
      <w:bookmarkStart w:id="105" w:name="_Toc265580893"/>
      <w:proofErr w:type="gramStart"/>
      <w:r>
        <w:t>2.24</w:t>
      </w:r>
      <w:r>
        <w:rPr>
          <w:bCs/>
        </w:rPr>
        <w:t xml:space="preserve">  </w:t>
      </w:r>
      <w:r>
        <w:t>Notice</w:t>
      </w:r>
      <w:proofErr w:type="gramEnd"/>
      <w:r>
        <w:t xml:space="preserve"> of Intent to Award</w:t>
      </w:r>
      <w:bookmarkEnd w:id="104"/>
      <w:bookmarkEnd w:id="105"/>
      <w:r>
        <w:t>.</w:t>
      </w:r>
    </w:p>
    <w:p w14:paraId="0D4A3045" w14:textId="77777777" w:rsidR="00A16EAF" w:rsidRDefault="00500EE1">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722A87BA" w14:textId="77777777" w:rsidR="00A16EAF" w:rsidRDefault="00A16EAF">
      <w:pPr>
        <w:jc w:val="left"/>
      </w:pPr>
    </w:p>
    <w:p w14:paraId="64A5E168" w14:textId="77777777" w:rsidR="00A16EAF" w:rsidRDefault="00500EE1">
      <w:pPr>
        <w:pStyle w:val="ContractLevel2"/>
        <w:outlineLvl w:val="1"/>
      </w:pPr>
      <w:bookmarkStart w:id="106" w:name="_Toc265564598"/>
      <w:bookmarkStart w:id="107" w:name="_Toc265580894"/>
      <w:proofErr w:type="gramStart"/>
      <w:r>
        <w:t>2.25  Acceptance</w:t>
      </w:r>
      <w:proofErr w:type="gramEnd"/>
      <w:r>
        <w:t xml:space="preserve"> Period</w:t>
      </w:r>
      <w:bookmarkEnd w:id="106"/>
      <w:bookmarkEnd w:id="107"/>
      <w:r>
        <w:t>.</w:t>
      </w:r>
    </w:p>
    <w:p w14:paraId="4AC52FEB" w14:textId="77777777" w:rsidR="00A16EAF" w:rsidRDefault="00500EE1">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9CC1BBF" w14:textId="77777777" w:rsidR="00A16EAF" w:rsidRDefault="00A16EAF">
      <w:pPr>
        <w:jc w:val="left"/>
      </w:pPr>
    </w:p>
    <w:p w14:paraId="76512BE6" w14:textId="77777777" w:rsidR="00A16EAF" w:rsidRDefault="00500EE1">
      <w:pPr>
        <w:pStyle w:val="ContractLevel2"/>
        <w:outlineLvl w:val="1"/>
      </w:pPr>
      <w:bookmarkStart w:id="108" w:name="_Toc265564599"/>
      <w:bookmarkStart w:id="109" w:name="_Toc265580895"/>
      <w:proofErr w:type="gramStart"/>
      <w:r>
        <w:t>2.26  Review</w:t>
      </w:r>
      <w:proofErr w:type="gramEnd"/>
      <w:r>
        <w:t xml:space="preserve"> of Notice of Disqualification or Notice of Intent to Award Decision</w:t>
      </w:r>
      <w:bookmarkEnd w:id="108"/>
      <w:bookmarkEnd w:id="109"/>
      <w:r>
        <w:t>.</w:t>
      </w:r>
    </w:p>
    <w:p w14:paraId="5291E17B" w14:textId="77777777" w:rsidR="00D449B6" w:rsidRPr="005261AE" w:rsidRDefault="00D449B6" w:rsidP="00D449B6">
      <w:pPr>
        <w:jc w:val="left"/>
      </w:pPr>
      <w:r w:rsidRPr="005261AE">
        <w:t xml:space="preserve">Bidders may request reconsideration of either a notice of disqualification or notice of intent to award decision by submitting a written request to the Agency:    </w:t>
      </w:r>
    </w:p>
    <w:p w14:paraId="41840FA3" w14:textId="77777777" w:rsidR="00D449B6" w:rsidRPr="005261AE" w:rsidRDefault="00D449B6" w:rsidP="00D449B6">
      <w:pPr>
        <w:keepNext/>
        <w:keepLines/>
        <w:ind w:firstLine="720"/>
        <w:jc w:val="left"/>
        <w:rPr>
          <w:sz w:val="20"/>
          <w:szCs w:val="20"/>
        </w:rPr>
      </w:pPr>
    </w:p>
    <w:p w14:paraId="0258C5E6" w14:textId="77777777" w:rsidR="00D449B6" w:rsidRPr="005261AE" w:rsidRDefault="00D449B6" w:rsidP="00D449B6">
      <w:pPr>
        <w:keepNext/>
        <w:keepLines/>
        <w:ind w:firstLine="720"/>
        <w:jc w:val="left"/>
        <w:rPr>
          <w:sz w:val="20"/>
          <w:szCs w:val="20"/>
        </w:rPr>
      </w:pPr>
      <w:r w:rsidRPr="005261AE">
        <w:rPr>
          <w:sz w:val="20"/>
          <w:szCs w:val="20"/>
        </w:rPr>
        <w:t>Bureau Chief</w:t>
      </w:r>
    </w:p>
    <w:p w14:paraId="22ACA854" w14:textId="77777777" w:rsidR="00D449B6" w:rsidRPr="005261AE" w:rsidRDefault="00D449B6" w:rsidP="00D449B6">
      <w:pPr>
        <w:keepNext/>
        <w:keepLines/>
        <w:ind w:firstLine="720"/>
        <w:jc w:val="left"/>
        <w:rPr>
          <w:sz w:val="20"/>
          <w:szCs w:val="20"/>
        </w:rPr>
      </w:pPr>
      <w:r w:rsidRPr="005261AE">
        <w:rPr>
          <w:sz w:val="20"/>
          <w:szCs w:val="20"/>
        </w:rPr>
        <w:t>c/o Bureau of Service Contract Support</w:t>
      </w:r>
    </w:p>
    <w:p w14:paraId="54C25298" w14:textId="77777777" w:rsidR="00D449B6" w:rsidRPr="005261AE" w:rsidRDefault="00D449B6" w:rsidP="00D449B6">
      <w:pPr>
        <w:keepNext/>
        <w:keepLines/>
        <w:ind w:firstLine="720"/>
        <w:jc w:val="left"/>
        <w:rPr>
          <w:sz w:val="20"/>
          <w:szCs w:val="20"/>
        </w:rPr>
      </w:pPr>
      <w:r w:rsidRPr="005261AE">
        <w:rPr>
          <w:sz w:val="20"/>
          <w:szCs w:val="20"/>
        </w:rPr>
        <w:t xml:space="preserve">Department of Human Services </w:t>
      </w:r>
    </w:p>
    <w:p w14:paraId="3DE764EA" w14:textId="77777777" w:rsidR="00D449B6" w:rsidRPr="005261AE" w:rsidRDefault="00D449B6" w:rsidP="00D449B6">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71173AB9" w14:textId="77777777" w:rsidR="00D449B6" w:rsidRPr="005261AE" w:rsidRDefault="00D449B6" w:rsidP="00D449B6">
      <w:pPr>
        <w:keepNext/>
        <w:keepLines/>
        <w:ind w:firstLine="720"/>
        <w:jc w:val="left"/>
        <w:rPr>
          <w:sz w:val="20"/>
          <w:szCs w:val="20"/>
        </w:rPr>
      </w:pPr>
      <w:r w:rsidRPr="005261AE">
        <w:rPr>
          <w:sz w:val="20"/>
          <w:szCs w:val="20"/>
        </w:rPr>
        <w:t>1305 E. Walnut Street</w:t>
      </w:r>
    </w:p>
    <w:p w14:paraId="2334C39E" w14:textId="77777777" w:rsidR="00D449B6" w:rsidRPr="005261AE" w:rsidRDefault="00D449B6" w:rsidP="00D449B6">
      <w:pPr>
        <w:keepNext/>
        <w:keepLines/>
        <w:ind w:firstLine="720"/>
        <w:jc w:val="left"/>
        <w:rPr>
          <w:sz w:val="20"/>
          <w:szCs w:val="20"/>
        </w:rPr>
      </w:pPr>
      <w:r w:rsidRPr="005261AE">
        <w:rPr>
          <w:sz w:val="20"/>
          <w:szCs w:val="20"/>
        </w:rPr>
        <w:t>Des Moines, Iowa 50319-0114</w:t>
      </w:r>
    </w:p>
    <w:p w14:paraId="3A415A58" w14:textId="77777777" w:rsidR="00D449B6" w:rsidRPr="005261AE" w:rsidRDefault="00D449B6" w:rsidP="00D449B6">
      <w:pPr>
        <w:keepNext/>
        <w:keepLines/>
        <w:ind w:firstLine="720"/>
        <w:jc w:val="left"/>
      </w:pPr>
      <w:r w:rsidRPr="005261AE">
        <w:rPr>
          <w:sz w:val="20"/>
          <w:szCs w:val="20"/>
        </w:rPr>
        <w:t xml:space="preserve">email:  </w:t>
      </w:r>
      <w:hyperlink r:id="rId17" w:history="1">
        <w:r w:rsidRPr="005261AE">
          <w:rPr>
            <w:color w:val="0000FF"/>
            <w:u w:val="single"/>
          </w:rPr>
          <w:t>reconsiderationrequest@dhs.state.ia.us</w:t>
        </w:r>
      </w:hyperlink>
    </w:p>
    <w:p w14:paraId="7833A28E" w14:textId="77777777" w:rsidR="00D449B6" w:rsidRPr="005261AE" w:rsidRDefault="00D449B6" w:rsidP="00D449B6">
      <w:pPr>
        <w:keepNext/>
        <w:keepLines/>
        <w:ind w:firstLine="720"/>
        <w:jc w:val="left"/>
      </w:pPr>
    </w:p>
    <w:p w14:paraId="6FF01174" w14:textId="77777777" w:rsidR="00D449B6" w:rsidRPr="005261AE" w:rsidRDefault="00D449B6" w:rsidP="00D449B6">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67DA7052" w14:textId="77777777" w:rsidR="00D449B6" w:rsidRPr="005261AE" w:rsidRDefault="00D449B6" w:rsidP="00D449B6">
      <w:pPr>
        <w:jc w:val="left"/>
      </w:pPr>
    </w:p>
    <w:p w14:paraId="4CE1E7E7" w14:textId="535CB4DD" w:rsidR="00A16EAF" w:rsidRDefault="00D449B6">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118A5AE5" w14:textId="77777777" w:rsidR="00A16EAF" w:rsidRDefault="00A16EAF">
      <w:pPr>
        <w:jc w:val="left"/>
      </w:pPr>
    </w:p>
    <w:p w14:paraId="03CDABBB" w14:textId="77777777" w:rsidR="00A16EAF" w:rsidRDefault="00500EE1">
      <w:pPr>
        <w:pStyle w:val="ContractLevel2"/>
        <w:outlineLvl w:val="1"/>
      </w:pPr>
      <w:bookmarkStart w:id="110" w:name="_Toc265564600"/>
      <w:bookmarkStart w:id="111" w:name="_Toc265580896"/>
      <w:proofErr w:type="gramStart"/>
      <w:r>
        <w:t>2.27  Definition</w:t>
      </w:r>
      <w:proofErr w:type="gramEnd"/>
      <w:r>
        <w:t xml:space="preserve"> of Contract</w:t>
      </w:r>
      <w:bookmarkEnd w:id="110"/>
      <w:bookmarkEnd w:id="111"/>
      <w:r>
        <w:t>.</w:t>
      </w:r>
    </w:p>
    <w:p w14:paraId="0441E2AE" w14:textId="77777777" w:rsidR="00A16EAF" w:rsidRDefault="00500EE1">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6EA1D419" w14:textId="77777777" w:rsidR="00A16EAF" w:rsidRDefault="00A16EAF">
      <w:pPr>
        <w:jc w:val="left"/>
      </w:pPr>
    </w:p>
    <w:p w14:paraId="5152A756" w14:textId="77777777" w:rsidR="00A16EAF" w:rsidRDefault="00500EE1">
      <w:pPr>
        <w:pStyle w:val="ContractLevel2"/>
        <w:outlineLvl w:val="1"/>
      </w:pPr>
      <w:bookmarkStart w:id="112" w:name="_Toc265564601"/>
      <w:bookmarkStart w:id="113" w:name="_Toc265580897"/>
      <w:proofErr w:type="gramStart"/>
      <w:r>
        <w:t>2.28  Choice</w:t>
      </w:r>
      <w:proofErr w:type="gramEnd"/>
      <w:r>
        <w:t xml:space="preserve"> of Law and Forum</w:t>
      </w:r>
      <w:bookmarkEnd w:id="112"/>
      <w:bookmarkEnd w:id="113"/>
      <w:r>
        <w:t>.</w:t>
      </w:r>
    </w:p>
    <w:p w14:paraId="6AEA6994" w14:textId="77777777" w:rsidR="00A16EAF" w:rsidRDefault="00500EE1">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3DE13CB7" w14:textId="77777777" w:rsidR="00A16EAF" w:rsidRDefault="00A16EAF">
      <w:pPr>
        <w:pStyle w:val="BodyText3"/>
        <w:jc w:val="left"/>
      </w:pPr>
    </w:p>
    <w:p w14:paraId="04E30C54" w14:textId="77777777" w:rsidR="00A16EAF" w:rsidRDefault="00500EE1">
      <w:pPr>
        <w:pStyle w:val="ContractLevel2"/>
        <w:outlineLvl w:val="1"/>
      </w:pPr>
      <w:bookmarkStart w:id="114" w:name="_Toc265564602"/>
      <w:bookmarkStart w:id="115" w:name="_Toc265580898"/>
      <w:proofErr w:type="gramStart"/>
      <w:r>
        <w:t>2.29  Restrictions</w:t>
      </w:r>
      <w:proofErr w:type="gramEnd"/>
      <w:r>
        <w:t xml:space="preserve"> on Gifts and Activities</w:t>
      </w:r>
      <w:bookmarkEnd w:id="114"/>
      <w:bookmarkEnd w:id="115"/>
      <w:r>
        <w:t xml:space="preserve">.    </w:t>
      </w:r>
      <w:r>
        <w:tab/>
      </w:r>
    </w:p>
    <w:p w14:paraId="155CAFCF" w14:textId="77777777" w:rsidR="00A16EAF" w:rsidRDefault="00500EE1">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1FD16202" w14:textId="77777777" w:rsidR="00A16EAF" w:rsidRDefault="00A16EAF">
      <w:pPr>
        <w:pStyle w:val="BodyText3"/>
        <w:jc w:val="left"/>
      </w:pPr>
    </w:p>
    <w:p w14:paraId="3EA996FB" w14:textId="77777777" w:rsidR="00A16EAF" w:rsidRDefault="00500EE1">
      <w:pPr>
        <w:pStyle w:val="ContractLevel2"/>
        <w:outlineLvl w:val="1"/>
      </w:pPr>
      <w:bookmarkStart w:id="116" w:name="_Toc265564603"/>
      <w:bookmarkStart w:id="117" w:name="_Toc265580899"/>
      <w:proofErr w:type="gramStart"/>
      <w:r>
        <w:t>2.30  Exclusivity</w:t>
      </w:r>
      <w:bookmarkEnd w:id="116"/>
      <w:bookmarkEnd w:id="117"/>
      <w:proofErr w:type="gramEnd"/>
      <w:r>
        <w:t>.</w:t>
      </w:r>
    </w:p>
    <w:p w14:paraId="0B11F421" w14:textId="77777777" w:rsidR="00A16EAF" w:rsidRDefault="00500EE1">
      <w:pPr>
        <w:pStyle w:val="BodyText3"/>
        <w:jc w:val="left"/>
      </w:pPr>
      <w:r>
        <w:t>Any contract resulting from this RFP shall not be an exclusive contract.</w:t>
      </w:r>
    </w:p>
    <w:p w14:paraId="4ACF3A67" w14:textId="77777777" w:rsidR="00A16EAF" w:rsidRDefault="00A16EAF">
      <w:pPr>
        <w:pStyle w:val="BodyText3"/>
        <w:jc w:val="left"/>
      </w:pPr>
    </w:p>
    <w:p w14:paraId="0B0065E6" w14:textId="77777777" w:rsidR="00A16EAF" w:rsidRDefault="00500EE1">
      <w:pPr>
        <w:pStyle w:val="ContractLevel2"/>
        <w:outlineLvl w:val="1"/>
      </w:pPr>
      <w:bookmarkStart w:id="118" w:name="_Toc265564604"/>
      <w:bookmarkStart w:id="119" w:name="_Toc265580900"/>
      <w:proofErr w:type="gramStart"/>
      <w:r>
        <w:t>2.31  No</w:t>
      </w:r>
      <w:proofErr w:type="gramEnd"/>
      <w:r>
        <w:t xml:space="preserve"> Minimum Guaranteed</w:t>
      </w:r>
      <w:bookmarkEnd w:id="118"/>
      <w:bookmarkEnd w:id="119"/>
      <w:r>
        <w:t>.</w:t>
      </w:r>
    </w:p>
    <w:p w14:paraId="2951F249" w14:textId="77777777" w:rsidR="00A16EAF" w:rsidRDefault="00500EE1">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47C8AA2B" w14:textId="77777777" w:rsidR="00A16EAF" w:rsidRDefault="00A16EAF">
      <w:pPr>
        <w:jc w:val="left"/>
        <w:rPr>
          <w:b/>
          <w:bCs/>
          <w:i/>
        </w:rPr>
      </w:pPr>
    </w:p>
    <w:p w14:paraId="783510AE" w14:textId="77777777" w:rsidR="00A16EAF" w:rsidRDefault="00500EE1">
      <w:pPr>
        <w:pStyle w:val="ContractLevel2"/>
        <w:outlineLvl w:val="1"/>
      </w:pPr>
      <w:bookmarkStart w:id="120" w:name="_Toc265564605"/>
      <w:bookmarkStart w:id="121" w:name="_Toc265580901"/>
      <w:proofErr w:type="gramStart"/>
      <w:r>
        <w:t>2.32  Use</w:t>
      </w:r>
      <w:proofErr w:type="gramEnd"/>
      <w:r>
        <w:t xml:space="preserve"> of Subcontractors</w:t>
      </w:r>
      <w:bookmarkEnd w:id="120"/>
      <w:bookmarkEnd w:id="121"/>
      <w:r>
        <w:t>.</w:t>
      </w:r>
    </w:p>
    <w:p w14:paraId="26CDD3FB" w14:textId="77777777" w:rsidR="00A16EAF" w:rsidRDefault="00500EE1">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14A05E5" w14:textId="77777777" w:rsidR="00A16EAF" w:rsidRDefault="00A16EAF">
      <w:pPr>
        <w:pStyle w:val="ContractLevel2"/>
      </w:pPr>
    </w:p>
    <w:p w14:paraId="4FD1077E" w14:textId="77777777" w:rsidR="00A16EAF" w:rsidRDefault="00500EE1">
      <w:pPr>
        <w:pStyle w:val="ContractLevel2"/>
      </w:pPr>
      <w:r>
        <w:t>2.33 Bidder Continuing Disclosure Requirement.</w:t>
      </w:r>
    </w:p>
    <w:p w14:paraId="21195CCB" w14:textId="77777777" w:rsidR="00A16EAF" w:rsidRDefault="00500EE1">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6509A06D" w14:textId="77777777" w:rsidR="00A16EAF" w:rsidRDefault="00A16EAF">
      <w:pPr>
        <w:jc w:val="left"/>
      </w:pPr>
    </w:p>
    <w:p w14:paraId="3D5C56C8" w14:textId="77777777" w:rsidR="00A16EAF" w:rsidRDefault="00500EE1">
      <w:pPr>
        <w:spacing w:after="200" w:line="276" w:lineRule="auto"/>
        <w:jc w:val="left"/>
      </w:pPr>
      <w:r>
        <w:br w:type="page"/>
      </w:r>
    </w:p>
    <w:p w14:paraId="1A7A00B0" w14:textId="77777777" w:rsidR="00A16EAF" w:rsidRDefault="00A16EAF">
      <w:pPr>
        <w:jc w:val="left"/>
      </w:pPr>
    </w:p>
    <w:p w14:paraId="55792518" w14:textId="77777777" w:rsidR="00A16EAF" w:rsidRDefault="00500EE1">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2390FCA9" w14:textId="77777777" w:rsidR="00A16EAF" w:rsidRDefault="00500EE1">
      <w:pPr>
        <w:keepNext/>
        <w:keepLines/>
        <w:jc w:val="left"/>
      </w:pPr>
      <w:r>
        <w:t xml:space="preserve">These instructions provide the format and technical specifications of the Bid Proposal and are designed to facilitate the submission of a Bid Proposal that is easy to understand and evaluate.  </w:t>
      </w:r>
    </w:p>
    <w:p w14:paraId="0C39AB4D" w14:textId="77777777" w:rsidR="00A16EAF" w:rsidRDefault="00A16EAF">
      <w:pPr>
        <w:jc w:val="left"/>
        <w:rPr>
          <w:b/>
        </w:rPr>
      </w:pPr>
    </w:p>
    <w:p w14:paraId="1B6D5C87" w14:textId="77777777" w:rsidR="00A16EAF" w:rsidRDefault="00500EE1">
      <w:pPr>
        <w:pStyle w:val="ContractLevel2"/>
        <w:outlineLvl w:val="1"/>
      </w:pPr>
      <w:bookmarkStart w:id="122" w:name="_Toc265564607"/>
      <w:bookmarkStart w:id="123" w:name="_Toc265580903"/>
      <w:proofErr w:type="gramStart"/>
      <w:r>
        <w:t>3.1  Bid</w:t>
      </w:r>
      <w:proofErr w:type="gramEnd"/>
      <w:r>
        <w:t xml:space="preserve"> Proposal Formatting</w:t>
      </w:r>
      <w:bookmarkEnd w:id="122"/>
      <w:bookmarkEnd w:id="123"/>
      <w:r>
        <w:t>.</w:t>
      </w:r>
    </w:p>
    <w:p w14:paraId="4D835952" w14:textId="77777777" w:rsidR="00A16EAF" w:rsidRDefault="00500EE1">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D449B6" w:rsidRPr="005261AE" w14:paraId="545DD897" w14:textId="77777777" w:rsidTr="00512411">
        <w:trPr>
          <w:gridBefore w:val="1"/>
          <w:wBefore w:w="7" w:type="dxa"/>
          <w:cantSplit/>
          <w:tblHeader/>
        </w:trPr>
        <w:tc>
          <w:tcPr>
            <w:tcW w:w="1548" w:type="dxa"/>
            <w:shd w:val="clear" w:color="auto" w:fill="DDDDDD"/>
          </w:tcPr>
          <w:p w14:paraId="3B8DFB06" w14:textId="77777777" w:rsidR="00D449B6" w:rsidRPr="005261AE" w:rsidRDefault="00D449B6" w:rsidP="00512411">
            <w:pPr>
              <w:tabs>
                <w:tab w:val="center" w:pos="3906"/>
              </w:tabs>
              <w:jc w:val="left"/>
              <w:rPr>
                <w:b/>
              </w:rPr>
            </w:pPr>
            <w:bookmarkStart w:id="124" w:name="_Toc265564608"/>
            <w:bookmarkStart w:id="125" w:name="_Toc265580904"/>
            <w:r w:rsidRPr="005261AE">
              <w:rPr>
                <w:b/>
              </w:rPr>
              <w:t>Subject</w:t>
            </w:r>
            <w:r w:rsidRPr="005261AE">
              <w:rPr>
                <w:b/>
              </w:rPr>
              <w:tab/>
            </w:r>
          </w:p>
        </w:tc>
        <w:tc>
          <w:tcPr>
            <w:tcW w:w="8100" w:type="dxa"/>
            <w:gridSpan w:val="2"/>
            <w:shd w:val="clear" w:color="auto" w:fill="DDDDDD"/>
          </w:tcPr>
          <w:p w14:paraId="50E3F5E9" w14:textId="77777777" w:rsidR="00D449B6" w:rsidRPr="005261AE" w:rsidRDefault="00D449B6" w:rsidP="00512411">
            <w:pPr>
              <w:tabs>
                <w:tab w:val="center" w:pos="3906"/>
              </w:tabs>
              <w:jc w:val="left"/>
              <w:rPr>
                <w:b/>
              </w:rPr>
            </w:pPr>
            <w:r w:rsidRPr="005261AE">
              <w:rPr>
                <w:b/>
              </w:rPr>
              <w:t>Specifications</w:t>
            </w:r>
          </w:p>
        </w:tc>
      </w:tr>
      <w:tr w:rsidR="00D449B6" w:rsidRPr="005261AE" w14:paraId="1C82DABB" w14:textId="77777777" w:rsidTr="00512411">
        <w:trPr>
          <w:gridBefore w:val="1"/>
          <w:wBefore w:w="7" w:type="dxa"/>
          <w:trHeight w:val="242"/>
        </w:trPr>
        <w:tc>
          <w:tcPr>
            <w:tcW w:w="1548" w:type="dxa"/>
          </w:tcPr>
          <w:p w14:paraId="2F4AF6BE" w14:textId="77777777" w:rsidR="00D449B6" w:rsidRPr="005261AE" w:rsidRDefault="00D449B6" w:rsidP="00512411">
            <w:pPr>
              <w:jc w:val="left"/>
              <w:rPr>
                <w:b/>
              </w:rPr>
            </w:pPr>
            <w:r w:rsidRPr="005261AE">
              <w:rPr>
                <w:b/>
              </w:rPr>
              <w:t>Paper Size</w:t>
            </w:r>
          </w:p>
        </w:tc>
        <w:tc>
          <w:tcPr>
            <w:tcW w:w="8100" w:type="dxa"/>
            <w:gridSpan w:val="2"/>
          </w:tcPr>
          <w:p w14:paraId="69E8A15A" w14:textId="77777777" w:rsidR="00D449B6" w:rsidRPr="005261AE" w:rsidRDefault="00D449B6" w:rsidP="00512411">
            <w:pPr>
              <w:jc w:val="left"/>
            </w:pPr>
            <w:r w:rsidRPr="005261AE">
              <w:t>8.5" x 11" paper (one side only).  Charts or graphs may be provided on legal-sized paper.</w:t>
            </w:r>
          </w:p>
        </w:tc>
      </w:tr>
      <w:tr w:rsidR="00D449B6" w:rsidRPr="005261AE" w14:paraId="1C8778BE" w14:textId="77777777" w:rsidTr="00512411">
        <w:trPr>
          <w:gridBefore w:val="1"/>
          <w:wBefore w:w="7" w:type="dxa"/>
          <w:trHeight w:val="494"/>
        </w:trPr>
        <w:tc>
          <w:tcPr>
            <w:tcW w:w="1548" w:type="dxa"/>
          </w:tcPr>
          <w:p w14:paraId="630DF406" w14:textId="77777777" w:rsidR="00D449B6" w:rsidRPr="005261AE" w:rsidRDefault="00D449B6" w:rsidP="00512411">
            <w:pPr>
              <w:jc w:val="left"/>
              <w:rPr>
                <w:b/>
              </w:rPr>
            </w:pPr>
            <w:r w:rsidRPr="005261AE">
              <w:rPr>
                <w:b/>
              </w:rPr>
              <w:t>Font</w:t>
            </w:r>
          </w:p>
        </w:tc>
        <w:tc>
          <w:tcPr>
            <w:tcW w:w="8100" w:type="dxa"/>
            <w:gridSpan w:val="2"/>
          </w:tcPr>
          <w:p w14:paraId="29577DF2" w14:textId="77777777" w:rsidR="00D449B6" w:rsidRPr="005261AE" w:rsidRDefault="00D449B6" w:rsidP="00512411">
            <w:pPr>
              <w:jc w:val="left"/>
            </w:pPr>
            <w:r w:rsidRPr="005261AE">
              <w:t xml:space="preserve">Bid Proposals must be typewritten.  The font must be 11 point or larger (excluding charts, graphs, or diagrams).  Acceptable fonts include Times New Roman, Calibri and Arial. </w:t>
            </w:r>
          </w:p>
        </w:tc>
      </w:tr>
      <w:tr w:rsidR="00D449B6" w:rsidRPr="005261AE" w14:paraId="7A6E0F73" w14:textId="77777777" w:rsidTr="00512411">
        <w:trPr>
          <w:gridBefore w:val="1"/>
          <w:wBefore w:w="7" w:type="dxa"/>
        </w:trPr>
        <w:tc>
          <w:tcPr>
            <w:tcW w:w="1548" w:type="dxa"/>
          </w:tcPr>
          <w:p w14:paraId="142FE3F9" w14:textId="722944C7" w:rsidR="00D449B6" w:rsidRPr="005261AE" w:rsidRDefault="00D449B6" w:rsidP="00512411">
            <w:pPr>
              <w:jc w:val="left"/>
              <w:rPr>
                <w:b/>
              </w:rPr>
            </w:pPr>
          </w:p>
        </w:tc>
        <w:tc>
          <w:tcPr>
            <w:tcW w:w="8100" w:type="dxa"/>
            <w:gridSpan w:val="2"/>
          </w:tcPr>
          <w:p w14:paraId="0C497DDC" w14:textId="1482F53A" w:rsidR="00D449B6" w:rsidRPr="005261AE" w:rsidRDefault="00D449B6" w:rsidP="00512411">
            <w:pPr>
              <w:jc w:val="left"/>
            </w:pPr>
            <w:r>
              <w:t>Reserved (page limit)</w:t>
            </w:r>
          </w:p>
        </w:tc>
      </w:tr>
      <w:tr w:rsidR="00D449B6" w:rsidRPr="005261AE" w14:paraId="78A8A448" w14:textId="77777777" w:rsidTr="00512411">
        <w:tblPrEx>
          <w:tblCellMar>
            <w:left w:w="115" w:type="dxa"/>
            <w:right w:w="115" w:type="dxa"/>
          </w:tblCellMar>
        </w:tblPrEx>
        <w:tc>
          <w:tcPr>
            <w:tcW w:w="1562" w:type="dxa"/>
            <w:gridSpan w:val="3"/>
          </w:tcPr>
          <w:p w14:paraId="6B53A742" w14:textId="77777777" w:rsidR="00D449B6" w:rsidRPr="005261AE" w:rsidRDefault="00D449B6" w:rsidP="00512411">
            <w:pPr>
              <w:jc w:val="left"/>
              <w:rPr>
                <w:b/>
              </w:rPr>
            </w:pPr>
            <w:r w:rsidRPr="005261AE">
              <w:rPr>
                <w:b/>
              </w:rPr>
              <w:t>Pagination</w:t>
            </w:r>
          </w:p>
        </w:tc>
        <w:tc>
          <w:tcPr>
            <w:tcW w:w="8093" w:type="dxa"/>
          </w:tcPr>
          <w:p w14:paraId="0344922E" w14:textId="77777777" w:rsidR="00D449B6" w:rsidRPr="005261AE" w:rsidRDefault="00D449B6" w:rsidP="00512411">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D449B6" w:rsidRPr="005261AE" w14:paraId="6E16511C" w14:textId="77777777" w:rsidTr="00512411">
        <w:tblPrEx>
          <w:tblCellMar>
            <w:left w:w="115" w:type="dxa"/>
            <w:right w:w="115" w:type="dxa"/>
          </w:tblCellMar>
        </w:tblPrEx>
        <w:tc>
          <w:tcPr>
            <w:tcW w:w="1562" w:type="dxa"/>
            <w:gridSpan w:val="3"/>
          </w:tcPr>
          <w:p w14:paraId="78B3597D" w14:textId="77777777" w:rsidR="00D449B6" w:rsidRPr="005261AE" w:rsidRDefault="00D449B6" w:rsidP="00512411">
            <w:pPr>
              <w:jc w:val="left"/>
              <w:rPr>
                <w:b/>
              </w:rPr>
            </w:pPr>
            <w:r w:rsidRPr="005261AE">
              <w:rPr>
                <w:b/>
              </w:rPr>
              <w:t>Bid Proposal General Composition</w:t>
            </w:r>
          </w:p>
          <w:p w14:paraId="137D0095" w14:textId="77777777" w:rsidR="00D449B6" w:rsidRPr="005261AE" w:rsidRDefault="00D449B6" w:rsidP="00512411">
            <w:pPr>
              <w:jc w:val="left"/>
              <w:rPr>
                <w:b/>
              </w:rPr>
            </w:pPr>
          </w:p>
        </w:tc>
        <w:tc>
          <w:tcPr>
            <w:tcW w:w="8093" w:type="dxa"/>
          </w:tcPr>
          <w:p w14:paraId="3D8C0475" w14:textId="77777777" w:rsidR="00D449B6" w:rsidRPr="005261AE" w:rsidRDefault="00D449B6" w:rsidP="00D449B6">
            <w:pPr>
              <w:numPr>
                <w:ilvl w:val="0"/>
                <w:numId w:val="7"/>
              </w:numPr>
              <w:ind w:left="162" w:hanging="180"/>
              <w:contextualSpacing/>
              <w:jc w:val="left"/>
            </w:pPr>
            <w:r w:rsidRPr="005261AE">
              <w:t xml:space="preserve">Bid Proposals shall be divided into two parts: Technical Proposal and Cost Proposal. </w:t>
            </w:r>
          </w:p>
          <w:p w14:paraId="3F93DC6A" w14:textId="77777777" w:rsidR="00D449B6" w:rsidRPr="005261AE" w:rsidRDefault="00D449B6" w:rsidP="00D449B6">
            <w:pPr>
              <w:numPr>
                <w:ilvl w:val="0"/>
                <w:numId w:val="7"/>
              </w:numPr>
              <w:ind w:left="162" w:hanging="180"/>
              <w:contextualSpacing/>
              <w:jc w:val="left"/>
            </w:pPr>
            <w:r w:rsidRPr="005261AE">
              <w:t>Technical Proposals submitted in multiple volumes shall be numbered in the following fashion: 1 of 4, 2 of 4, etc.</w:t>
            </w:r>
          </w:p>
          <w:p w14:paraId="267B952B" w14:textId="77777777" w:rsidR="00D449B6" w:rsidRPr="005261AE" w:rsidRDefault="00D449B6" w:rsidP="00D449B6">
            <w:pPr>
              <w:numPr>
                <w:ilvl w:val="0"/>
                <w:numId w:val="7"/>
              </w:numPr>
              <w:ind w:left="162" w:hanging="180"/>
              <w:contextualSpacing/>
              <w:jc w:val="left"/>
            </w:pPr>
            <w:r w:rsidRPr="005261AE">
              <w:t>Bid Proposals must be bound and use tabs to label sections.</w:t>
            </w:r>
          </w:p>
        </w:tc>
      </w:tr>
      <w:tr w:rsidR="00D449B6" w:rsidRPr="005261AE" w14:paraId="5AF9AD3D" w14:textId="77777777" w:rsidTr="00512411">
        <w:tblPrEx>
          <w:tblCellMar>
            <w:left w:w="115" w:type="dxa"/>
            <w:right w:w="115" w:type="dxa"/>
          </w:tblCellMar>
        </w:tblPrEx>
        <w:tc>
          <w:tcPr>
            <w:tcW w:w="1562" w:type="dxa"/>
            <w:gridSpan w:val="3"/>
          </w:tcPr>
          <w:p w14:paraId="69328BBE" w14:textId="77777777" w:rsidR="00D449B6" w:rsidRPr="005261AE" w:rsidRDefault="00D449B6" w:rsidP="00512411">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5327D981" w14:textId="77777777" w:rsidR="00D449B6" w:rsidRPr="005261AE" w:rsidRDefault="00D449B6" w:rsidP="00D449B6">
            <w:pPr>
              <w:numPr>
                <w:ilvl w:val="0"/>
                <w:numId w:val="7"/>
              </w:numPr>
              <w:ind w:left="162" w:hanging="180"/>
              <w:contextualSpacing/>
              <w:jc w:val="left"/>
            </w:pPr>
            <w:r w:rsidRPr="005261AE">
              <w:t>Envelopes shall be addressed to the Issuing Officer.</w:t>
            </w:r>
          </w:p>
          <w:p w14:paraId="3AD00FC4" w14:textId="77777777" w:rsidR="00D449B6" w:rsidRPr="005261AE" w:rsidRDefault="00D449B6" w:rsidP="00D449B6">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D449B6" w:rsidRPr="005261AE" w14:paraId="314C330F" w14:textId="77777777" w:rsidTr="00512411">
        <w:tblPrEx>
          <w:tblCellMar>
            <w:left w:w="115" w:type="dxa"/>
            <w:right w:w="115" w:type="dxa"/>
          </w:tblCellMar>
        </w:tblPrEx>
        <w:tc>
          <w:tcPr>
            <w:tcW w:w="1562" w:type="dxa"/>
            <w:gridSpan w:val="3"/>
          </w:tcPr>
          <w:p w14:paraId="3777F199" w14:textId="77777777" w:rsidR="00D449B6" w:rsidRPr="005261AE" w:rsidRDefault="00D449B6" w:rsidP="00512411">
            <w:pPr>
              <w:jc w:val="left"/>
              <w:rPr>
                <w:b/>
              </w:rPr>
            </w:pPr>
            <w:r w:rsidRPr="005261AE">
              <w:br w:type="page"/>
            </w:r>
            <w:r w:rsidRPr="005261AE">
              <w:rPr>
                <w:b/>
              </w:rPr>
              <w:t>Number of Hard Copies</w:t>
            </w:r>
          </w:p>
        </w:tc>
        <w:tc>
          <w:tcPr>
            <w:tcW w:w="8093" w:type="dxa"/>
          </w:tcPr>
          <w:p w14:paraId="0F7C5EC4" w14:textId="77777777" w:rsidR="00D449B6" w:rsidRPr="005261AE" w:rsidRDefault="00D449B6" w:rsidP="00512411">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D449B6" w:rsidRPr="005261AE" w14:paraId="55FD7E14" w14:textId="77777777" w:rsidTr="00512411">
        <w:tblPrEx>
          <w:tblCellMar>
            <w:left w:w="115" w:type="dxa"/>
            <w:right w:w="115" w:type="dxa"/>
          </w:tblCellMar>
        </w:tblPrEx>
        <w:tc>
          <w:tcPr>
            <w:tcW w:w="1562" w:type="dxa"/>
            <w:gridSpan w:val="3"/>
          </w:tcPr>
          <w:p w14:paraId="534FA695" w14:textId="77777777" w:rsidR="00D449B6" w:rsidRPr="005261AE" w:rsidRDefault="00D449B6" w:rsidP="00512411">
            <w:pPr>
              <w:jc w:val="left"/>
              <w:rPr>
                <w:b/>
              </w:rPr>
            </w:pPr>
            <w:r w:rsidRPr="005261AE">
              <w:rPr>
                <w:b/>
              </w:rPr>
              <w:t>USB Flash Drive</w:t>
            </w:r>
          </w:p>
        </w:tc>
        <w:tc>
          <w:tcPr>
            <w:tcW w:w="8093" w:type="dxa"/>
          </w:tcPr>
          <w:p w14:paraId="31B67DB1" w14:textId="5CB84077" w:rsidR="00D449B6" w:rsidRPr="005261AE" w:rsidRDefault="00D449B6" w:rsidP="00D449B6">
            <w:pPr>
              <w:numPr>
                <w:ilvl w:val="0"/>
                <w:numId w:val="7"/>
              </w:numPr>
              <w:ind w:left="162" w:hanging="180"/>
              <w:contextualSpacing/>
              <w:jc w:val="left"/>
              <w:rPr>
                <w:b/>
              </w:rPr>
            </w:pPr>
            <w:r w:rsidRPr="005261AE">
              <w:t xml:space="preserve">The Technical Proposal and Cost Proposal must be provided on separate USB flash drives.  Bidders shall submit </w:t>
            </w:r>
            <w:r>
              <w:t xml:space="preserve">6 </w:t>
            </w:r>
            <w:r w:rsidRPr="005261AE">
              <w:t xml:space="preserve">flash drives, each with a copy identical to the content of the original hard copy of the Technical Proposal and </w:t>
            </w:r>
            <w:r>
              <w:t xml:space="preserve">6 </w:t>
            </w:r>
            <w:r w:rsidRPr="00D449B6">
              <w:t>flash</w:t>
            </w:r>
            <w:r>
              <w:t xml:space="preserve"> </w:t>
            </w:r>
            <w:r w:rsidRPr="00D449B6">
              <w:t>drives</w:t>
            </w:r>
            <w:r w:rsidRPr="005261AE">
              <w:t xml:space="preserve"> of the Cost Proposal, each with a copy identical to the content of the original hard copy of the Cost Proposal.  </w:t>
            </w:r>
          </w:p>
          <w:p w14:paraId="4100C7CB" w14:textId="77777777" w:rsidR="00D449B6" w:rsidRPr="005261AE" w:rsidRDefault="00D449B6" w:rsidP="00D449B6">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449B6" w:rsidRPr="005261AE" w14:paraId="6B3677B4" w14:textId="77777777" w:rsidTr="00512411">
        <w:tblPrEx>
          <w:tblCellMar>
            <w:left w:w="115" w:type="dxa"/>
            <w:right w:w="115" w:type="dxa"/>
          </w:tblCellMar>
        </w:tblPrEx>
        <w:tc>
          <w:tcPr>
            <w:tcW w:w="1562" w:type="dxa"/>
            <w:gridSpan w:val="3"/>
          </w:tcPr>
          <w:p w14:paraId="78DA9C1B" w14:textId="77777777" w:rsidR="00D449B6" w:rsidRPr="005261AE" w:rsidRDefault="00D449B6" w:rsidP="00512411">
            <w:pPr>
              <w:jc w:val="left"/>
              <w:rPr>
                <w:b/>
              </w:rPr>
            </w:pPr>
            <w:r w:rsidRPr="005261AE">
              <w:rPr>
                <w:b/>
              </w:rPr>
              <w:t>Request for Confidential Treatment</w:t>
            </w:r>
          </w:p>
        </w:tc>
        <w:tc>
          <w:tcPr>
            <w:tcW w:w="8093" w:type="dxa"/>
          </w:tcPr>
          <w:p w14:paraId="75A3A5A7" w14:textId="77777777" w:rsidR="00D449B6" w:rsidRPr="005261AE" w:rsidRDefault="00D449B6" w:rsidP="00512411">
            <w:pPr>
              <w:jc w:val="left"/>
            </w:pPr>
            <w:r w:rsidRPr="005261AE">
              <w:t>Requests for confidential treatment of any information in a Bid Proposal must meet these specifications:</w:t>
            </w:r>
          </w:p>
          <w:p w14:paraId="2216DC99" w14:textId="77777777" w:rsidR="00D449B6" w:rsidRPr="005261AE" w:rsidRDefault="00D449B6" w:rsidP="00D449B6">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6219A6D5" w14:textId="77777777" w:rsidR="00D449B6" w:rsidRPr="005261AE" w:rsidRDefault="00D449B6" w:rsidP="00D449B6">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0D221DA3" w14:textId="77777777" w:rsidR="00D449B6" w:rsidRPr="005261AE" w:rsidRDefault="00D449B6" w:rsidP="00D449B6">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70D7AB09" w14:textId="77777777" w:rsidR="00D449B6" w:rsidRPr="005261AE" w:rsidRDefault="00D449B6" w:rsidP="00D449B6">
            <w:pPr>
              <w:numPr>
                <w:ilvl w:val="0"/>
                <w:numId w:val="7"/>
              </w:numPr>
              <w:ind w:left="162" w:hanging="180"/>
              <w:contextualSpacing/>
              <w:jc w:val="left"/>
            </w:pPr>
            <w:r w:rsidRPr="005261AE">
              <w:t xml:space="preserve">The transmittal letter may not be marked confidential.   </w:t>
            </w:r>
          </w:p>
          <w:p w14:paraId="1CC97AA6" w14:textId="77777777" w:rsidR="00D449B6" w:rsidRPr="005261AE" w:rsidRDefault="00D449B6" w:rsidP="00D449B6">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7872E7E0" w14:textId="77777777" w:rsidR="00D449B6" w:rsidRPr="005261AE" w:rsidRDefault="00D449B6" w:rsidP="00D449B6">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449B6" w:rsidRPr="005261AE" w14:paraId="1178FC0C" w14:textId="77777777" w:rsidTr="00512411">
        <w:tblPrEx>
          <w:tblCellMar>
            <w:left w:w="115" w:type="dxa"/>
            <w:right w:w="115" w:type="dxa"/>
          </w:tblCellMar>
        </w:tblPrEx>
        <w:tc>
          <w:tcPr>
            <w:tcW w:w="1562" w:type="dxa"/>
            <w:gridSpan w:val="3"/>
          </w:tcPr>
          <w:p w14:paraId="239B33FF" w14:textId="77777777" w:rsidR="00D449B6" w:rsidRPr="005261AE" w:rsidRDefault="00D449B6" w:rsidP="00512411">
            <w:pPr>
              <w:jc w:val="left"/>
              <w:rPr>
                <w:b/>
                <w:bCs/>
              </w:rPr>
            </w:pPr>
            <w:r w:rsidRPr="005261AE">
              <w:rPr>
                <w:b/>
                <w:bCs/>
              </w:rPr>
              <w:t>Exceptions to RFP/Contract Language</w:t>
            </w:r>
          </w:p>
          <w:p w14:paraId="14267E01" w14:textId="77777777" w:rsidR="00D449B6" w:rsidRPr="005261AE" w:rsidRDefault="00D449B6" w:rsidP="00512411">
            <w:pPr>
              <w:jc w:val="left"/>
              <w:rPr>
                <w:b/>
              </w:rPr>
            </w:pPr>
          </w:p>
        </w:tc>
        <w:tc>
          <w:tcPr>
            <w:tcW w:w="8093" w:type="dxa"/>
          </w:tcPr>
          <w:p w14:paraId="23BCA0F7" w14:textId="77777777" w:rsidR="00D449B6" w:rsidRPr="005261AE" w:rsidRDefault="00D449B6" w:rsidP="00512411">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677EAD7" w14:textId="77777777" w:rsidR="00D449B6" w:rsidRPr="005261AE" w:rsidRDefault="00D449B6" w:rsidP="00512411">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68235CA1" w14:textId="77777777" w:rsidR="00A16EAF" w:rsidRDefault="00A16EAF">
      <w:pPr>
        <w:jc w:val="left"/>
        <w:rPr>
          <w:b/>
          <w:bCs/>
        </w:rPr>
      </w:pPr>
    </w:p>
    <w:p w14:paraId="2FA57550" w14:textId="77777777" w:rsidR="00A16EAF" w:rsidRDefault="00500EE1">
      <w:pPr>
        <w:pStyle w:val="ContractLevel2"/>
        <w:outlineLvl w:val="1"/>
      </w:pPr>
      <w:proofErr w:type="gramStart"/>
      <w:r>
        <w:t>3.2  Contents</w:t>
      </w:r>
      <w:proofErr w:type="gramEnd"/>
      <w:r>
        <w:t xml:space="preserve"> and Organization of Technical Proposal</w:t>
      </w:r>
      <w:bookmarkEnd w:id="124"/>
      <w:bookmarkEnd w:id="125"/>
      <w:r>
        <w:t>.</w:t>
      </w:r>
    </w:p>
    <w:p w14:paraId="79925C52" w14:textId="636E23D0" w:rsidR="00A16EAF" w:rsidRDefault="00500EE1">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If a Bidder chooses to </w:t>
      </w:r>
      <w:r w:rsidR="00966A7D">
        <w:t>provide information</w:t>
      </w:r>
      <w: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7EECA2F5" w14:textId="77777777" w:rsidR="00A16EAF" w:rsidRDefault="00A16EAF">
      <w:pPr>
        <w:keepNext/>
        <w:keepLines/>
        <w:jc w:val="left"/>
      </w:pPr>
    </w:p>
    <w:p w14:paraId="573483DE" w14:textId="77777777" w:rsidR="00A16EAF" w:rsidRDefault="00500EE1">
      <w:pPr>
        <w:pStyle w:val="ContractLevel3"/>
        <w:outlineLvl w:val="2"/>
      </w:pPr>
      <w:bookmarkStart w:id="126" w:name="_Toc265564609"/>
      <w:bookmarkStart w:id="127" w:name="_Toc265580905"/>
      <w:proofErr w:type="gramStart"/>
      <w:r>
        <w:t>3.2.1  Information</w:t>
      </w:r>
      <w:proofErr w:type="gramEnd"/>
      <w:r>
        <w:t xml:space="preserve"> to Include Behind Tab 1:</w:t>
      </w:r>
      <w:bookmarkEnd w:id="126"/>
      <w:bookmarkEnd w:id="127"/>
    </w:p>
    <w:p w14:paraId="14B3C706" w14:textId="77777777" w:rsidR="00A16EAF" w:rsidRDefault="00500EE1">
      <w:pPr>
        <w:keepNext/>
        <w:keepLines/>
        <w:jc w:val="left"/>
      </w:pPr>
      <w:r>
        <w:rPr>
          <w:b/>
        </w:rPr>
        <w:t>Transmittal Letter.</w:t>
      </w:r>
    </w:p>
    <w:p w14:paraId="4FE6EFD2" w14:textId="77777777" w:rsidR="00A16EAF" w:rsidRDefault="00500EE1">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698B1F6E" w14:textId="77777777" w:rsidR="00A16EAF" w:rsidRDefault="00A16EAF">
      <w:pPr>
        <w:jc w:val="left"/>
      </w:pPr>
    </w:p>
    <w:p w14:paraId="1941BE7E" w14:textId="77777777" w:rsidR="00A16EAF" w:rsidRDefault="00500EE1">
      <w:pPr>
        <w:pStyle w:val="Header"/>
        <w:tabs>
          <w:tab w:val="clear" w:pos="4320"/>
          <w:tab w:val="clear" w:pos="8640"/>
        </w:tabs>
        <w:jc w:val="left"/>
      </w:pPr>
      <w:bookmarkStart w:id="128" w:name="_Toc265564610"/>
      <w:bookmarkStart w:id="129" w:name="_Toc265580906"/>
      <w:proofErr w:type="gramStart"/>
      <w:r>
        <w:rPr>
          <w:b/>
        </w:rPr>
        <w:t>3.2.2  Information</w:t>
      </w:r>
      <w:proofErr w:type="gramEnd"/>
      <w:r>
        <w:rPr>
          <w:b/>
        </w:rPr>
        <w:t xml:space="preserve"> to Include Behind Tab 2: Proposal Table of Contents</w:t>
      </w:r>
      <w:bookmarkEnd w:id="128"/>
      <w:bookmarkEnd w:id="129"/>
      <w:r>
        <w:rPr>
          <w:b/>
        </w:rPr>
        <w:t>.</w:t>
      </w:r>
    </w:p>
    <w:p w14:paraId="0A35A119" w14:textId="77777777" w:rsidR="00A16EAF" w:rsidRDefault="00500EE1">
      <w:pPr>
        <w:jc w:val="left"/>
      </w:pPr>
      <w:r>
        <w:t>The Bid Proposal must contain a table of contents.</w:t>
      </w:r>
    </w:p>
    <w:p w14:paraId="4671EDD6" w14:textId="77777777" w:rsidR="00A16EAF" w:rsidRDefault="00A16EAF">
      <w:pPr>
        <w:jc w:val="left"/>
      </w:pPr>
    </w:p>
    <w:p w14:paraId="1BBDF599" w14:textId="77777777" w:rsidR="00A16EAF" w:rsidRDefault="00500EE1">
      <w:pPr>
        <w:pStyle w:val="ContractLevel3"/>
        <w:outlineLvl w:val="2"/>
      </w:pPr>
      <w:bookmarkStart w:id="130" w:name="_Toc265564612"/>
      <w:bookmarkStart w:id="131" w:name="_Toc265580908"/>
      <w:proofErr w:type="gramStart"/>
      <w:r>
        <w:t>3.2.3  Information</w:t>
      </w:r>
      <w:proofErr w:type="gramEnd"/>
      <w:r>
        <w:t xml:space="preserve"> to Include Behind Tab 3: Bidder’s Approach to Meeting Deliverables</w:t>
      </w:r>
      <w:bookmarkEnd w:id="130"/>
      <w:bookmarkEnd w:id="131"/>
      <w:r>
        <w:t>.</w:t>
      </w:r>
    </w:p>
    <w:p w14:paraId="6183B3AA" w14:textId="033ACAB5" w:rsidR="00A16EAF" w:rsidRDefault="00500EE1">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r w:rsidR="00966A7D">
        <w:t>approach and</w:t>
      </w:r>
      <w:r>
        <w:t xml:space="preserve"> should not merely repeat the Deliverable.    </w:t>
      </w:r>
    </w:p>
    <w:p w14:paraId="14906CBC" w14:textId="77777777" w:rsidR="00A16EAF" w:rsidRDefault="00A16EAF">
      <w:pPr>
        <w:jc w:val="left"/>
      </w:pPr>
    </w:p>
    <w:p w14:paraId="03A811F6" w14:textId="77777777" w:rsidR="00A16EAF" w:rsidRDefault="00500EE1">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61C5BD8B" w14:textId="77777777" w:rsidR="00A16EAF" w:rsidRDefault="00A16EAF">
      <w:pPr>
        <w:jc w:val="left"/>
      </w:pPr>
    </w:p>
    <w:p w14:paraId="7A0559A8" w14:textId="77777777" w:rsidR="00A16EAF" w:rsidRDefault="00500EE1">
      <w:pPr>
        <w:keepNext/>
        <w:jc w:val="left"/>
        <w:rPr>
          <w:b/>
        </w:rPr>
      </w:pPr>
      <w:r>
        <w:rPr>
          <w:b/>
        </w:rPr>
        <w:t>Note:</w:t>
      </w:r>
    </w:p>
    <w:p w14:paraId="3A4D6BE8" w14:textId="77777777" w:rsidR="00A16EAF" w:rsidRDefault="00500EE1">
      <w:pPr>
        <w:pStyle w:val="ListParagraph"/>
        <w:keepNext/>
      </w:pPr>
      <w:r>
        <w:t xml:space="preserve">Responses to Deliverables shall be in the same sequence as presented in the RFP.  </w:t>
      </w:r>
    </w:p>
    <w:p w14:paraId="47317015" w14:textId="77777777" w:rsidR="00A16EAF" w:rsidRDefault="00500EE1">
      <w:pPr>
        <w:pStyle w:val="ListParagraph"/>
      </w:pPr>
      <w:r>
        <w:t xml:space="preserve">Bid Proposals shall identify any deviations from the specifications the Bidder cannot satisfy.  </w:t>
      </w:r>
    </w:p>
    <w:p w14:paraId="4EA5B670" w14:textId="77777777" w:rsidR="00A16EAF" w:rsidRDefault="00500EE1">
      <w:pPr>
        <w:pStyle w:val="ListParagraph"/>
      </w:pPr>
      <w:r>
        <w:t>Bid Proposals shall not contain promotional or display materials unless specifically required.</w:t>
      </w:r>
    </w:p>
    <w:p w14:paraId="4654B43D" w14:textId="77777777" w:rsidR="00A16EAF" w:rsidRDefault="00A16EAF">
      <w:pPr>
        <w:ind w:left="360"/>
      </w:pPr>
    </w:p>
    <w:p w14:paraId="3A9361ED" w14:textId="77777777" w:rsidR="00A16EAF" w:rsidRDefault="00500EE1">
      <w:r>
        <w:t xml:space="preserve">If a Bidder proposes more than one method of meeting the RFP requirements, each method must be drafted and submitted as separate Bid Proposals.  Each will be evaluated separately.  </w:t>
      </w:r>
    </w:p>
    <w:p w14:paraId="43208BCD" w14:textId="77777777" w:rsidR="00A16EAF" w:rsidRDefault="00A16EAF">
      <w:pPr>
        <w:jc w:val="left"/>
        <w:rPr>
          <w:bCs/>
        </w:rPr>
      </w:pPr>
    </w:p>
    <w:p w14:paraId="52A014FB" w14:textId="77777777" w:rsidR="00A16EAF" w:rsidRDefault="00500EE1">
      <w:pPr>
        <w:jc w:val="left"/>
        <w:rPr>
          <w:b/>
          <w:bCs/>
        </w:rPr>
      </w:pPr>
      <w:r>
        <w:rPr>
          <w:b/>
          <w:bCs/>
        </w:rPr>
        <w:t xml:space="preserve">Information Bidders Must Submit That </w:t>
      </w:r>
      <w:proofErr w:type="gramStart"/>
      <w:r>
        <w:rPr>
          <w:b/>
          <w:bCs/>
        </w:rPr>
        <w:t>is</w:t>
      </w:r>
      <w:proofErr w:type="gramEnd"/>
      <w:r>
        <w:rPr>
          <w:b/>
          <w:bCs/>
        </w:rPr>
        <w:t xml:space="preserve"> Specific to This RFP.</w:t>
      </w:r>
    </w:p>
    <w:p w14:paraId="6251D565" w14:textId="77777777" w:rsidR="00A16EAF" w:rsidRDefault="00500EE1">
      <w:pPr>
        <w:jc w:val="left"/>
        <w:rPr>
          <w:bCs/>
        </w:rPr>
      </w:pPr>
      <w:r>
        <w:rPr>
          <w:bCs/>
        </w:rPr>
        <w:t xml:space="preserve">The Agency is requesting the following information in addition to the contents immediately above.  </w:t>
      </w:r>
    </w:p>
    <w:p w14:paraId="0A2C72F6" w14:textId="77777777" w:rsidR="00966A7D" w:rsidRDefault="00966A7D">
      <w:pPr>
        <w:jc w:val="left"/>
        <w:rPr>
          <w:bCs/>
        </w:rPr>
      </w:pPr>
    </w:p>
    <w:p w14:paraId="78747953" w14:textId="7393EBB2" w:rsidR="00A16EAF" w:rsidRDefault="00500EE1" w:rsidP="00966A7D">
      <w:pPr>
        <w:pStyle w:val="ListParagraph"/>
        <w:numPr>
          <w:ilvl w:val="0"/>
          <w:numId w:val="2"/>
        </w:numPr>
        <w:rPr>
          <w:bCs/>
        </w:rPr>
      </w:pPr>
      <w:r w:rsidRPr="00966A7D">
        <w:rPr>
          <w:bCs/>
        </w:rPr>
        <w:t>The Bidder shall provide for applicable personnel a copy of license(s) to provide therapy in the State of Iowa for staff providing supervision or services under the Scope of Work of this RFP.</w:t>
      </w:r>
    </w:p>
    <w:p w14:paraId="0CC5FF95" w14:textId="13ED20E9" w:rsidR="00966A7D" w:rsidRPr="00966A7D" w:rsidRDefault="00966A7D" w:rsidP="00966A7D">
      <w:pPr>
        <w:pStyle w:val="ListParagraph"/>
        <w:numPr>
          <w:ilvl w:val="0"/>
          <w:numId w:val="2"/>
        </w:numPr>
        <w:rPr>
          <w:bCs/>
        </w:rPr>
      </w:pPr>
      <w:r>
        <w:rPr>
          <w:bCs/>
        </w:rPr>
        <w:t>The Bidder shall provide a timeline and workplan for implementation of the service.</w:t>
      </w:r>
    </w:p>
    <w:p w14:paraId="275F6C1A" w14:textId="77777777" w:rsidR="00A16EAF" w:rsidRDefault="00A16EAF">
      <w:pPr>
        <w:pStyle w:val="ContractLevel3"/>
        <w:outlineLvl w:val="2"/>
      </w:pPr>
      <w:bookmarkStart w:id="132" w:name="_Toc265564613"/>
      <w:bookmarkStart w:id="133" w:name="_Toc265580909"/>
    </w:p>
    <w:p w14:paraId="12C2DA2B" w14:textId="77777777" w:rsidR="00A16EAF" w:rsidRDefault="00500EE1">
      <w:pPr>
        <w:pStyle w:val="ContractLevel3"/>
        <w:outlineLvl w:val="2"/>
      </w:pPr>
      <w:proofErr w:type="gramStart"/>
      <w:r>
        <w:t>3.2.4  Information</w:t>
      </w:r>
      <w:proofErr w:type="gramEnd"/>
      <w:r>
        <w:t xml:space="preserve"> to Include Behind Tab 4: Bidder’s Experience.</w:t>
      </w:r>
      <w:bookmarkEnd w:id="132"/>
      <w:bookmarkEnd w:id="133"/>
      <w:r>
        <w:t xml:space="preserve">  </w:t>
      </w:r>
    </w:p>
    <w:p w14:paraId="58386A5A" w14:textId="77777777" w:rsidR="00A16EAF" w:rsidRDefault="00A16EAF">
      <w:pPr>
        <w:jc w:val="left"/>
      </w:pPr>
    </w:p>
    <w:p w14:paraId="0754EA85" w14:textId="77777777" w:rsidR="00A16EAF" w:rsidRDefault="00500EE1">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5FB5B267" w14:textId="77777777" w:rsidR="00A16EAF" w:rsidRDefault="00A16EAF">
      <w:pPr>
        <w:pStyle w:val="ListParagraph"/>
        <w:numPr>
          <w:ilvl w:val="0"/>
          <w:numId w:val="0"/>
        </w:numPr>
        <w:ind w:left="620"/>
      </w:pPr>
    </w:p>
    <w:p w14:paraId="5889FB33" w14:textId="77777777" w:rsidR="00A16EAF" w:rsidRDefault="00500EE1">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4076AEF1" w14:textId="77777777" w:rsidR="00A16EAF" w:rsidRDefault="00500EE1">
      <w:pPr>
        <w:ind w:left="1440" w:hanging="1080"/>
        <w:jc w:val="left"/>
      </w:pPr>
      <w:r>
        <w:t xml:space="preserve">For each similar service, provide a matrix detailing:    </w:t>
      </w:r>
    </w:p>
    <w:p w14:paraId="24221E1B" w14:textId="77777777" w:rsidR="00A16EAF" w:rsidRDefault="00500EE1">
      <w:pPr>
        <w:pStyle w:val="ListParagraph"/>
        <w:numPr>
          <w:ilvl w:val="0"/>
          <w:numId w:val="11"/>
        </w:numPr>
        <w:rPr>
          <w:b/>
        </w:rPr>
      </w:pPr>
      <w:r>
        <w:t xml:space="preserve">Project </w:t>
      </w:r>
      <w:proofErr w:type="gramStart"/>
      <w:r>
        <w:t>title;</w:t>
      </w:r>
      <w:proofErr w:type="gramEnd"/>
      <w:r>
        <w:t xml:space="preserve"> </w:t>
      </w:r>
    </w:p>
    <w:p w14:paraId="4BE9C162" w14:textId="77777777" w:rsidR="00A16EAF" w:rsidRDefault="00500EE1">
      <w:pPr>
        <w:pStyle w:val="ListParagraph"/>
        <w:numPr>
          <w:ilvl w:val="0"/>
          <w:numId w:val="11"/>
        </w:numPr>
        <w:rPr>
          <w:b/>
        </w:rPr>
      </w:pPr>
      <w:r>
        <w:t>Project role (primary contractor or subcontractor</w:t>
      </w:r>
      <w:proofErr w:type="gramStart"/>
      <w:r>
        <w:t>);</w:t>
      </w:r>
      <w:proofErr w:type="gramEnd"/>
      <w:r>
        <w:t xml:space="preserve"> </w:t>
      </w:r>
    </w:p>
    <w:p w14:paraId="61ACA2B1" w14:textId="77777777" w:rsidR="00A16EAF" w:rsidRDefault="00500EE1">
      <w:pPr>
        <w:pStyle w:val="ListParagraph"/>
        <w:numPr>
          <w:ilvl w:val="0"/>
          <w:numId w:val="11"/>
        </w:numPr>
        <w:rPr>
          <w:b/>
        </w:rPr>
      </w:pPr>
      <w:r>
        <w:t xml:space="preserve">Name of client agency or </w:t>
      </w:r>
      <w:proofErr w:type="gramStart"/>
      <w:r>
        <w:t>business;</w:t>
      </w:r>
      <w:proofErr w:type="gramEnd"/>
      <w:r>
        <w:t xml:space="preserve"> </w:t>
      </w:r>
    </w:p>
    <w:p w14:paraId="36EA5531" w14:textId="77777777" w:rsidR="00A16EAF" w:rsidRDefault="00500EE1">
      <w:pPr>
        <w:pStyle w:val="ListParagraph"/>
        <w:numPr>
          <w:ilvl w:val="0"/>
          <w:numId w:val="11"/>
        </w:numPr>
        <w:rPr>
          <w:b/>
        </w:rPr>
      </w:pPr>
      <w:r>
        <w:t xml:space="preserve">General description of the scope of </w:t>
      </w:r>
      <w:proofErr w:type="gramStart"/>
      <w:r>
        <w:t>work;</w:t>
      </w:r>
      <w:proofErr w:type="gramEnd"/>
    </w:p>
    <w:p w14:paraId="56D2FA10" w14:textId="77777777" w:rsidR="00A16EAF" w:rsidRDefault="00500EE1">
      <w:pPr>
        <w:pStyle w:val="ListParagraph"/>
        <w:numPr>
          <w:ilvl w:val="0"/>
          <w:numId w:val="11"/>
        </w:numPr>
        <w:rPr>
          <w:b/>
        </w:rPr>
      </w:pPr>
      <w:r>
        <w:t xml:space="preserve">Start and end dates of contract for services as originally entered into between the </w:t>
      </w:r>
      <w:proofErr w:type="gramStart"/>
      <w:r>
        <w:t>parties;</w:t>
      </w:r>
      <w:proofErr w:type="gramEnd"/>
      <w:r>
        <w:t xml:space="preserve">  </w:t>
      </w:r>
    </w:p>
    <w:p w14:paraId="76D019AA" w14:textId="77777777" w:rsidR="00A16EAF" w:rsidRDefault="00500EE1">
      <w:pPr>
        <w:pStyle w:val="ListParagraph"/>
        <w:numPr>
          <w:ilvl w:val="0"/>
          <w:numId w:val="11"/>
        </w:numPr>
        <w:rPr>
          <w:b/>
        </w:rPr>
      </w:pPr>
      <w:r>
        <w:t xml:space="preserve">If the contract was terminated for any reason before completion of all obligations under the contract provisions, detail the reason(s) for the </w:t>
      </w:r>
      <w:proofErr w:type="gramStart"/>
      <w:r>
        <w:t>termination;</w:t>
      </w:r>
      <w:proofErr w:type="gramEnd"/>
    </w:p>
    <w:p w14:paraId="28759781" w14:textId="77777777" w:rsidR="00A16EAF" w:rsidRDefault="00500EE1">
      <w:pPr>
        <w:pStyle w:val="ListParagraph"/>
        <w:numPr>
          <w:ilvl w:val="0"/>
          <w:numId w:val="11"/>
        </w:numPr>
        <w:rPr>
          <w:b/>
        </w:rPr>
      </w:pPr>
      <w:r>
        <w:t xml:space="preserve">Contract </w:t>
      </w:r>
      <w:proofErr w:type="gramStart"/>
      <w:r>
        <w:t>value;</w:t>
      </w:r>
      <w:proofErr w:type="gramEnd"/>
    </w:p>
    <w:p w14:paraId="4241F65F" w14:textId="77777777" w:rsidR="00A16EAF" w:rsidRDefault="00500EE1">
      <w:pPr>
        <w:pStyle w:val="ListParagraph"/>
        <w:numPr>
          <w:ilvl w:val="0"/>
          <w:numId w:val="11"/>
        </w:numPr>
        <w:rPr>
          <w:b/>
        </w:rPr>
      </w:pPr>
      <w:r>
        <w:t xml:space="preserve">Whether the services were provided timely and within </w:t>
      </w:r>
      <w:proofErr w:type="gramStart"/>
      <w:r>
        <w:t>budget;</w:t>
      </w:r>
      <w:proofErr w:type="gramEnd"/>
    </w:p>
    <w:p w14:paraId="7795716D" w14:textId="77777777" w:rsidR="00A16EAF" w:rsidRDefault="00500EE1">
      <w:pPr>
        <w:pStyle w:val="ListParagraph"/>
        <w:numPr>
          <w:ilvl w:val="0"/>
          <w:numId w:val="11"/>
        </w:numPr>
        <w:rPr>
          <w:b/>
        </w:rPr>
      </w:pPr>
      <w:r>
        <w:t xml:space="preserve">Any damages, penalties, disincentives assessed, or payments withheld, or anything of value traded or given up by the Bidder that were valued at or above $500,000.  Include the estimated cost assessed against the Bidder for the incident with the details of the </w:t>
      </w:r>
      <w:proofErr w:type="gramStart"/>
      <w:r>
        <w:t>occurrence;</w:t>
      </w:r>
      <w:proofErr w:type="gramEnd"/>
    </w:p>
    <w:p w14:paraId="3B2D5769" w14:textId="77777777" w:rsidR="00A16EAF" w:rsidRDefault="00500EE1">
      <w:pPr>
        <w:pStyle w:val="ListParagraph"/>
        <w:numPr>
          <w:ilvl w:val="0"/>
          <w:numId w:val="11"/>
        </w:numPr>
      </w:pPr>
      <w:r>
        <w:t xml:space="preserve">List administrative or regulatory proceedings or adjudicated matters related to this service to which the Bidder has been a </w:t>
      </w:r>
      <w:proofErr w:type="gramStart"/>
      <w:r>
        <w:t>party;</w:t>
      </w:r>
      <w:proofErr w:type="gramEnd"/>
      <w:r>
        <w:t xml:space="preserve"> </w:t>
      </w:r>
    </w:p>
    <w:p w14:paraId="557F37E0" w14:textId="77777777" w:rsidR="00A16EAF" w:rsidRDefault="00500EE1">
      <w:pPr>
        <w:pStyle w:val="ListParagraph"/>
        <w:numPr>
          <w:ilvl w:val="0"/>
          <w:numId w:val="11"/>
        </w:numPr>
      </w:pPr>
      <w:r>
        <w:t xml:space="preserve">Whether the Bidder has been debarred or suspended from </w:t>
      </w:r>
      <w:proofErr w:type="gramStart"/>
      <w:r>
        <w:t>federally-funded</w:t>
      </w:r>
      <w:proofErr w:type="gramEnd"/>
      <w:r>
        <w:t xml:space="preserve"> healthcare programs by any state or the federal government; and</w:t>
      </w:r>
    </w:p>
    <w:p w14:paraId="0C8F7953" w14:textId="77777777" w:rsidR="00A16EAF" w:rsidRDefault="00500EE1">
      <w:pPr>
        <w:pStyle w:val="ListParagraph"/>
        <w:numPr>
          <w:ilvl w:val="0"/>
          <w:numId w:val="11"/>
        </w:numPr>
        <w:rPr>
          <w:b/>
        </w:rPr>
      </w:pPr>
      <w:r>
        <w:t>Contact information for the client’s project manager including address, telephone number, and email address.</w:t>
      </w:r>
      <w:r>
        <w:rPr>
          <w:b/>
        </w:rPr>
        <w:t xml:space="preserve"> </w:t>
      </w:r>
    </w:p>
    <w:p w14:paraId="772E1CAC" w14:textId="77777777" w:rsidR="00A16EAF" w:rsidRDefault="00A16EAF">
      <w:pPr>
        <w:ind w:left="2340" w:hanging="180"/>
        <w:jc w:val="left"/>
      </w:pPr>
    </w:p>
    <w:p w14:paraId="3F0EE32D" w14:textId="77777777" w:rsidR="00A16EAF" w:rsidRDefault="00500EE1">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392E1661" w14:textId="77777777" w:rsidR="00A16EAF" w:rsidRDefault="00A16EAF">
      <w:pPr>
        <w:pStyle w:val="ListParagraph"/>
        <w:numPr>
          <w:ilvl w:val="0"/>
          <w:numId w:val="0"/>
        </w:numPr>
        <w:ind w:left="720"/>
      </w:pPr>
    </w:p>
    <w:p w14:paraId="381D69B2" w14:textId="77777777" w:rsidR="00A16EAF" w:rsidRDefault="00500EE1">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5B6C9F10" w14:textId="77777777" w:rsidR="00A16EAF" w:rsidRDefault="00A16EAF">
      <w:pPr>
        <w:jc w:val="left"/>
        <w:rPr>
          <w:sz w:val="20"/>
          <w:szCs w:val="20"/>
        </w:rPr>
      </w:pPr>
    </w:p>
    <w:p w14:paraId="711F1B00" w14:textId="77777777" w:rsidR="00A16EAF" w:rsidRDefault="00500EE1">
      <w:pPr>
        <w:jc w:val="left"/>
        <w:rPr>
          <w:b/>
          <w:bCs/>
        </w:rPr>
      </w:pPr>
      <w:proofErr w:type="gramStart"/>
      <w:r>
        <w:rPr>
          <w:b/>
          <w:bCs/>
        </w:rPr>
        <w:t>3.2.5  Information</w:t>
      </w:r>
      <w:proofErr w:type="gramEnd"/>
      <w:r>
        <w:rPr>
          <w:b/>
          <w:bCs/>
        </w:rPr>
        <w:t xml:space="preserve"> to Include Behind Tab 5:  Personnel.  </w:t>
      </w:r>
    </w:p>
    <w:p w14:paraId="515BC84F" w14:textId="77777777" w:rsidR="00A16EAF" w:rsidRDefault="00500EE1">
      <w:pPr>
        <w:jc w:val="left"/>
      </w:pPr>
      <w:r>
        <w:t xml:space="preserve">The Bidder shall provide the following information regarding personnel:  </w:t>
      </w:r>
    </w:p>
    <w:p w14:paraId="49205B89" w14:textId="77777777" w:rsidR="00A16EAF" w:rsidRDefault="00A16EAF">
      <w:pPr>
        <w:jc w:val="left"/>
        <w:rPr>
          <w:b/>
          <w:bCs/>
        </w:rPr>
      </w:pPr>
    </w:p>
    <w:p w14:paraId="796472A1" w14:textId="77777777" w:rsidR="00A16EAF" w:rsidRDefault="00500EE1">
      <w:pPr>
        <w:keepNext/>
        <w:jc w:val="left"/>
        <w:rPr>
          <w:b/>
        </w:rPr>
      </w:pPr>
      <w:proofErr w:type="gramStart"/>
      <w:r>
        <w:rPr>
          <w:b/>
          <w:bCs/>
        </w:rPr>
        <w:t>3.2.5.1  T</w:t>
      </w:r>
      <w:r>
        <w:rPr>
          <w:b/>
        </w:rPr>
        <w:t>ables</w:t>
      </w:r>
      <w:proofErr w:type="gramEnd"/>
      <w:r>
        <w:rPr>
          <w:b/>
        </w:rPr>
        <w:t xml:space="preserve"> of Organization.</w:t>
      </w:r>
    </w:p>
    <w:p w14:paraId="1D8E7EDB" w14:textId="77777777" w:rsidR="00A16EAF" w:rsidRDefault="00500EE1">
      <w:pPr>
        <w:jc w:val="left"/>
      </w:pPr>
      <w:r>
        <w:t>Illustrate the lines of authority in two tables:</w:t>
      </w:r>
    </w:p>
    <w:p w14:paraId="7EA54E7A" w14:textId="77777777" w:rsidR="00A16EAF" w:rsidRDefault="00500EE1">
      <w:pPr>
        <w:pStyle w:val="ListParagraph"/>
      </w:pPr>
      <w:r>
        <w:t>One showing overall operations</w:t>
      </w:r>
    </w:p>
    <w:p w14:paraId="26C0A3FF" w14:textId="77777777" w:rsidR="00A16EAF" w:rsidRDefault="00500EE1">
      <w:pPr>
        <w:pStyle w:val="ListParagraph"/>
      </w:pPr>
      <w:r>
        <w:t>One</w:t>
      </w:r>
      <w:r>
        <w:rPr>
          <w:b/>
        </w:rPr>
        <w:t xml:space="preserve"> </w:t>
      </w:r>
      <w:r>
        <w:t xml:space="preserve">showing staff who will provide services under the RFP  </w:t>
      </w:r>
    </w:p>
    <w:p w14:paraId="476022E9" w14:textId="77777777" w:rsidR="00A16EAF" w:rsidRDefault="00A16EAF">
      <w:pPr>
        <w:jc w:val="left"/>
        <w:rPr>
          <w:b/>
          <w:bCs/>
        </w:rPr>
      </w:pPr>
    </w:p>
    <w:p w14:paraId="4E28241A" w14:textId="77777777" w:rsidR="00A16EAF" w:rsidRDefault="00500EE1">
      <w:pPr>
        <w:jc w:val="left"/>
        <w:rPr>
          <w:b/>
          <w:bCs/>
        </w:rPr>
      </w:pPr>
      <w:r>
        <w:rPr>
          <w:b/>
          <w:bCs/>
        </w:rPr>
        <w:t>3.2.5.2 Reserved.  (Names and Credentials of Key Corporate Personnel)</w:t>
      </w:r>
    </w:p>
    <w:p w14:paraId="74FDE304" w14:textId="77777777" w:rsidR="00A16EAF" w:rsidRDefault="00A16EAF">
      <w:pPr>
        <w:pStyle w:val="ListParagraph"/>
        <w:numPr>
          <w:ilvl w:val="0"/>
          <w:numId w:val="0"/>
        </w:numPr>
      </w:pPr>
    </w:p>
    <w:p w14:paraId="4AFB0E08" w14:textId="77777777" w:rsidR="00A16EAF" w:rsidRDefault="00500EE1">
      <w:pPr>
        <w:jc w:val="left"/>
        <w:rPr>
          <w:b/>
          <w:bCs/>
        </w:rPr>
      </w:pPr>
      <w:proofErr w:type="gramStart"/>
      <w:r>
        <w:rPr>
          <w:b/>
          <w:bCs/>
        </w:rPr>
        <w:t>3.2.5.3  Information</w:t>
      </w:r>
      <w:proofErr w:type="gramEnd"/>
      <w:r>
        <w:rPr>
          <w:b/>
          <w:bCs/>
        </w:rPr>
        <w:t xml:space="preserve"> About Project Manager and Key Project Personnel.</w:t>
      </w:r>
    </w:p>
    <w:p w14:paraId="1C56333B" w14:textId="77777777" w:rsidR="00A16EAF" w:rsidRDefault="00500EE1">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t>on a monthly basis</w:t>
      </w:r>
      <w:proofErr w:type="gramEnd"/>
      <w:r>
        <w:t>, if the Bidder is selected as the successful Bidder.  Resumes should not include social security numbers.</w:t>
      </w:r>
    </w:p>
    <w:p w14:paraId="31F82E9C" w14:textId="77777777" w:rsidR="00A16EAF" w:rsidRDefault="00500EE1">
      <w:pPr>
        <w:pStyle w:val="ListParagraph"/>
      </w:pPr>
      <w:r>
        <w:t>Include the project manager’s experience managing subcontractor staff if the Bidder proposes to use subcontractors.</w:t>
      </w:r>
    </w:p>
    <w:p w14:paraId="1920D7CA" w14:textId="77777777" w:rsidR="00A16EAF" w:rsidRDefault="00A16EAF"/>
    <w:p w14:paraId="1C030DF1" w14:textId="77777777" w:rsidR="00A16EAF" w:rsidRDefault="00500EE1">
      <w:pPr>
        <w:jc w:val="left"/>
      </w:pPr>
      <w:proofErr w:type="gramStart"/>
      <w:r>
        <w:rPr>
          <w:b/>
          <w:bCs/>
        </w:rPr>
        <w:t>3.2.5.4  Disclosures</w:t>
      </w:r>
      <w:proofErr w:type="gramEnd"/>
      <w:r>
        <w:rPr>
          <w:b/>
          <w:bCs/>
        </w:rPr>
        <w:t>.</w:t>
      </w:r>
    </w:p>
    <w:p w14:paraId="3C3A9AD0" w14:textId="77777777" w:rsidR="00A16EAF" w:rsidRDefault="00500EE1">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F51E33F" w14:textId="77777777" w:rsidR="00A16EAF" w:rsidRDefault="00A16EAF">
      <w:pPr>
        <w:jc w:val="left"/>
        <w:rPr>
          <w:b/>
          <w:bCs/>
        </w:rPr>
      </w:pPr>
    </w:p>
    <w:p w14:paraId="7387BEE0" w14:textId="77777777" w:rsidR="00A16EAF" w:rsidRDefault="00500EE1">
      <w:pPr>
        <w:jc w:val="left"/>
        <w:rPr>
          <w:b/>
          <w:bCs/>
        </w:rPr>
      </w:pPr>
      <w:r>
        <w:rPr>
          <w:b/>
          <w:bCs/>
        </w:rPr>
        <w:t>3.2.6 Information to Include Behind Tab 6: RFP Forms.</w:t>
      </w:r>
    </w:p>
    <w:p w14:paraId="39B29328" w14:textId="77777777" w:rsidR="00A16EAF" w:rsidRDefault="00500EE1">
      <w:r>
        <w:t>The forms listed below are attachments to this RFP.  Fully complete and return these forms behind Tab 6:</w:t>
      </w:r>
    </w:p>
    <w:p w14:paraId="12C44212" w14:textId="77777777" w:rsidR="00A16EAF" w:rsidRDefault="00500EE1">
      <w:pPr>
        <w:pStyle w:val="ListParagraph"/>
      </w:pPr>
      <w:r>
        <w:t>Release of Information Form</w:t>
      </w:r>
    </w:p>
    <w:p w14:paraId="0E276C88" w14:textId="77777777" w:rsidR="00A16EAF" w:rsidRDefault="00500EE1">
      <w:pPr>
        <w:pStyle w:val="ListParagraph"/>
      </w:pPr>
      <w:r>
        <w:t>Primary Bidder Detail &amp; Certification Form</w:t>
      </w:r>
    </w:p>
    <w:p w14:paraId="197B5588" w14:textId="77777777" w:rsidR="00A16EAF" w:rsidRDefault="00500EE1">
      <w:pPr>
        <w:pStyle w:val="ListParagraph"/>
      </w:pPr>
      <w:r>
        <w:t>Subcontractor Disclosure Form (one for each proposed subcontractor)</w:t>
      </w:r>
    </w:p>
    <w:p w14:paraId="2B8CF7C2" w14:textId="77777777" w:rsidR="00A16EAF" w:rsidRDefault="00A16EAF">
      <w:pPr>
        <w:jc w:val="left"/>
        <w:rPr>
          <w:bCs/>
        </w:rPr>
      </w:pPr>
    </w:p>
    <w:p w14:paraId="5A098D8A" w14:textId="77777777" w:rsidR="00A16EAF" w:rsidRDefault="00A16EAF">
      <w:pPr>
        <w:jc w:val="left"/>
        <w:rPr>
          <w:b/>
          <w:bCs/>
        </w:rPr>
      </w:pPr>
    </w:p>
    <w:p w14:paraId="3B87CC96" w14:textId="77777777" w:rsidR="00A16EAF" w:rsidRDefault="00500EE1">
      <w:pPr>
        <w:jc w:val="left"/>
        <w:rPr>
          <w:b/>
          <w:bCs/>
        </w:rPr>
      </w:pPr>
      <w:proofErr w:type="gramStart"/>
      <w:r>
        <w:rPr>
          <w:b/>
          <w:bCs/>
        </w:rPr>
        <w:t>3.2.7  Reserved</w:t>
      </w:r>
      <w:proofErr w:type="gramEnd"/>
      <w:r>
        <w:rPr>
          <w:b/>
          <w:bCs/>
        </w:rPr>
        <w:t>.  (Financial Statements)</w:t>
      </w:r>
    </w:p>
    <w:p w14:paraId="63C06E15" w14:textId="77777777" w:rsidR="00A16EAF" w:rsidRDefault="00A16EAF">
      <w:pPr>
        <w:jc w:val="left"/>
      </w:pPr>
    </w:p>
    <w:p w14:paraId="684C026E" w14:textId="77777777" w:rsidR="00A16EAF" w:rsidRDefault="00500EE1">
      <w:pPr>
        <w:pStyle w:val="ContractLevel2"/>
        <w:tabs>
          <w:tab w:val="left" w:pos="5940"/>
        </w:tabs>
        <w:outlineLvl w:val="1"/>
        <w:rPr>
          <w:i w:val="0"/>
        </w:rPr>
      </w:pPr>
      <w:bookmarkStart w:id="134" w:name="_Toc265564614"/>
      <w:bookmarkStart w:id="135" w:name="_Toc265580911"/>
      <w:proofErr w:type="gramStart"/>
      <w:r>
        <w:t>3.3  Cost</w:t>
      </w:r>
      <w:proofErr w:type="gramEnd"/>
      <w:r>
        <w:t xml:space="preserve"> Proposal</w:t>
      </w:r>
      <w:bookmarkEnd w:id="134"/>
      <w:bookmarkEnd w:id="135"/>
      <w:r>
        <w:t xml:space="preserve">. </w:t>
      </w:r>
    </w:p>
    <w:p w14:paraId="470617E4" w14:textId="77777777" w:rsidR="00A16EAF" w:rsidRDefault="00500EE1">
      <w:pPr>
        <w:jc w:val="left"/>
        <w:rPr>
          <w:b/>
        </w:rPr>
      </w:pPr>
      <w:r>
        <w:rPr>
          <w:b/>
        </w:rPr>
        <w:t xml:space="preserve">Pricing Restrictions. </w:t>
      </w:r>
    </w:p>
    <w:p w14:paraId="4FCF6F2D" w14:textId="77777777" w:rsidR="00A16EAF" w:rsidRDefault="00500EE1">
      <w:pPr>
        <w:pStyle w:val="ContractLevel2"/>
        <w:rPr>
          <w:i w:val="0"/>
        </w:rPr>
      </w:pPr>
      <w:r>
        <w:rPr>
          <w:i w:val="0"/>
        </w:rPr>
        <w:t>Contract Budget.</w:t>
      </w:r>
    </w:p>
    <w:p w14:paraId="63E8FA05" w14:textId="77777777" w:rsidR="00A16EAF" w:rsidRDefault="00500EE1">
      <w:pPr>
        <w:pStyle w:val="ContractLevel2"/>
        <w:rPr>
          <w:b w:val="0"/>
          <w:i w:val="0"/>
        </w:rPr>
      </w:pPr>
      <w:r>
        <w:rPr>
          <w:b w:val="0"/>
          <w:i w:val="0"/>
        </w:rPr>
        <w:t>The Agency is limiting the funding that is available for these services.  Cost proposals may not exceed $1,200,000.00 (dollars) for the entire term of the contract, including any contract extension years.  The Annual value of the first term of the Contract shall be no greater than $200,000.00.</w:t>
      </w:r>
    </w:p>
    <w:p w14:paraId="7BCC8880" w14:textId="77777777" w:rsidR="00A16EAF" w:rsidRDefault="00A16EAF">
      <w:pPr>
        <w:pStyle w:val="ContractLevel2"/>
        <w:rPr>
          <w:b w:val="0"/>
          <w:i w:val="0"/>
        </w:rPr>
      </w:pPr>
    </w:p>
    <w:p w14:paraId="709D8BE9" w14:textId="77777777" w:rsidR="00A16EAF" w:rsidRDefault="00500EE1">
      <w:pPr>
        <w:jc w:val="left"/>
      </w:pPr>
      <w:r>
        <w:t>The Agency is placing a cap on the amount of funds that may be spent for Administrative Costs in any contract(s) resulting from this RFP.  Spending on Administrative Costs under each contract, for both the contractor and all their subcontractors, cannot exceed 12% of the total amount of expenditures, depending on the budget submitted.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equipment, and services such as phones and computers, and other costs necessary to support the delivery of services.  A detailed listing and description of the items included in the “Administrative Costs” proposal shall be submitted with the cost proposal listed in the “Content and Format Section” under 3.3 Cost Proposal.</w:t>
      </w:r>
    </w:p>
    <w:p w14:paraId="670D5BC2" w14:textId="77777777" w:rsidR="00A16EAF" w:rsidRDefault="00A16EAF">
      <w:pPr>
        <w:jc w:val="left"/>
        <w:rPr>
          <w:b/>
        </w:rPr>
      </w:pPr>
    </w:p>
    <w:p w14:paraId="068613E5" w14:textId="77777777" w:rsidR="00A16EAF" w:rsidRDefault="00500EE1">
      <w:pPr>
        <w:jc w:val="left"/>
        <w:rPr>
          <w:b/>
        </w:rPr>
      </w:pPr>
      <w:r>
        <w:rPr>
          <w:b/>
        </w:rPr>
        <w:t>Content and Format.</w:t>
      </w:r>
    </w:p>
    <w:p w14:paraId="60B5F9AD" w14:textId="77777777" w:rsidR="00A16EAF" w:rsidRDefault="00500EE1">
      <w:pPr>
        <w:jc w:val="left"/>
      </w:pPr>
      <w:r>
        <w:t xml:space="preserve">The Bidder shall provide the following information in the Cost Proposal: </w:t>
      </w:r>
    </w:p>
    <w:p w14:paraId="4038589C" w14:textId="77777777" w:rsidR="00A16EAF" w:rsidRDefault="00A16EAF">
      <w:pPr>
        <w:jc w:val="left"/>
      </w:pPr>
    </w:p>
    <w:p w14:paraId="39E8AE4B" w14:textId="77777777" w:rsidR="00966A7D" w:rsidRPr="00A071FD" w:rsidRDefault="00500EE1" w:rsidP="00966A7D">
      <w:r>
        <w:t xml:space="preserve">The bidder's Cost Proposal shall be submitted using the pricing worksheet set forth in </w:t>
      </w:r>
      <w:r w:rsidRPr="00966A7D">
        <w:rPr>
          <w:b/>
          <w:bCs/>
        </w:rPr>
        <w:t>Attachment V</w:t>
      </w:r>
      <w:r>
        <w:t xml:space="preserve"> of this RFP.</w:t>
      </w:r>
      <w:r>
        <w:br/>
      </w:r>
      <w:r>
        <w:br/>
      </w:r>
      <w:r w:rsidR="00966A7D" w:rsidRPr="00A071FD">
        <w:t>Allowable expenses may include but are not necessarily limited to:</w:t>
      </w:r>
    </w:p>
    <w:p w14:paraId="2E734B4A" w14:textId="77777777" w:rsidR="00966A7D" w:rsidRPr="00A071FD" w:rsidRDefault="00966A7D" w:rsidP="00966A7D">
      <w:pPr>
        <w:pStyle w:val="ListParagraph"/>
        <w:numPr>
          <w:ilvl w:val="0"/>
          <w:numId w:val="24"/>
        </w:numPr>
      </w:pPr>
      <w:r w:rsidRPr="00A071FD">
        <w:t>Wage, fringe, and benefit costs associated with program delivery and coordination</w:t>
      </w:r>
    </w:p>
    <w:p w14:paraId="181C19C5" w14:textId="77777777" w:rsidR="00966A7D" w:rsidRPr="00A071FD" w:rsidRDefault="00966A7D" w:rsidP="00966A7D">
      <w:pPr>
        <w:pStyle w:val="NoSpacing"/>
        <w:numPr>
          <w:ilvl w:val="0"/>
          <w:numId w:val="24"/>
        </w:numPr>
        <w:jc w:val="left"/>
        <w:rPr>
          <w:rFonts w:eastAsiaTheme="minorHAnsi"/>
        </w:rPr>
      </w:pPr>
      <w:r>
        <w:rPr>
          <w:rFonts w:eastAsiaTheme="minorHAnsi"/>
        </w:rPr>
        <w:t>The provision of trauma services that will be sub-contracted by the Bidder</w:t>
      </w:r>
    </w:p>
    <w:p w14:paraId="091563C6" w14:textId="77777777" w:rsidR="00966A7D" w:rsidRPr="00A071FD" w:rsidRDefault="00966A7D" w:rsidP="00966A7D">
      <w:pPr>
        <w:pStyle w:val="NoSpacing"/>
        <w:numPr>
          <w:ilvl w:val="0"/>
          <w:numId w:val="24"/>
        </w:numPr>
        <w:jc w:val="left"/>
        <w:rPr>
          <w:rFonts w:eastAsiaTheme="minorHAnsi"/>
        </w:rPr>
      </w:pPr>
      <w:r>
        <w:rPr>
          <w:rFonts w:eastAsiaTheme="minorHAnsi"/>
        </w:rPr>
        <w:t>Supplies, curriculum, and materials associated with the provision of services</w:t>
      </w:r>
    </w:p>
    <w:p w14:paraId="4CAC2EB0" w14:textId="14A1682B" w:rsidR="00A16EAF" w:rsidRDefault="00A16EAF">
      <w:pPr>
        <w:jc w:val="left"/>
      </w:pPr>
    </w:p>
    <w:p w14:paraId="048803DC" w14:textId="77777777" w:rsidR="00A16EAF" w:rsidRDefault="00A16EAF">
      <w:pPr>
        <w:jc w:val="left"/>
      </w:pPr>
    </w:p>
    <w:p w14:paraId="7108D44E" w14:textId="77777777" w:rsidR="00A16EAF" w:rsidRDefault="00A16EAF">
      <w:pPr>
        <w:keepNext/>
        <w:keepLines/>
        <w:jc w:val="left"/>
        <w:rPr>
          <w:sz w:val="20"/>
          <w:szCs w:val="20"/>
        </w:rPr>
      </w:pPr>
    </w:p>
    <w:p w14:paraId="7AC595D0" w14:textId="77777777" w:rsidR="00A16EAF" w:rsidRDefault="00500EE1">
      <w:pPr>
        <w:pStyle w:val="ContractLevel1"/>
        <w:keepNext/>
        <w:keepLines/>
        <w:shd w:val="clear" w:color="auto" w:fill="DDDDDD"/>
        <w:outlineLvl w:val="0"/>
      </w:pPr>
      <w:bookmarkStart w:id="136" w:name="_Toc265506683"/>
      <w:bookmarkStart w:id="137" w:name="_Toc265507120"/>
      <w:bookmarkStart w:id="138" w:name="_Toc265564615"/>
      <w:bookmarkStart w:id="139" w:name="_Toc265580912"/>
      <w:r>
        <w:t>Section 4 Evaluation Of Bid Proposals</w:t>
      </w:r>
      <w:bookmarkEnd w:id="136"/>
      <w:bookmarkEnd w:id="137"/>
      <w:bookmarkEnd w:id="138"/>
      <w:bookmarkEnd w:id="139"/>
    </w:p>
    <w:p w14:paraId="091158E8" w14:textId="77777777" w:rsidR="00A16EAF" w:rsidRDefault="00A16EAF">
      <w:pPr>
        <w:keepNext/>
        <w:keepLines/>
        <w:jc w:val="left"/>
        <w:rPr>
          <w:b/>
          <w:bCs/>
        </w:rPr>
      </w:pPr>
    </w:p>
    <w:p w14:paraId="798C77FF" w14:textId="77777777" w:rsidR="00A16EAF" w:rsidRDefault="00500EE1">
      <w:pPr>
        <w:pStyle w:val="ContractLevel2"/>
        <w:keepLines/>
        <w:outlineLvl w:val="1"/>
      </w:pPr>
      <w:bookmarkStart w:id="140" w:name="_Toc265564616"/>
      <w:bookmarkStart w:id="141" w:name="_Toc265580913"/>
      <w:proofErr w:type="gramStart"/>
      <w:r>
        <w:t>4.1  Introduction</w:t>
      </w:r>
      <w:bookmarkEnd w:id="140"/>
      <w:bookmarkEnd w:id="141"/>
      <w:proofErr w:type="gramEnd"/>
      <w:r>
        <w:t>.</w:t>
      </w:r>
    </w:p>
    <w:p w14:paraId="1CE468ED" w14:textId="77777777" w:rsidR="00A16EAF" w:rsidRDefault="00500EE1">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019A062C" w14:textId="77777777" w:rsidR="00A16EAF" w:rsidRDefault="00A16EAF">
      <w:pPr>
        <w:keepNext/>
        <w:keepLines/>
        <w:jc w:val="left"/>
      </w:pPr>
    </w:p>
    <w:p w14:paraId="0CEB70B2" w14:textId="77777777" w:rsidR="00A16EAF" w:rsidRDefault="00500EE1">
      <w:pPr>
        <w:pStyle w:val="ContractLevel2"/>
        <w:outlineLvl w:val="1"/>
      </w:pPr>
      <w:bookmarkStart w:id="142" w:name="_Toc265564617"/>
      <w:bookmarkStart w:id="143" w:name="_Toc265580914"/>
      <w:proofErr w:type="gramStart"/>
      <w:r>
        <w:t>4.2  Evaluation</w:t>
      </w:r>
      <w:proofErr w:type="gramEnd"/>
      <w:r>
        <w:t xml:space="preserve"> Committee</w:t>
      </w:r>
      <w:bookmarkEnd w:id="142"/>
      <w:bookmarkEnd w:id="143"/>
      <w:r>
        <w:t>.</w:t>
      </w:r>
    </w:p>
    <w:p w14:paraId="3F4F24AC" w14:textId="77777777" w:rsidR="00A16EAF" w:rsidRDefault="00500EE1">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5A3EAED1" w14:textId="77777777" w:rsidR="00A16EAF" w:rsidRDefault="00A16EAF">
      <w:pPr>
        <w:pStyle w:val="ContractLevel2"/>
        <w:outlineLvl w:val="1"/>
      </w:pPr>
    </w:p>
    <w:p w14:paraId="31C55F4B" w14:textId="77777777" w:rsidR="00A16EAF" w:rsidRDefault="00500EE1">
      <w:pPr>
        <w:pStyle w:val="ContractLevel2"/>
        <w:outlineLvl w:val="1"/>
      </w:pPr>
      <w:bookmarkStart w:id="144" w:name="_Toc265564620"/>
      <w:bookmarkStart w:id="145" w:name="_Toc265580916"/>
      <w:proofErr w:type="gramStart"/>
      <w:r>
        <w:t>4.3</w:t>
      </w:r>
      <w:r>
        <w:rPr>
          <w:i w:val="0"/>
        </w:rPr>
        <w:t xml:space="preserve">  </w:t>
      </w:r>
      <w:r>
        <w:t>Proposal</w:t>
      </w:r>
      <w:proofErr w:type="gramEnd"/>
      <w:r>
        <w:t xml:space="preserve"> Scoring</w:t>
      </w:r>
      <w:bookmarkEnd w:id="144"/>
      <w:bookmarkEnd w:id="145"/>
      <w:r>
        <w:t xml:space="preserve"> and Evaluation Criteria.</w:t>
      </w:r>
      <w:r>
        <w:rPr>
          <w:i w:val="0"/>
        </w:rPr>
        <w:t xml:space="preserve">  </w:t>
      </w:r>
    </w:p>
    <w:p w14:paraId="7BE59224" w14:textId="77777777" w:rsidR="00A16EAF" w:rsidRDefault="00500EE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1245D60" w14:textId="77777777" w:rsidR="00A16EAF" w:rsidRDefault="00A16EA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5B1EEDBC" w14:textId="77777777" w:rsidR="00A16EAF" w:rsidRDefault="00500EE1">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4C933889" w14:textId="77777777" w:rsidR="00A16EAF" w:rsidRDefault="00500EE1">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A16EAF" w14:paraId="71476405" w14:textId="77777777">
        <w:trPr>
          <w:cantSplit/>
        </w:trPr>
        <w:tc>
          <w:tcPr>
            <w:tcW w:w="692" w:type="dxa"/>
          </w:tcPr>
          <w:p w14:paraId="46ECC78C" w14:textId="77777777" w:rsidR="00A16EAF" w:rsidRDefault="00500EE1">
            <w:pPr>
              <w:keepNext/>
              <w:spacing w:after="120"/>
              <w:jc w:val="left"/>
            </w:pPr>
            <w:r>
              <w:t xml:space="preserve">4 </w:t>
            </w:r>
          </w:p>
        </w:tc>
        <w:tc>
          <w:tcPr>
            <w:tcW w:w="9586" w:type="dxa"/>
          </w:tcPr>
          <w:p w14:paraId="04B00F4B" w14:textId="77777777" w:rsidR="00A16EAF" w:rsidRDefault="00500EE1">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A16EAF" w14:paraId="3D2CB6C4" w14:textId="77777777">
        <w:trPr>
          <w:cantSplit/>
        </w:trPr>
        <w:tc>
          <w:tcPr>
            <w:tcW w:w="692" w:type="dxa"/>
          </w:tcPr>
          <w:p w14:paraId="5AD5015C" w14:textId="77777777" w:rsidR="00A16EAF" w:rsidRDefault="00500EE1">
            <w:pPr>
              <w:keepNext/>
              <w:spacing w:after="120"/>
              <w:jc w:val="left"/>
            </w:pPr>
            <w:r>
              <w:t>3</w:t>
            </w:r>
          </w:p>
        </w:tc>
        <w:tc>
          <w:tcPr>
            <w:tcW w:w="9586" w:type="dxa"/>
          </w:tcPr>
          <w:p w14:paraId="38A215D7" w14:textId="77777777" w:rsidR="00A16EAF" w:rsidRDefault="00500EE1">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A16EAF" w14:paraId="7183C4AA" w14:textId="77777777">
        <w:trPr>
          <w:cantSplit/>
        </w:trPr>
        <w:tc>
          <w:tcPr>
            <w:tcW w:w="692" w:type="dxa"/>
          </w:tcPr>
          <w:p w14:paraId="776C58FD" w14:textId="77777777" w:rsidR="00A16EAF" w:rsidRDefault="00500EE1">
            <w:pPr>
              <w:keepNext/>
              <w:spacing w:after="120"/>
              <w:jc w:val="left"/>
            </w:pPr>
            <w:r>
              <w:t>2</w:t>
            </w:r>
          </w:p>
        </w:tc>
        <w:tc>
          <w:tcPr>
            <w:tcW w:w="9586" w:type="dxa"/>
          </w:tcPr>
          <w:p w14:paraId="129ECF4F" w14:textId="77777777" w:rsidR="00A16EAF" w:rsidRDefault="00500EE1">
            <w:pPr>
              <w:keepNext/>
              <w:spacing w:after="120"/>
              <w:jc w:val="left"/>
            </w:pPr>
            <w:r>
              <w:t>Bidder has agreed to comply with the requirements and provided an adequate description of how the requirements would be met.  Response indicates adequate ability to serve the needs of the Agency.</w:t>
            </w:r>
          </w:p>
        </w:tc>
      </w:tr>
      <w:tr w:rsidR="00A16EAF" w14:paraId="4B77297F" w14:textId="77777777">
        <w:trPr>
          <w:cantSplit/>
        </w:trPr>
        <w:tc>
          <w:tcPr>
            <w:tcW w:w="692" w:type="dxa"/>
          </w:tcPr>
          <w:p w14:paraId="671CAC16" w14:textId="77777777" w:rsidR="00A16EAF" w:rsidRDefault="00500EE1">
            <w:pPr>
              <w:keepNext/>
              <w:spacing w:after="120"/>
              <w:jc w:val="left"/>
            </w:pPr>
            <w:r>
              <w:t>1</w:t>
            </w:r>
          </w:p>
        </w:tc>
        <w:tc>
          <w:tcPr>
            <w:tcW w:w="9586" w:type="dxa"/>
          </w:tcPr>
          <w:p w14:paraId="5202AB6C" w14:textId="77777777" w:rsidR="00A16EAF" w:rsidRDefault="00500EE1">
            <w:pPr>
              <w:keepNext/>
              <w:spacing w:after="120"/>
              <w:jc w:val="left"/>
            </w:pPr>
            <w:r>
              <w:t>Bidder has agreed to comply with the requirements and provided some details on how the requirements would be met.  Response does not clearly indicate if all the needs of the Agency will be met.</w:t>
            </w:r>
          </w:p>
        </w:tc>
      </w:tr>
      <w:tr w:rsidR="00A16EAF" w14:paraId="1122CFD4" w14:textId="77777777">
        <w:trPr>
          <w:cantSplit/>
        </w:trPr>
        <w:tc>
          <w:tcPr>
            <w:tcW w:w="692" w:type="dxa"/>
          </w:tcPr>
          <w:p w14:paraId="357FD01E" w14:textId="77777777" w:rsidR="00A16EAF" w:rsidRDefault="00500EE1">
            <w:pPr>
              <w:keepNext/>
              <w:spacing w:after="120"/>
              <w:jc w:val="left"/>
            </w:pPr>
            <w:r>
              <w:t>0</w:t>
            </w:r>
          </w:p>
        </w:tc>
        <w:tc>
          <w:tcPr>
            <w:tcW w:w="9586" w:type="dxa"/>
          </w:tcPr>
          <w:p w14:paraId="035FE6B8" w14:textId="77777777" w:rsidR="00A16EAF" w:rsidRDefault="00500EE1">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F8BA738" w14:textId="77777777" w:rsidR="00A16EAF" w:rsidRDefault="00A16EA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2B9AF9D2" w14:textId="77777777" w:rsidR="00A16EAF" w:rsidRDefault="00500EE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736EA51C" w14:textId="77777777" w:rsidR="00A16EAF" w:rsidRDefault="00500EE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76C1095F" w14:textId="77777777" w:rsidR="00A16EAF" w:rsidRDefault="00A16EA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37"/>
        <w:gridCol w:w="2509"/>
        <w:gridCol w:w="2503"/>
        <w:gridCol w:w="2521"/>
      </w:tblGrid>
      <w:tr w:rsidR="00A16EAF" w14:paraId="70199449" w14:textId="77777777">
        <w:tc>
          <w:tcPr>
            <w:tcW w:w="2574" w:type="dxa"/>
            <w:shd w:val="clear" w:color="auto" w:fill="DDDDDD"/>
          </w:tcPr>
          <w:p w14:paraId="6691786C" w14:textId="77777777" w:rsidR="00A16EAF" w:rsidRDefault="00500E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574" w:type="dxa"/>
            <w:shd w:val="clear" w:color="auto" w:fill="DDDDDD"/>
          </w:tcPr>
          <w:p w14:paraId="75C5AB43" w14:textId="77777777" w:rsidR="00A16EAF" w:rsidRDefault="00500E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3B4815FD" w14:textId="77777777" w:rsidR="00A16EAF" w:rsidRDefault="00500E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57804D12" w14:textId="77777777" w:rsidR="00A16EAF" w:rsidRDefault="00500E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A16EAF" w14:paraId="25D72BE7" w14:textId="77777777">
        <w:tc>
          <w:tcPr>
            <w:tcW w:w="2574" w:type="dxa"/>
          </w:tcPr>
          <w:p w14:paraId="205AB22D" w14:textId="77777777" w:rsidR="00A16EAF" w:rsidRPr="00146048" w:rsidRDefault="00500EE1" w:rsidP="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146048">
              <w:rPr>
                <w:b/>
                <w:bCs/>
              </w:rPr>
              <w:t>Transmittal Letter</w:t>
            </w:r>
          </w:p>
        </w:tc>
        <w:tc>
          <w:tcPr>
            <w:tcW w:w="2574" w:type="dxa"/>
          </w:tcPr>
          <w:p w14:paraId="5272335A"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0228D6B8"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3C20E35"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6A7FE64"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146048" w14:paraId="0E02E6DF" w14:textId="77777777">
        <w:tc>
          <w:tcPr>
            <w:tcW w:w="2574" w:type="dxa"/>
          </w:tcPr>
          <w:p w14:paraId="29E856D9" w14:textId="5CF7F39E" w:rsidR="00146048" w:rsidRPr="00146048" w:rsidRDefault="00146048" w:rsidP="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Pr>
                <w:b/>
                <w:bCs/>
              </w:rPr>
              <w:t>Bidder’s Approach to meeting Deliverables</w:t>
            </w:r>
          </w:p>
        </w:tc>
        <w:tc>
          <w:tcPr>
            <w:tcW w:w="2574" w:type="dxa"/>
          </w:tcPr>
          <w:p w14:paraId="51588F55" w14:textId="77777777" w:rsidR="00146048" w:rsidRDefault="0014604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D7F9B2D"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370EB62"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16EAF" w14:paraId="4A805B87" w14:textId="77777777">
        <w:tc>
          <w:tcPr>
            <w:tcW w:w="2574" w:type="dxa"/>
          </w:tcPr>
          <w:p w14:paraId="4ABC1436"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1</w:t>
            </w:r>
          </w:p>
        </w:tc>
        <w:tc>
          <w:tcPr>
            <w:tcW w:w="2574" w:type="dxa"/>
          </w:tcPr>
          <w:p w14:paraId="2C60268C"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p w14:paraId="7FB394E8"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764967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8EE56A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1,600</w:t>
            </w:r>
          </w:p>
        </w:tc>
      </w:tr>
      <w:tr w:rsidR="00A16EAF" w14:paraId="60847072" w14:textId="77777777">
        <w:tc>
          <w:tcPr>
            <w:tcW w:w="2574" w:type="dxa"/>
          </w:tcPr>
          <w:p w14:paraId="39442FB9"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2</w:t>
            </w:r>
          </w:p>
        </w:tc>
        <w:tc>
          <w:tcPr>
            <w:tcW w:w="2574" w:type="dxa"/>
          </w:tcPr>
          <w:p w14:paraId="07E79258"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14:paraId="59E5EE0B"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4E9FF0D"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FEA7481"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A16EAF" w14:paraId="62A35924" w14:textId="77777777">
        <w:tc>
          <w:tcPr>
            <w:tcW w:w="2574" w:type="dxa"/>
          </w:tcPr>
          <w:p w14:paraId="53DAC1B8"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3</w:t>
            </w:r>
          </w:p>
        </w:tc>
        <w:tc>
          <w:tcPr>
            <w:tcW w:w="2574" w:type="dxa"/>
          </w:tcPr>
          <w:p w14:paraId="0A4696CC"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14:paraId="5113D99D"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1903D25"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5867781"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A16EAF" w14:paraId="19E64284" w14:textId="77777777">
        <w:tc>
          <w:tcPr>
            <w:tcW w:w="2574" w:type="dxa"/>
          </w:tcPr>
          <w:p w14:paraId="2F9FB825"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4</w:t>
            </w:r>
          </w:p>
        </w:tc>
        <w:tc>
          <w:tcPr>
            <w:tcW w:w="2574" w:type="dxa"/>
          </w:tcPr>
          <w:p w14:paraId="1D68418E"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43A79D75"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050662D"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76C8990"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A16EAF" w14:paraId="73BE96B7" w14:textId="77777777">
        <w:tc>
          <w:tcPr>
            <w:tcW w:w="2574" w:type="dxa"/>
          </w:tcPr>
          <w:p w14:paraId="31927654"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5</w:t>
            </w:r>
          </w:p>
        </w:tc>
        <w:tc>
          <w:tcPr>
            <w:tcW w:w="2574" w:type="dxa"/>
          </w:tcPr>
          <w:p w14:paraId="5AD24D14"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50E3ECEE"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305392E"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0A6F87E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A16EAF" w14:paraId="2E1B5764" w14:textId="77777777">
        <w:tc>
          <w:tcPr>
            <w:tcW w:w="2574" w:type="dxa"/>
          </w:tcPr>
          <w:p w14:paraId="71A8E1D7"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Project Implementation Description and Timeline</w:t>
            </w:r>
          </w:p>
        </w:tc>
        <w:tc>
          <w:tcPr>
            <w:tcW w:w="2574" w:type="dxa"/>
          </w:tcPr>
          <w:p w14:paraId="76ECDC94"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77D7141F"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12BDAEE"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A7AA511"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146048" w14:paraId="0CCC1F2D" w14:textId="77777777">
        <w:tc>
          <w:tcPr>
            <w:tcW w:w="2574" w:type="dxa"/>
          </w:tcPr>
          <w:p w14:paraId="651049D3" w14:textId="797298DA" w:rsidR="00146048" w:rsidRPr="00146048" w:rsidRDefault="00146048" w:rsidP="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Pr>
                <w:b/>
                <w:bCs/>
              </w:rPr>
              <w:t>Experience &amp; Background</w:t>
            </w:r>
          </w:p>
        </w:tc>
        <w:tc>
          <w:tcPr>
            <w:tcW w:w="2574" w:type="dxa"/>
          </w:tcPr>
          <w:p w14:paraId="3CED0955" w14:textId="77777777" w:rsidR="00146048" w:rsidRDefault="0014604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C8BC802"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984F587"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16EAF" w14:paraId="2FAD8869" w14:textId="77777777">
        <w:tc>
          <w:tcPr>
            <w:tcW w:w="2574" w:type="dxa"/>
          </w:tcPr>
          <w:p w14:paraId="69F4657A"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Experience in the provision of Trauma services to detained and court-involved youth</w:t>
            </w:r>
          </w:p>
        </w:tc>
        <w:tc>
          <w:tcPr>
            <w:tcW w:w="2574" w:type="dxa"/>
          </w:tcPr>
          <w:p w14:paraId="5FE5E477"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14:paraId="117A9FB2"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84D29C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349C23E"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A16EAF" w14:paraId="68042212" w14:textId="77777777">
        <w:tc>
          <w:tcPr>
            <w:tcW w:w="2574" w:type="dxa"/>
          </w:tcPr>
          <w:p w14:paraId="2F56ED5A"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References</w:t>
            </w:r>
          </w:p>
        </w:tc>
        <w:tc>
          <w:tcPr>
            <w:tcW w:w="2574" w:type="dxa"/>
          </w:tcPr>
          <w:p w14:paraId="34DC5AEE"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04993003"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3D38483"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48F4983"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146048" w14:paraId="25703EFB" w14:textId="77777777">
        <w:tc>
          <w:tcPr>
            <w:tcW w:w="2574" w:type="dxa"/>
          </w:tcPr>
          <w:p w14:paraId="698297A1" w14:textId="7610F0A5" w:rsidR="00146048" w:rsidRPr="00146048" w:rsidRDefault="00146048" w:rsidP="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Pr>
                <w:b/>
                <w:bCs/>
              </w:rPr>
              <w:t>Personnel</w:t>
            </w:r>
          </w:p>
        </w:tc>
        <w:tc>
          <w:tcPr>
            <w:tcW w:w="2574" w:type="dxa"/>
          </w:tcPr>
          <w:p w14:paraId="51FFDE78" w14:textId="77777777" w:rsidR="00146048" w:rsidRDefault="0014604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0067968"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36C867C"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16EAF" w14:paraId="3D30C19C" w14:textId="77777777">
        <w:tc>
          <w:tcPr>
            <w:tcW w:w="2574" w:type="dxa"/>
          </w:tcPr>
          <w:p w14:paraId="019BF392"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Organization Chart</w:t>
            </w:r>
          </w:p>
        </w:tc>
        <w:tc>
          <w:tcPr>
            <w:tcW w:w="2574" w:type="dxa"/>
          </w:tcPr>
          <w:p w14:paraId="56DBD226"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4A19D8CB"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C9EB2A5"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F38480C"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A16EAF" w14:paraId="4C018147" w14:textId="77777777">
        <w:tc>
          <w:tcPr>
            <w:tcW w:w="2574" w:type="dxa"/>
          </w:tcPr>
          <w:p w14:paraId="128061EE"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Credentials and Experience of Key Personnel: Resumes of staff providing services, job descriptions, licensure credentials for therapists used for consultation, supervision, and delivery of services</w:t>
            </w:r>
          </w:p>
        </w:tc>
        <w:tc>
          <w:tcPr>
            <w:tcW w:w="2574" w:type="dxa"/>
          </w:tcPr>
          <w:p w14:paraId="62399C49"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14:paraId="572D7888"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675D559"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18665E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A16EAF" w14:paraId="5B1E9655" w14:textId="77777777">
        <w:tc>
          <w:tcPr>
            <w:tcW w:w="2574" w:type="dxa"/>
          </w:tcPr>
          <w:p w14:paraId="70C95995"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Background Checks (Disclosures)</w:t>
            </w:r>
          </w:p>
        </w:tc>
        <w:tc>
          <w:tcPr>
            <w:tcW w:w="2574" w:type="dxa"/>
          </w:tcPr>
          <w:p w14:paraId="777E8C55"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4CDA8599"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6442DF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0A593A9"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bl>
    <w:p w14:paraId="3F7A0FD9" w14:textId="77777777" w:rsidR="00A16EAF" w:rsidRDefault="00A16EAF">
      <w:pPr>
        <w:keepNext/>
        <w:jc w:val="left"/>
        <w:rPr>
          <w:bCs/>
        </w:rPr>
      </w:pPr>
    </w:p>
    <w:p w14:paraId="48BED0EC" w14:textId="77777777" w:rsidR="00A16EAF" w:rsidRDefault="00500EE1">
      <w:pPr>
        <w:keepNext/>
        <w:jc w:val="left"/>
      </w:pPr>
      <w:r>
        <w:rPr>
          <w:b/>
          <w:bCs/>
        </w:rPr>
        <w:t>Scoring of Cost Proposal Pricing.</w:t>
      </w:r>
    </w:p>
    <w:p w14:paraId="5B61C673" w14:textId="77777777" w:rsidR="00A16EAF" w:rsidRDefault="00500EE1">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51070603" w14:textId="77777777" w:rsidR="00A16EAF" w:rsidRDefault="00A16EAF">
      <w:pPr>
        <w:pStyle w:val="Header"/>
        <w:jc w:val="left"/>
      </w:pPr>
    </w:p>
    <w:p w14:paraId="157E91EF" w14:textId="77777777" w:rsidR="00A16EAF" w:rsidRDefault="00500EE1">
      <w:pPr>
        <w:rPr>
          <w:b/>
        </w:rPr>
      </w:pPr>
      <w:r>
        <w:rPr>
          <w:b/>
        </w:rPr>
        <w:t>Weighted Cost Score = (price of lowest Cost Proposal/price of each higher priced Cost Proposal) X (points assigned to pricing)</w:t>
      </w:r>
    </w:p>
    <w:p w14:paraId="33B1466E" w14:textId="77777777" w:rsidR="00A16EAF" w:rsidRDefault="00A16EAF"/>
    <w:p w14:paraId="32E7C42D" w14:textId="77777777" w:rsidR="00A16EAF" w:rsidRDefault="00500EE1">
      <w:pPr>
        <w:rPr>
          <w:b/>
        </w:rPr>
      </w:pPr>
      <w:r>
        <w:rPr>
          <w:b/>
        </w:rPr>
        <w:t>Total Points Assigned to Pricing: 500.</w:t>
      </w:r>
    </w:p>
    <w:p w14:paraId="005DC081" w14:textId="77777777" w:rsidR="00A16EAF" w:rsidRDefault="00A16EAF"/>
    <w:p w14:paraId="27AEB349" w14:textId="77777777" w:rsidR="00A16EAF" w:rsidRDefault="00500EE1">
      <w:pPr>
        <w:jc w:val="left"/>
        <w:rPr>
          <w:b/>
        </w:rPr>
      </w:pPr>
      <w:r>
        <w:rPr>
          <w:b/>
        </w:rPr>
        <w:t xml:space="preserve">Total Points Possible for Technical and Cost Proposals:  9,060  </w:t>
      </w:r>
    </w:p>
    <w:p w14:paraId="7420C79E" w14:textId="77777777" w:rsidR="00A16EAF" w:rsidRDefault="00A16EAF">
      <w:pPr>
        <w:jc w:val="left"/>
      </w:pPr>
    </w:p>
    <w:p w14:paraId="2896E74B" w14:textId="77777777" w:rsidR="00A16EAF" w:rsidRDefault="00500EE1">
      <w:pPr>
        <w:pStyle w:val="ContractLevel2"/>
      </w:pPr>
      <w:proofErr w:type="gramStart"/>
      <w:r>
        <w:t>4.4  Recommendation</w:t>
      </w:r>
      <w:proofErr w:type="gramEnd"/>
      <w:r>
        <w:t xml:space="preserve"> of the Evaluation Committee.  </w:t>
      </w:r>
    </w:p>
    <w:p w14:paraId="4033FB7E" w14:textId="77777777" w:rsidR="00A16EAF" w:rsidRDefault="00500EE1">
      <w:pPr>
        <w:jc w:val="left"/>
      </w:pPr>
      <w:r>
        <w:t xml:space="preserve">The evaluation committee shall present a final ranking and recommendation(s) to the Polk County Decategorization Coordinator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Polk County Decategorization Coordinator shall consider the committee’s recommendation when making the final </w:t>
      </w:r>
      <w:proofErr w:type="gramStart"/>
      <w:r>
        <w:t>decision, but</w:t>
      </w:r>
      <w:proofErr w:type="gramEnd"/>
      <w:r>
        <w:t xml:space="preserve"> is not bound by the recommendation.  </w:t>
      </w:r>
    </w:p>
    <w:p w14:paraId="2543E30C" w14:textId="77777777" w:rsidR="00A16EAF" w:rsidRDefault="00500EE1">
      <w:pPr>
        <w:spacing w:after="200" w:line="276" w:lineRule="auto"/>
        <w:jc w:val="left"/>
        <w:rPr>
          <w:b/>
          <w:bCs/>
          <w:sz w:val="24"/>
          <w:szCs w:val="24"/>
        </w:rPr>
      </w:pPr>
      <w:bookmarkStart w:id="146" w:name="_Toc265506684"/>
      <w:bookmarkStart w:id="147" w:name="_Toc265507121"/>
      <w:bookmarkStart w:id="148" w:name="_Toc265564621"/>
      <w:bookmarkStart w:id="149" w:name="_Toc265580917"/>
      <w:r>
        <w:rPr>
          <w:sz w:val="24"/>
          <w:szCs w:val="24"/>
        </w:rPr>
        <w:br w:type="page"/>
      </w:r>
    </w:p>
    <w:p w14:paraId="386A07C5" w14:textId="77777777" w:rsidR="00A16EAF" w:rsidRDefault="00500EE1">
      <w:pPr>
        <w:pStyle w:val="Heading1"/>
        <w:jc w:val="center"/>
        <w:rPr>
          <w:sz w:val="24"/>
          <w:szCs w:val="24"/>
        </w:rPr>
      </w:pPr>
      <w:r>
        <w:rPr>
          <w:sz w:val="24"/>
          <w:szCs w:val="24"/>
        </w:rPr>
        <w:t>Attachment A: Release of Information</w:t>
      </w:r>
      <w:bookmarkEnd w:id="146"/>
      <w:bookmarkEnd w:id="147"/>
      <w:bookmarkEnd w:id="148"/>
      <w:bookmarkEnd w:id="149"/>
    </w:p>
    <w:p w14:paraId="56B8E42F" w14:textId="77777777" w:rsidR="00A16EAF" w:rsidRDefault="00500EE1">
      <w:pPr>
        <w:jc w:val="center"/>
      </w:pPr>
      <w:bookmarkStart w:id="150" w:name="_Hlk119656395"/>
      <w:r>
        <w:rPr>
          <w:rFonts w:eastAsia="Times New Roman"/>
          <w:i/>
        </w:rPr>
        <w:t>(Return this completed form behind Tab 6 of the Bid Proposal.)</w:t>
      </w:r>
    </w:p>
    <w:bookmarkEnd w:id="150"/>
    <w:p w14:paraId="0E16D431" w14:textId="77777777" w:rsidR="00A16EAF" w:rsidRDefault="00A16EAF"/>
    <w:p w14:paraId="1CD70B9C" w14:textId="77777777" w:rsidR="00A16EAF" w:rsidRDefault="00A16EAF">
      <w:pPr>
        <w:pStyle w:val="BodyText3"/>
        <w:jc w:val="left"/>
      </w:pPr>
    </w:p>
    <w:p w14:paraId="00E50ECE" w14:textId="77777777" w:rsidR="00A16EAF" w:rsidRDefault="00500EE1">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6E75B1FA" w14:textId="77777777" w:rsidR="00A16EAF" w:rsidRDefault="00A16EAF">
      <w:pPr>
        <w:pStyle w:val="BodyText3"/>
        <w:jc w:val="left"/>
      </w:pPr>
    </w:p>
    <w:p w14:paraId="3439A60E" w14:textId="77777777" w:rsidR="00A16EAF" w:rsidRDefault="00500EE1">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22A42B33" w14:textId="77777777" w:rsidR="00A16EAF" w:rsidRDefault="00A16EAF">
      <w:pPr>
        <w:jc w:val="left"/>
      </w:pPr>
    </w:p>
    <w:p w14:paraId="0F19FB47" w14:textId="77777777" w:rsidR="00A16EAF" w:rsidRDefault="00500EE1">
      <w:pPr>
        <w:pStyle w:val="Header"/>
        <w:tabs>
          <w:tab w:val="clear" w:pos="4320"/>
          <w:tab w:val="clear" w:pos="8640"/>
        </w:tabs>
        <w:jc w:val="left"/>
      </w:pPr>
      <w:r>
        <w:t>_______________________________</w:t>
      </w:r>
    </w:p>
    <w:p w14:paraId="72C98BA9" w14:textId="77777777" w:rsidR="00A16EAF" w:rsidRDefault="00500EE1">
      <w:pPr>
        <w:jc w:val="left"/>
      </w:pPr>
      <w:r>
        <w:t>Printed Name of Bidder Organization</w:t>
      </w:r>
    </w:p>
    <w:p w14:paraId="38FFCD6D" w14:textId="77777777" w:rsidR="00A16EAF" w:rsidRDefault="00A16EAF">
      <w:pPr>
        <w:jc w:val="left"/>
      </w:pPr>
    </w:p>
    <w:p w14:paraId="4878B254" w14:textId="77777777" w:rsidR="00A16EAF" w:rsidRDefault="00A16EAF">
      <w:pPr>
        <w:jc w:val="left"/>
      </w:pPr>
    </w:p>
    <w:p w14:paraId="595E1149" w14:textId="77777777" w:rsidR="00A16EAF" w:rsidRDefault="00500EE1">
      <w:pPr>
        <w:jc w:val="left"/>
      </w:pPr>
      <w:r>
        <w:t>_______________________________</w:t>
      </w:r>
      <w:r>
        <w:tab/>
      </w:r>
      <w:r>
        <w:tab/>
        <w:t>___________________________</w:t>
      </w:r>
    </w:p>
    <w:p w14:paraId="08CA1662" w14:textId="77777777" w:rsidR="00A16EAF" w:rsidRDefault="00500EE1">
      <w:pPr>
        <w:jc w:val="left"/>
      </w:pPr>
      <w:r>
        <w:t xml:space="preserve">Signature of Authorized Representative </w:t>
      </w:r>
      <w:r>
        <w:tab/>
      </w:r>
      <w:r>
        <w:tab/>
        <w:t>Date</w:t>
      </w:r>
    </w:p>
    <w:p w14:paraId="4BC9608D" w14:textId="77777777" w:rsidR="00A16EAF" w:rsidRDefault="00A16EAF">
      <w:pPr>
        <w:jc w:val="left"/>
      </w:pPr>
    </w:p>
    <w:p w14:paraId="0789EED9" w14:textId="77777777" w:rsidR="00A16EAF" w:rsidRDefault="00500EE1">
      <w:pPr>
        <w:jc w:val="left"/>
      </w:pPr>
      <w:r>
        <w:t>_______________________________</w:t>
      </w:r>
      <w:r>
        <w:tab/>
      </w:r>
      <w:r>
        <w:tab/>
      </w:r>
    </w:p>
    <w:p w14:paraId="519CA457" w14:textId="77777777" w:rsidR="00A16EAF" w:rsidRDefault="00500EE1">
      <w:pPr>
        <w:jc w:val="left"/>
      </w:pPr>
      <w:r>
        <w:t>Printed Name</w:t>
      </w:r>
      <w:r>
        <w:tab/>
      </w:r>
      <w:r>
        <w:tab/>
      </w:r>
    </w:p>
    <w:p w14:paraId="01598F93" w14:textId="77777777" w:rsidR="00A16EAF" w:rsidRDefault="00A16EAF">
      <w:pPr>
        <w:ind w:left="2880" w:firstLine="720"/>
        <w:jc w:val="left"/>
      </w:pPr>
    </w:p>
    <w:p w14:paraId="63E5B871" w14:textId="77777777" w:rsidR="00A16EAF" w:rsidRDefault="00A16EAF"/>
    <w:p w14:paraId="7EE1B02C" w14:textId="77777777" w:rsidR="00A16EAF" w:rsidRDefault="00A16EAF"/>
    <w:p w14:paraId="33308D95" w14:textId="77777777" w:rsidR="00A16EAF" w:rsidRDefault="00A16EAF"/>
    <w:p w14:paraId="68B461DF" w14:textId="77777777" w:rsidR="00A16EAF" w:rsidRDefault="00A16EAF"/>
    <w:p w14:paraId="6B1B928F" w14:textId="77777777" w:rsidR="00A16EAF" w:rsidRDefault="00A16EAF">
      <w:pPr>
        <w:ind w:left="2880" w:firstLine="720"/>
        <w:jc w:val="left"/>
      </w:pPr>
    </w:p>
    <w:p w14:paraId="1BD25D08" w14:textId="77777777" w:rsidR="00A16EAF" w:rsidRDefault="00A16EAF">
      <w:pPr>
        <w:ind w:left="2880" w:firstLine="720"/>
        <w:jc w:val="left"/>
      </w:pPr>
    </w:p>
    <w:p w14:paraId="7047B0BA" w14:textId="77777777" w:rsidR="00A16EAF" w:rsidRDefault="00A16EAF">
      <w:pPr>
        <w:ind w:left="2880" w:firstLine="720"/>
        <w:jc w:val="center"/>
      </w:pPr>
    </w:p>
    <w:p w14:paraId="0953D1F3" w14:textId="77777777" w:rsidR="00A16EAF" w:rsidRDefault="00500EE1">
      <w:pPr>
        <w:pStyle w:val="Heading1"/>
        <w:jc w:val="center"/>
        <w:rPr>
          <w:rFonts w:eastAsia="Times New Roman"/>
          <w:sz w:val="24"/>
          <w:szCs w:val="24"/>
        </w:rPr>
      </w:pPr>
      <w:r>
        <w:br w:type="page"/>
      </w:r>
      <w:bookmarkStart w:id="151" w:name="_Toc265506685"/>
      <w:bookmarkStart w:id="152" w:name="_Toc265507122"/>
      <w:bookmarkStart w:id="153" w:name="_Toc265564622"/>
      <w:bookmarkStart w:id="154" w:name="_Toc265580918"/>
      <w:r>
        <w:rPr>
          <w:sz w:val="24"/>
          <w:szCs w:val="24"/>
        </w:rPr>
        <w:t xml:space="preserve">Attachment B: </w:t>
      </w:r>
      <w:r>
        <w:rPr>
          <w:rFonts w:eastAsia="Times New Roman"/>
          <w:sz w:val="24"/>
          <w:szCs w:val="24"/>
        </w:rPr>
        <w:t>Primary Bidder Detail &amp; Certification</w:t>
      </w:r>
      <w:bookmarkEnd w:id="151"/>
      <w:bookmarkEnd w:id="152"/>
      <w:bookmarkEnd w:id="153"/>
      <w:bookmarkEnd w:id="154"/>
      <w:r>
        <w:rPr>
          <w:rFonts w:eastAsia="Times New Roman"/>
          <w:sz w:val="24"/>
          <w:szCs w:val="24"/>
        </w:rPr>
        <w:t xml:space="preserve"> Form</w:t>
      </w:r>
    </w:p>
    <w:p w14:paraId="6FAA0CD9" w14:textId="77777777" w:rsidR="00A16EAF" w:rsidRDefault="00500EE1">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69BBDC29" w14:textId="77777777" w:rsidR="00A16EAF" w:rsidRDefault="00A16EAF">
      <w:pPr>
        <w:ind w:hanging="180"/>
        <w:jc w:val="left"/>
        <w:rPr>
          <w:rFonts w:eastAsia="Times New Roman"/>
          <w:i/>
        </w:rPr>
      </w:pPr>
    </w:p>
    <w:p w14:paraId="66FA107F" w14:textId="77777777" w:rsidR="00A16EAF" w:rsidRDefault="00A16EAF">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A16EAF" w14:paraId="1B3F1F61" w14:textId="77777777">
        <w:tc>
          <w:tcPr>
            <w:tcW w:w="10098" w:type="dxa"/>
            <w:gridSpan w:val="3"/>
            <w:shd w:val="clear" w:color="auto" w:fill="DBE5F1"/>
          </w:tcPr>
          <w:p w14:paraId="2257BECA" w14:textId="77777777" w:rsidR="00A16EAF" w:rsidRDefault="00500EE1">
            <w:pPr>
              <w:jc w:val="center"/>
              <w:rPr>
                <w:rFonts w:eastAsia="Times New Roman"/>
                <w:b/>
              </w:rPr>
            </w:pPr>
            <w:r>
              <w:rPr>
                <w:rFonts w:eastAsia="Times New Roman"/>
                <w:b/>
              </w:rPr>
              <w:t>Primary Contact Information (individual who can address issues re: this Bid Proposal)</w:t>
            </w:r>
          </w:p>
        </w:tc>
      </w:tr>
      <w:tr w:rsidR="00A16EAF" w14:paraId="0C380DE7" w14:textId="77777777">
        <w:tc>
          <w:tcPr>
            <w:tcW w:w="1548" w:type="dxa"/>
            <w:shd w:val="clear" w:color="auto" w:fill="DBE5F1"/>
          </w:tcPr>
          <w:p w14:paraId="5FA39777" w14:textId="77777777" w:rsidR="00A16EAF" w:rsidRDefault="00500EE1">
            <w:pPr>
              <w:rPr>
                <w:rFonts w:eastAsia="Times New Roman"/>
                <w:b/>
              </w:rPr>
            </w:pPr>
            <w:r>
              <w:rPr>
                <w:rFonts w:eastAsia="Times New Roman"/>
                <w:b/>
              </w:rPr>
              <w:t>Name:</w:t>
            </w:r>
          </w:p>
        </w:tc>
        <w:tc>
          <w:tcPr>
            <w:tcW w:w="8550" w:type="dxa"/>
            <w:gridSpan w:val="2"/>
          </w:tcPr>
          <w:p w14:paraId="21F69828" w14:textId="77777777" w:rsidR="00A16EAF" w:rsidRDefault="00A16EAF">
            <w:pPr>
              <w:rPr>
                <w:rFonts w:eastAsia="Times New Roman"/>
                <w:b/>
              </w:rPr>
            </w:pPr>
          </w:p>
        </w:tc>
      </w:tr>
      <w:tr w:rsidR="00A16EAF" w14:paraId="65866EC3" w14:textId="77777777">
        <w:tc>
          <w:tcPr>
            <w:tcW w:w="1548" w:type="dxa"/>
            <w:shd w:val="clear" w:color="auto" w:fill="DBE5F1"/>
          </w:tcPr>
          <w:p w14:paraId="5D7A0273" w14:textId="77777777" w:rsidR="00A16EAF" w:rsidRDefault="00500EE1">
            <w:pPr>
              <w:rPr>
                <w:rFonts w:eastAsia="Times New Roman"/>
                <w:b/>
              </w:rPr>
            </w:pPr>
            <w:r>
              <w:rPr>
                <w:rFonts w:eastAsia="Times New Roman"/>
                <w:b/>
              </w:rPr>
              <w:t>Address:</w:t>
            </w:r>
          </w:p>
        </w:tc>
        <w:tc>
          <w:tcPr>
            <w:tcW w:w="8550" w:type="dxa"/>
            <w:gridSpan w:val="2"/>
          </w:tcPr>
          <w:p w14:paraId="2CBCE413" w14:textId="77777777" w:rsidR="00A16EAF" w:rsidRDefault="00A16EAF">
            <w:pPr>
              <w:rPr>
                <w:rFonts w:eastAsia="Times New Roman"/>
                <w:b/>
              </w:rPr>
            </w:pPr>
          </w:p>
        </w:tc>
      </w:tr>
      <w:tr w:rsidR="00A16EAF" w14:paraId="42480C80" w14:textId="77777777">
        <w:tc>
          <w:tcPr>
            <w:tcW w:w="1548" w:type="dxa"/>
            <w:shd w:val="clear" w:color="auto" w:fill="DBE5F1"/>
          </w:tcPr>
          <w:p w14:paraId="71542214" w14:textId="77777777" w:rsidR="00A16EAF" w:rsidRDefault="00500EE1">
            <w:pPr>
              <w:rPr>
                <w:rFonts w:eastAsia="Times New Roman"/>
                <w:b/>
              </w:rPr>
            </w:pPr>
            <w:r>
              <w:rPr>
                <w:rFonts w:eastAsia="Times New Roman"/>
                <w:b/>
              </w:rPr>
              <w:t>Tel:</w:t>
            </w:r>
          </w:p>
        </w:tc>
        <w:tc>
          <w:tcPr>
            <w:tcW w:w="8550" w:type="dxa"/>
            <w:gridSpan w:val="2"/>
          </w:tcPr>
          <w:p w14:paraId="43AC410B" w14:textId="77777777" w:rsidR="00A16EAF" w:rsidRDefault="00A16EAF">
            <w:pPr>
              <w:rPr>
                <w:rFonts w:eastAsia="Times New Roman"/>
                <w:b/>
              </w:rPr>
            </w:pPr>
          </w:p>
        </w:tc>
      </w:tr>
      <w:tr w:rsidR="00A16EAF" w14:paraId="7582AF93" w14:textId="77777777">
        <w:tc>
          <w:tcPr>
            <w:tcW w:w="1548" w:type="dxa"/>
            <w:shd w:val="clear" w:color="auto" w:fill="DBE5F1"/>
          </w:tcPr>
          <w:p w14:paraId="61146B9B" w14:textId="77777777" w:rsidR="00A16EAF" w:rsidRDefault="00500EE1">
            <w:pPr>
              <w:rPr>
                <w:rFonts w:eastAsia="Times New Roman"/>
                <w:b/>
              </w:rPr>
            </w:pPr>
            <w:r>
              <w:rPr>
                <w:rFonts w:eastAsia="Times New Roman"/>
                <w:b/>
              </w:rPr>
              <w:t>Fax:</w:t>
            </w:r>
          </w:p>
        </w:tc>
        <w:tc>
          <w:tcPr>
            <w:tcW w:w="8550" w:type="dxa"/>
            <w:gridSpan w:val="2"/>
          </w:tcPr>
          <w:p w14:paraId="677102BB" w14:textId="77777777" w:rsidR="00A16EAF" w:rsidRDefault="00A16EAF">
            <w:pPr>
              <w:rPr>
                <w:rFonts w:eastAsia="Times New Roman"/>
                <w:b/>
              </w:rPr>
            </w:pPr>
          </w:p>
        </w:tc>
      </w:tr>
      <w:tr w:rsidR="00A16EAF" w14:paraId="6FD0F757" w14:textId="77777777">
        <w:tc>
          <w:tcPr>
            <w:tcW w:w="1548" w:type="dxa"/>
            <w:shd w:val="clear" w:color="auto" w:fill="DBE5F1"/>
          </w:tcPr>
          <w:p w14:paraId="31968CF8" w14:textId="77777777" w:rsidR="00A16EAF" w:rsidRDefault="00500EE1">
            <w:pPr>
              <w:rPr>
                <w:rFonts w:eastAsia="Times New Roman"/>
                <w:b/>
              </w:rPr>
            </w:pPr>
            <w:r>
              <w:rPr>
                <w:rFonts w:eastAsia="Times New Roman"/>
                <w:b/>
              </w:rPr>
              <w:t>E-mail:</w:t>
            </w:r>
          </w:p>
        </w:tc>
        <w:tc>
          <w:tcPr>
            <w:tcW w:w="8550" w:type="dxa"/>
            <w:gridSpan w:val="2"/>
          </w:tcPr>
          <w:p w14:paraId="77AAD597" w14:textId="77777777" w:rsidR="00A16EAF" w:rsidRDefault="00A16EAF">
            <w:pPr>
              <w:rPr>
                <w:rFonts w:eastAsia="Times New Roman"/>
                <w:b/>
              </w:rPr>
            </w:pPr>
          </w:p>
        </w:tc>
      </w:tr>
      <w:tr w:rsidR="00A16EAF" w14:paraId="2A50175D" w14:textId="77777777">
        <w:tc>
          <w:tcPr>
            <w:tcW w:w="10098" w:type="dxa"/>
            <w:gridSpan w:val="3"/>
            <w:shd w:val="clear" w:color="auto" w:fill="DBE5F1"/>
          </w:tcPr>
          <w:p w14:paraId="3EADBD9D" w14:textId="77777777" w:rsidR="00A16EAF" w:rsidRDefault="00500EE1">
            <w:pPr>
              <w:jc w:val="center"/>
              <w:rPr>
                <w:rFonts w:eastAsia="Times New Roman"/>
                <w:b/>
              </w:rPr>
            </w:pPr>
            <w:r>
              <w:rPr>
                <w:rFonts w:eastAsia="Times New Roman"/>
                <w:b/>
              </w:rPr>
              <w:t>Primary Bidder Detail</w:t>
            </w:r>
          </w:p>
        </w:tc>
      </w:tr>
      <w:tr w:rsidR="00A16EAF" w14:paraId="26BCD17A" w14:textId="77777777">
        <w:tc>
          <w:tcPr>
            <w:tcW w:w="4248" w:type="dxa"/>
            <w:gridSpan w:val="2"/>
            <w:shd w:val="clear" w:color="auto" w:fill="DBE5F1"/>
          </w:tcPr>
          <w:p w14:paraId="5D9D10C4" w14:textId="77777777" w:rsidR="00A16EAF" w:rsidRDefault="00500EE1">
            <w:pPr>
              <w:rPr>
                <w:rFonts w:eastAsia="Times New Roman"/>
                <w:b/>
              </w:rPr>
            </w:pPr>
            <w:r>
              <w:rPr>
                <w:rFonts w:eastAsia="Times New Roman"/>
                <w:b/>
              </w:rPr>
              <w:t>Business Legal Name (“Bidder”):</w:t>
            </w:r>
          </w:p>
        </w:tc>
        <w:tc>
          <w:tcPr>
            <w:tcW w:w="5850" w:type="dxa"/>
          </w:tcPr>
          <w:p w14:paraId="6D992211" w14:textId="77777777" w:rsidR="00A16EAF" w:rsidRDefault="00A16EAF">
            <w:pPr>
              <w:rPr>
                <w:rFonts w:eastAsia="Times New Roman"/>
              </w:rPr>
            </w:pPr>
          </w:p>
        </w:tc>
      </w:tr>
      <w:tr w:rsidR="00A16EAF" w14:paraId="01A11AED" w14:textId="77777777">
        <w:tc>
          <w:tcPr>
            <w:tcW w:w="4248" w:type="dxa"/>
            <w:gridSpan w:val="2"/>
            <w:shd w:val="clear" w:color="auto" w:fill="DBE5F1"/>
          </w:tcPr>
          <w:p w14:paraId="34BCECFE" w14:textId="77777777" w:rsidR="00A16EAF" w:rsidRDefault="00500EE1">
            <w:pPr>
              <w:rPr>
                <w:rFonts w:eastAsia="Times New Roman"/>
                <w:b/>
              </w:rPr>
            </w:pPr>
            <w:r>
              <w:rPr>
                <w:rFonts w:eastAsia="Times New Roman"/>
                <w:b/>
              </w:rPr>
              <w:t>“Doing Business As” names, assumed names, or other operating names:</w:t>
            </w:r>
          </w:p>
        </w:tc>
        <w:tc>
          <w:tcPr>
            <w:tcW w:w="5850" w:type="dxa"/>
          </w:tcPr>
          <w:p w14:paraId="4EDCA48A" w14:textId="77777777" w:rsidR="00A16EAF" w:rsidRDefault="00A16EAF">
            <w:pPr>
              <w:rPr>
                <w:rFonts w:eastAsia="Times New Roman"/>
              </w:rPr>
            </w:pPr>
          </w:p>
        </w:tc>
      </w:tr>
      <w:tr w:rsidR="00A16EAF" w14:paraId="483BF820" w14:textId="77777777">
        <w:tc>
          <w:tcPr>
            <w:tcW w:w="4248" w:type="dxa"/>
            <w:gridSpan w:val="2"/>
            <w:shd w:val="clear" w:color="auto" w:fill="DBE5F1"/>
          </w:tcPr>
          <w:p w14:paraId="1C92B2F1" w14:textId="77777777" w:rsidR="00A16EAF" w:rsidRDefault="00500EE1">
            <w:pPr>
              <w:rPr>
                <w:rFonts w:eastAsia="Times New Roman"/>
                <w:b/>
              </w:rPr>
            </w:pPr>
            <w:r>
              <w:rPr>
                <w:rFonts w:eastAsia="Times New Roman"/>
                <w:b/>
              </w:rPr>
              <w:t>Parent Corporation Name and Address of Headquarters, if any:</w:t>
            </w:r>
          </w:p>
        </w:tc>
        <w:tc>
          <w:tcPr>
            <w:tcW w:w="5850" w:type="dxa"/>
          </w:tcPr>
          <w:p w14:paraId="42E78DE9" w14:textId="77777777" w:rsidR="00A16EAF" w:rsidRDefault="00A16EAF">
            <w:pPr>
              <w:rPr>
                <w:rFonts w:eastAsia="Times New Roman"/>
              </w:rPr>
            </w:pPr>
          </w:p>
        </w:tc>
      </w:tr>
      <w:tr w:rsidR="00A16EAF" w14:paraId="77A27393" w14:textId="77777777">
        <w:tc>
          <w:tcPr>
            <w:tcW w:w="4248" w:type="dxa"/>
            <w:gridSpan w:val="2"/>
            <w:shd w:val="clear" w:color="auto" w:fill="DBE5F1"/>
          </w:tcPr>
          <w:p w14:paraId="3FAAC8EE" w14:textId="77777777" w:rsidR="00A16EAF" w:rsidRDefault="00500EE1">
            <w:pPr>
              <w:rPr>
                <w:rFonts w:eastAsia="Times New Roman"/>
                <w:b/>
              </w:rPr>
            </w:pPr>
            <w:r>
              <w:rPr>
                <w:rFonts w:eastAsia="Times New Roman"/>
                <w:b/>
              </w:rPr>
              <w:t>Form of Business Entity (i.e., corp., partnership, LLC, etc.):</w:t>
            </w:r>
          </w:p>
        </w:tc>
        <w:tc>
          <w:tcPr>
            <w:tcW w:w="5850" w:type="dxa"/>
          </w:tcPr>
          <w:p w14:paraId="15EB1C1E" w14:textId="77777777" w:rsidR="00A16EAF" w:rsidRDefault="00A16EAF">
            <w:pPr>
              <w:rPr>
                <w:rFonts w:eastAsia="Times New Roman"/>
              </w:rPr>
            </w:pPr>
          </w:p>
        </w:tc>
      </w:tr>
      <w:tr w:rsidR="00A16EAF" w14:paraId="74939CBA" w14:textId="77777777">
        <w:tc>
          <w:tcPr>
            <w:tcW w:w="4248" w:type="dxa"/>
            <w:gridSpan w:val="2"/>
            <w:shd w:val="clear" w:color="auto" w:fill="DBE5F1"/>
          </w:tcPr>
          <w:p w14:paraId="2E38D5F3" w14:textId="77777777" w:rsidR="00A16EAF" w:rsidRDefault="00500EE1">
            <w:pPr>
              <w:rPr>
                <w:rFonts w:eastAsia="Times New Roman"/>
                <w:b/>
              </w:rPr>
            </w:pPr>
            <w:r>
              <w:rPr>
                <w:rFonts w:eastAsia="Times New Roman"/>
                <w:b/>
              </w:rPr>
              <w:t>State of Incorporation/organization:</w:t>
            </w:r>
          </w:p>
        </w:tc>
        <w:tc>
          <w:tcPr>
            <w:tcW w:w="5850" w:type="dxa"/>
          </w:tcPr>
          <w:p w14:paraId="55749561" w14:textId="77777777" w:rsidR="00A16EAF" w:rsidRDefault="00A16EAF">
            <w:pPr>
              <w:rPr>
                <w:rFonts w:eastAsia="Times New Roman"/>
              </w:rPr>
            </w:pPr>
          </w:p>
        </w:tc>
      </w:tr>
      <w:tr w:rsidR="00A16EAF" w14:paraId="65D06292" w14:textId="77777777">
        <w:tc>
          <w:tcPr>
            <w:tcW w:w="4248" w:type="dxa"/>
            <w:gridSpan w:val="2"/>
            <w:shd w:val="clear" w:color="auto" w:fill="DBE5F1"/>
          </w:tcPr>
          <w:p w14:paraId="5DF07A63" w14:textId="77777777" w:rsidR="00A16EAF" w:rsidRDefault="00500EE1">
            <w:pPr>
              <w:rPr>
                <w:rFonts w:eastAsia="Times New Roman"/>
                <w:b/>
              </w:rPr>
            </w:pPr>
            <w:r>
              <w:rPr>
                <w:rFonts w:eastAsia="Times New Roman"/>
                <w:b/>
              </w:rPr>
              <w:t>Primary Address:</w:t>
            </w:r>
          </w:p>
        </w:tc>
        <w:tc>
          <w:tcPr>
            <w:tcW w:w="5850" w:type="dxa"/>
          </w:tcPr>
          <w:p w14:paraId="6D941AAD" w14:textId="77777777" w:rsidR="00A16EAF" w:rsidRDefault="00A16EAF">
            <w:pPr>
              <w:rPr>
                <w:rFonts w:eastAsia="Times New Roman"/>
              </w:rPr>
            </w:pPr>
          </w:p>
        </w:tc>
      </w:tr>
      <w:tr w:rsidR="00A16EAF" w14:paraId="08C7CC2B" w14:textId="77777777">
        <w:tc>
          <w:tcPr>
            <w:tcW w:w="4248" w:type="dxa"/>
            <w:gridSpan w:val="2"/>
            <w:shd w:val="clear" w:color="auto" w:fill="DBE5F1"/>
          </w:tcPr>
          <w:p w14:paraId="06626178" w14:textId="77777777" w:rsidR="00A16EAF" w:rsidRDefault="00500EE1">
            <w:pPr>
              <w:rPr>
                <w:rFonts w:eastAsia="Times New Roman"/>
                <w:b/>
              </w:rPr>
            </w:pPr>
            <w:r>
              <w:rPr>
                <w:rFonts w:eastAsia="Times New Roman"/>
                <w:b/>
              </w:rPr>
              <w:t>Tel:</w:t>
            </w:r>
          </w:p>
        </w:tc>
        <w:tc>
          <w:tcPr>
            <w:tcW w:w="5850" w:type="dxa"/>
          </w:tcPr>
          <w:p w14:paraId="0741F7B0" w14:textId="77777777" w:rsidR="00A16EAF" w:rsidRDefault="00A16EAF">
            <w:pPr>
              <w:rPr>
                <w:rFonts w:eastAsia="Times New Roman"/>
              </w:rPr>
            </w:pPr>
          </w:p>
        </w:tc>
      </w:tr>
      <w:tr w:rsidR="00A16EAF" w14:paraId="51C3ADA9" w14:textId="77777777">
        <w:tc>
          <w:tcPr>
            <w:tcW w:w="4248" w:type="dxa"/>
            <w:gridSpan w:val="2"/>
            <w:shd w:val="clear" w:color="auto" w:fill="DBE5F1"/>
          </w:tcPr>
          <w:p w14:paraId="73F04E0E" w14:textId="77777777" w:rsidR="00A16EAF" w:rsidRDefault="00500EE1">
            <w:pPr>
              <w:rPr>
                <w:rFonts w:eastAsia="Times New Roman"/>
                <w:b/>
              </w:rPr>
            </w:pPr>
            <w:r>
              <w:rPr>
                <w:rFonts w:eastAsia="Times New Roman"/>
                <w:b/>
              </w:rPr>
              <w:t>Local Address (if any):</w:t>
            </w:r>
          </w:p>
        </w:tc>
        <w:tc>
          <w:tcPr>
            <w:tcW w:w="5850" w:type="dxa"/>
          </w:tcPr>
          <w:p w14:paraId="64EF7761" w14:textId="77777777" w:rsidR="00A16EAF" w:rsidRDefault="00A16EAF">
            <w:pPr>
              <w:rPr>
                <w:rFonts w:eastAsia="Times New Roman"/>
              </w:rPr>
            </w:pPr>
          </w:p>
        </w:tc>
      </w:tr>
      <w:tr w:rsidR="00A16EAF" w14:paraId="2AFC1C2B" w14:textId="77777777">
        <w:tc>
          <w:tcPr>
            <w:tcW w:w="4248" w:type="dxa"/>
            <w:gridSpan w:val="2"/>
            <w:shd w:val="clear" w:color="auto" w:fill="DBE5F1"/>
          </w:tcPr>
          <w:p w14:paraId="5AEA1C09" w14:textId="77777777" w:rsidR="00A16EAF" w:rsidRDefault="00500EE1">
            <w:pPr>
              <w:rPr>
                <w:rFonts w:eastAsia="Times New Roman"/>
                <w:b/>
              </w:rPr>
            </w:pPr>
            <w:r>
              <w:rPr>
                <w:rFonts w:eastAsia="Times New Roman"/>
                <w:b/>
              </w:rPr>
              <w:t>Addresses of Major Offices and other facilities that may contribute to performance under this RFP/Contract:</w:t>
            </w:r>
          </w:p>
        </w:tc>
        <w:tc>
          <w:tcPr>
            <w:tcW w:w="5850" w:type="dxa"/>
          </w:tcPr>
          <w:p w14:paraId="624277D5" w14:textId="77777777" w:rsidR="00A16EAF" w:rsidRDefault="00A16EAF">
            <w:pPr>
              <w:rPr>
                <w:rFonts w:eastAsia="Times New Roman"/>
              </w:rPr>
            </w:pPr>
          </w:p>
        </w:tc>
      </w:tr>
      <w:tr w:rsidR="00A16EAF" w14:paraId="299DD854" w14:textId="77777777">
        <w:tc>
          <w:tcPr>
            <w:tcW w:w="4248" w:type="dxa"/>
            <w:gridSpan w:val="2"/>
            <w:shd w:val="clear" w:color="auto" w:fill="DBE5F1"/>
          </w:tcPr>
          <w:p w14:paraId="24D165C7" w14:textId="77777777" w:rsidR="00A16EAF" w:rsidRDefault="00500EE1">
            <w:pPr>
              <w:rPr>
                <w:rFonts w:eastAsia="Times New Roman"/>
                <w:b/>
              </w:rPr>
            </w:pPr>
            <w:r>
              <w:rPr>
                <w:rFonts w:eastAsia="Times New Roman"/>
                <w:b/>
              </w:rPr>
              <w:t>Number of Employees:</w:t>
            </w:r>
          </w:p>
        </w:tc>
        <w:tc>
          <w:tcPr>
            <w:tcW w:w="5850" w:type="dxa"/>
          </w:tcPr>
          <w:p w14:paraId="103A5A10" w14:textId="77777777" w:rsidR="00A16EAF" w:rsidRDefault="00A16EAF">
            <w:pPr>
              <w:rPr>
                <w:rFonts w:eastAsia="Times New Roman"/>
              </w:rPr>
            </w:pPr>
          </w:p>
        </w:tc>
      </w:tr>
      <w:tr w:rsidR="00A16EAF" w14:paraId="30F08754" w14:textId="77777777">
        <w:tc>
          <w:tcPr>
            <w:tcW w:w="4248" w:type="dxa"/>
            <w:gridSpan w:val="2"/>
            <w:shd w:val="clear" w:color="auto" w:fill="DBE5F1"/>
          </w:tcPr>
          <w:p w14:paraId="2780D10E" w14:textId="77777777" w:rsidR="00A16EAF" w:rsidRDefault="00500EE1">
            <w:pPr>
              <w:rPr>
                <w:rFonts w:eastAsia="Times New Roman"/>
                <w:b/>
              </w:rPr>
            </w:pPr>
            <w:r>
              <w:rPr>
                <w:rFonts w:eastAsia="Times New Roman"/>
                <w:b/>
              </w:rPr>
              <w:t>Number of Years in Business:</w:t>
            </w:r>
          </w:p>
        </w:tc>
        <w:tc>
          <w:tcPr>
            <w:tcW w:w="5850" w:type="dxa"/>
          </w:tcPr>
          <w:p w14:paraId="13E0C4F4" w14:textId="77777777" w:rsidR="00A16EAF" w:rsidRDefault="00A16EAF">
            <w:pPr>
              <w:rPr>
                <w:rFonts w:eastAsia="Times New Roman"/>
              </w:rPr>
            </w:pPr>
          </w:p>
        </w:tc>
      </w:tr>
      <w:tr w:rsidR="00A16EAF" w14:paraId="2EF49D59" w14:textId="77777777">
        <w:tc>
          <w:tcPr>
            <w:tcW w:w="4248" w:type="dxa"/>
            <w:gridSpan w:val="2"/>
            <w:shd w:val="clear" w:color="auto" w:fill="DBE5F1"/>
          </w:tcPr>
          <w:p w14:paraId="16846E52" w14:textId="77777777" w:rsidR="00A16EAF" w:rsidRDefault="00500EE1">
            <w:pPr>
              <w:rPr>
                <w:rFonts w:eastAsia="Times New Roman"/>
                <w:b/>
              </w:rPr>
            </w:pPr>
            <w:r>
              <w:rPr>
                <w:rFonts w:eastAsia="Times New Roman"/>
                <w:b/>
              </w:rPr>
              <w:t>Primary Focus of Business:</w:t>
            </w:r>
          </w:p>
        </w:tc>
        <w:tc>
          <w:tcPr>
            <w:tcW w:w="5850" w:type="dxa"/>
          </w:tcPr>
          <w:p w14:paraId="7188FA3B" w14:textId="77777777" w:rsidR="00A16EAF" w:rsidRDefault="00A16EAF">
            <w:pPr>
              <w:rPr>
                <w:rFonts w:eastAsia="Times New Roman"/>
              </w:rPr>
            </w:pPr>
          </w:p>
        </w:tc>
      </w:tr>
      <w:tr w:rsidR="00A16EAF" w14:paraId="2C37EC92" w14:textId="77777777">
        <w:tc>
          <w:tcPr>
            <w:tcW w:w="4248" w:type="dxa"/>
            <w:gridSpan w:val="2"/>
            <w:shd w:val="clear" w:color="auto" w:fill="DBE5F1"/>
          </w:tcPr>
          <w:p w14:paraId="7945392B" w14:textId="77777777" w:rsidR="00A16EAF" w:rsidRDefault="00500EE1">
            <w:pPr>
              <w:rPr>
                <w:rFonts w:eastAsia="Times New Roman"/>
                <w:b/>
              </w:rPr>
            </w:pPr>
            <w:r>
              <w:rPr>
                <w:rFonts w:eastAsia="Times New Roman"/>
                <w:b/>
              </w:rPr>
              <w:t>Federal Tax ID:</w:t>
            </w:r>
          </w:p>
        </w:tc>
        <w:tc>
          <w:tcPr>
            <w:tcW w:w="5850" w:type="dxa"/>
          </w:tcPr>
          <w:p w14:paraId="6FAF1EA7" w14:textId="77777777" w:rsidR="00A16EAF" w:rsidRDefault="00A16EAF">
            <w:pPr>
              <w:rPr>
                <w:rFonts w:eastAsia="Times New Roman"/>
              </w:rPr>
            </w:pPr>
          </w:p>
        </w:tc>
      </w:tr>
      <w:tr w:rsidR="00A16EAF" w14:paraId="75353D2F" w14:textId="77777777">
        <w:tc>
          <w:tcPr>
            <w:tcW w:w="4248" w:type="dxa"/>
            <w:gridSpan w:val="2"/>
            <w:shd w:val="clear" w:color="auto" w:fill="DBE5F1"/>
          </w:tcPr>
          <w:p w14:paraId="787B7946" w14:textId="77777777" w:rsidR="00A16EAF" w:rsidRDefault="00500EE1">
            <w:pPr>
              <w:rPr>
                <w:rFonts w:eastAsia="Times New Roman"/>
                <w:b/>
              </w:rPr>
            </w:pPr>
            <w:r>
              <w:br w:type="page"/>
            </w:r>
            <w:r>
              <w:rPr>
                <w:rFonts w:eastAsia="Times New Roman"/>
                <w:b/>
              </w:rPr>
              <w:t>Bidder’s Accounting Firm:</w:t>
            </w:r>
          </w:p>
        </w:tc>
        <w:tc>
          <w:tcPr>
            <w:tcW w:w="5850" w:type="dxa"/>
          </w:tcPr>
          <w:p w14:paraId="33E86346" w14:textId="77777777" w:rsidR="00A16EAF" w:rsidRDefault="00A16EAF">
            <w:pPr>
              <w:rPr>
                <w:rFonts w:eastAsia="Times New Roman"/>
              </w:rPr>
            </w:pPr>
          </w:p>
        </w:tc>
      </w:tr>
      <w:tr w:rsidR="00A16EAF" w14:paraId="144AFC76" w14:textId="77777777">
        <w:tc>
          <w:tcPr>
            <w:tcW w:w="4248" w:type="dxa"/>
            <w:gridSpan w:val="2"/>
            <w:shd w:val="clear" w:color="auto" w:fill="DBE5F1"/>
          </w:tcPr>
          <w:p w14:paraId="16791C3A" w14:textId="77777777" w:rsidR="00A16EAF" w:rsidRDefault="00500EE1">
            <w:pPr>
              <w:rPr>
                <w:rFonts w:eastAsia="Times New Roman"/>
                <w:b/>
              </w:rPr>
            </w:pPr>
            <w:r>
              <w:rPr>
                <w:rFonts w:eastAsia="Times New Roman"/>
                <w:b/>
              </w:rPr>
              <w:t xml:space="preserve">If Bidder is currently registered to do business in Iowa, provide the Date of Registration:  </w:t>
            </w:r>
          </w:p>
        </w:tc>
        <w:tc>
          <w:tcPr>
            <w:tcW w:w="5850" w:type="dxa"/>
          </w:tcPr>
          <w:p w14:paraId="3F3CA321" w14:textId="77777777" w:rsidR="00A16EAF" w:rsidRDefault="00A16EAF">
            <w:pPr>
              <w:rPr>
                <w:rFonts w:eastAsia="Times New Roman"/>
              </w:rPr>
            </w:pPr>
          </w:p>
        </w:tc>
      </w:tr>
      <w:tr w:rsidR="00A16EAF" w14:paraId="023F4882" w14:textId="77777777">
        <w:tc>
          <w:tcPr>
            <w:tcW w:w="4248" w:type="dxa"/>
            <w:gridSpan w:val="2"/>
            <w:shd w:val="clear" w:color="auto" w:fill="DBE5F1"/>
          </w:tcPr>
          <w:p w14:paraId="1BC3FBAF" w14:textId="77777777" w:rsidR="00A16EAF" w:rsidRDefault="00500EE1">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489B209F" w14:textId="77777777" w:rsidR="00A16EAF" w:rsidRDefault="00A16EAF">
            <w:pPr>
              <w:rPr>
                <w:rFonts w:eastAsia="Times New Roman"/>
              </w:rPr>
            </w:pPr>
          </w:p>
        </w:tc>
      </w:tr>
      <w:tr w:rsidR="00A16EAF" w14:paraId="23B2D8D3" w14:textId="77777777">
        <w:tc>
          <w:tcPr>
            <w:tcW w:w="4248" w:type="dxa"/>
            <w:gridSpan w:val="2"/>
            <w:shd w:val="clear" w:color="auto" w:fill="DBE5F1"/>
          </w:tcPr>
          <w:p w14:paraId="50CD6769" w14:textId="77777777" w:rsidR="00A16EAF" w:rsidRDefault="00A16EAF">
            <w:pPr>
              <w:rPr>
                <w:rFonts w:eastAsia="Times New Roman"/>
                <w:b/>
              </w:rPr>
            </w:pPr>
          </w:p>
        </w:tc>
        <w:tc>
          <w:tcPr>
            <w:tcW w:w="5850" w:type="dxa"/>
            <w:vAlign w:val="center"/>
          </w:tcPr>
          <w:p w14:paraId="73050C39" w14:textId="77777777" w:rsidR="00A16EAF" w:rsidRDefault="00500EE1">
            <w:pPr>
              <w:jc w:val="center"/>
              <w:rPr>
                <w:rFonts w:eastAsia="Times New Roman"/>
              </w:rPr>
            </w:pPr>
            <w:r>
              <w:rPr>
                <w:rFonts w:eastAsia="Times New Roman"/>
              </w:rPr>
              <w:t>(YES/NO)</w:t>
            </w:r>
          </w:p>
        </w:tc>
      </w:tr>
    </w:tbl>
    <w:p w14:paraId="1F34E2B5" w14:textId="77777777" w:rsidR="00A16EAF" w:rsidRDefault="00A16EAF">
      <w:pPr>
        <w:rPr>
          <w:rFonts w:eastAsia="Times New Roman"/>
        </w:rPr>
      </w:pPr>
    </w:p>
    <w:p w14:paraId="4AE9FB3E" w14:textId="77777777" w:rsidR="00A16EAF" w:rsidRDefault="00500EE1">
      <w:pPr>
        <w:spacing w:after="200" w:line="276" w:lineRule="auto"/>
        <w:jc w:val="left"/>
        <w:rPr>
          <w:rFonts w:eastAsia="Times New Roman"/>
        </w:rPr>
      </w:pPr>
      <w:r>
        <w:rPr>
          <w:rFonts w:eastAsia="Times New Roman"/>
        </w:rPr>
        <w:br w:type="page"/>
      </w:r>
    </w:p>
    <w:p w14:paraId="0D5849ED" w14:textId="77777777" w:rsidR="00A16EAF" w:rsidRDefault="00A16EA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A16EAF" w14:paraId="42748BAC" w14:textId="77777777">
        <w:tc>
          <w:tcPr>
            <w:tcW w:w="10098" w:type="dxa"/>
            <w:gridSpan w:val="3"/>
            <w:shd w:val="clear" w:color="auto" w:fill="DBE5F1"/>
          </w:tcPr>
          <w:p w14:paraId="0F18B8C1" w14:textId="77777777" w:rsidR="00A16EAF" w:rsidRDefault="00500EE1">
            <w:pPr>
              <w:jc w:val="center"/>
              <w:rPr>
                <w:rFonts w:eastAsia="Times New Roman"/>
                <w:b/>
              </w:rPr>
            </w:pPr>
            <w:r>
              <w:rPr>
                <w:rFonts w:eastAsia="Times New Roman"/>
                <w:b/>
              </w:rPr>
              <w:t>Request for Confidential Treatment (See Section 3.1)</w:t>
            </w:r>
          </w:p>
        </w:tc>
      </w:tr>
      <w:tr w:rsidR="00A16EAF" w14:paraId="144928DE" w14:textId="77777777">
        <w:tc>
          <w:tcPr>
            <w:tcW w:w="10098" w:type="dxa"/>
            <w:gridSpan w:val="3"/>
            <w:shd w:val="clear" w:color="auto" w:fill="DBE5F1"/>
          </w:tcPr>
          <w:p w14:paraId="0C1F0ADF" w14:textId="77777777" w:rsidR="00A16EAF" w:rsidRDefault="00500EE1">
            <w:pPr>
              <w:ind w:left="720" w:hanging="360"/>
              <w:rPr>
                <w:rFonts w:eastAsia="Times New Roman"/>
                <w:b/>
              </w:rPr>
            </w:pPr>
            <w:r>
              <w:rPr>
                <w:rFonts w:eastAsia="Times New Roman"/>
                <w:b/>
              </w:rPr>
              <w:t xml:space="preserve">Check Appropriate Box:                  </w:t>
            </w:r>
          </w:p>
          <w:p w14:paraId="1DF0C822" w14:textId="77777777" w:rsidR="00A16EAF" w:rsidRDefault="00500EE1">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0D05FA">
              <w:fldChar w:fldCharType="separate"/>
            </w:r>
            <w:r>
              <w:fldChar w:fldCharType="end"/>
            </w:r>
            <w:r>
              <w:t xml:space="preserve">  </w:t>
            </w:r>
            <w:r>
              <w:rPr>
                <w:rFonts w:eastAsia="Times New Roman"/>
                <w:b/>
              </w:rPr>
              <w:t xml:space="preserve">Bidder Does Not Request Confidential Treatment of Bid Proposal </w:t>
            </w:r>
          </w:p>
          <w:p w14:paraId="393A7FE4" w14:textId="77777777" w:rsidR="00A16EAF" w:rsidRDefault="00500EE1">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0D05FA">
              <w:fldChar w:fldCharType="separate"/>
            </w:r>
            <w:r>
              <w:fldChar w:fldCharType="end"/>
            </w:r>
            <w:r>
              <w:t xml:space="preserve">  </w:t>
            </w:r>
            <w:r>
              <w:rPr>
                <w:rFonts w:eastAsia="Times New Roman"/>
                <w:b/>
              </w:rPr>
              <w:t>Bidder Requests Confidential Treatment of Bid Proposal</w:t>
            </w:r>
          </w:p>
        </w:tc>
      </w:tr>
      <w:tr w:rsidR="00A16EAF" w14:paraId="5BF0F435" w14:textId="77777777">
        <w:tc>
          <w:tcPr>
            <w:tcW w:w="2148" w:type="dxa"/>
            <w:shd w:val="clear" w:color="auto" w:fill="DBE5F1"/>
            <w:vAlign w:val="center"/>
          </w:tcPr>
          <w:p w14:paraId="55B19AB9" w14:textId="77777777" w:rsidR="00A16EAF" w:rsidRDefault="00500EE1">
            <w:pPr>
              <w:jc w:val="center"/>
              <w:rPr>
                <w:rFonts w:eastAsia="Times New Roman"/>
                <w:b/>
              </w:rPr>
            </w:pPr>
            <w:r>
              <w:rPr>
                <w:rFonts w:eastAsia="Times New Roman"/>
                <w:b/>
              </w:rPr>
              <w:t>Location in Bid Proposal (Tab/Page)</w:t>
            </w:r>
          </w:p>
        </w:tc>
        <w:tc>
          <w:tcPr>
            <w:tcW w:w="2430" w:type="dxa"/>
            <w:shd w:val="clear" w:color="auto" w:fill="DBE5F1"/>
            <w:vAlign w:val="center"/>
          </w:tcPr>
          <w:p w14:paraId="19898F64" w14:textId="77777777" w:rsidR="00A16EAF" w:rsidRDefault="00500EE1">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4D4E9D2F" w14:textId="77777777" w:rsidR="00A16EAF" w:rsidRDefault="00500EE1">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A16EAF" w14:paraId="5D097C9C" w14:textId="77777777">
        <w:tc>
          <w:tcPr>
            <w:tcW w:w="2148" w:type="dxa"/>
            <w:vAlign w:val="center"/>
          </w:tcPr>
          <w:p w14:paraId="45D570D1" w14:textId="77777777" w:rsidR="00A16EAF" w:rsidRDefault="00A16EAF">
            <w:pPr>
              <w:jc w:val="center"/>
              <w:rPr>
                <w:rFonts w:eastAsia="Times New Roman"/>
                <w:b/>
              </w:rPr>
            </w:pPr>
          </w:p>
        </w:tc>
        <w:tc>
          <w:tcPr>
            <w:tcW w:w="2430" w:type="dxa"/>
            <w:vAlign w:val="center"/>
          </w:tcPr>
          <w:p w14:paraId="2855DA6B" w14:textId="77777777" w:rsidR="00A16EAF" w:rsidRDefault="00A16EAF">
            <w:pPr>
              <w:jc w:val="center"/>
              <w:rPr>
                <w:rFonts w:eastAsia="Times New Roman"/>
                <w:b/>
              </w:rPr>
            </w:pPr>
          </w:p>
        </w:tc>
        <w:tc>
          <w:tcPr>
            <w:tcW w:w="5520" w:type="dxa"/>
            <w:vAlign w:val="center"/>
          </w:tcPr>
          <w:p w14:paraId="00A90235" w14:textId="77777777" w:rsidR="00A16EAF" w:rsidRDefault="00A16EAF">
            <w:pPr>
              <w:jc w:val="center"/>
              <w:rPr>
                <w:rFonts w:eastAsia="Times New Roman"/>
                <w:b/>
              </w:rPr>
            </w:pPr>
          </w:p>
          <w:p w14:paraId="6EC65BBB" w14:textId="77777777" w:rsidR="00A16EAF" w:rsidRDefault="00A16EAF">
            <w:pPr>
              <w:jc w:val="center"/>
              <w:rPr>
                <w:rFonts w:eastAsia="Times New Roman"/>
                <w:b/>
              </w:rPr>
            </w:pPr>
          </w:p>
          <w:p w14:paraId="4ABA02C8" w14:textId="77777777" w:rsidR="00A16EAF" w:rsidRDefault="00A16EAF">
            <w:pPr>
              <w:jc w:val="center"/>
              <w:rPr>
                <w:rFonts w:eastAsia="Times New Roman"/>
                <w:b/>
              </w:rPr>
            </w:pPr>
          </w:p>
        </w:tc>
      </w:tr>
    </w:tbl>
    <w:p w14:paraId="4FFE513A" w14:textId="77777777" w:rsidR="00A16EAF" w:rsidRDefault="00A16EA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A16EAF" w14:paraId="229AC719" w14:textId="77777777">
        <w:tc>
          <w:tcPr>
            <w:tcW w:w="10098" w:type="dxa"/>
            <w:gridSpan w:val="4"/>
            <w:shd w:val="clear" w:color="auto" w:fill="DBE5F1"/>
          </w:tcPr>
          <w:p w14:paraId="6A7EEEC4" w14:textId="77777777" w:rsidR="00A16EAF" w:rsidRDefault="00500EE1">
            <w:pPr>
              <w:jc w:val="center"/>
              <w:rPr>
                <w:rFonts w:eastAsia="Times New Roman"/>
                <w:b/>
              </w:rPr>
            </w:pPr>
            <w:r>
              <w:rPr>
                <w:rFonts w:eastAsia="Times New Roman"/>
                <w:b/>
              </w:rPr>
              <w:t>Exceptions to RFP/Contract Language (See Section 3.1)</w:t>
            </w:r>
          </w:p>
        </w:tc>
      </w:tr>
      <w:tr w:rsidR="00A16EAF" w14:paraId="0BCFFB29" w14:textId="77777777">
        <w:tc>
          <w:tcPr>
            <w:tcW w:w="1222" w:type="dxa"/>
            <w:shd w:val="clear" w:color="auto" w:fill="DBE5F1"/>
            <w:vAlign w:val="center"/>
          </w:tcPr>
          <w:p w14:paraId="26D4C128" w14:textId="77777777" w:rsidR="00A16EAF" w:rsidRDefault="00500EE1">
            <w:pPr>
              <w:jc w:val="center"/>
              <w:rPr>
                <w:rFonts w:eastAsia="Times New Roman"/>
                <w:b/>
              </w:rPr>
            </w:pPr>
            <w:r>
              <w:rPr>
                <w:rFonts w:eastAsia="Times New Roman"/>
                <w:b/>
              </w:rPr>
              <w:t>RFP Section and Page</w:t>
            </w:r>
          </w:p>
        </w:tc>
        <w:tc>
          <w:tcPr>
            <w:tcW w:w="2050" w:type="dxa"/>
            <w:shd w:val="clear" w:color="auto" w:fill="DBE5F1"/>
            <w:vAlign w:val="center"/>
          </w:tcPr>
          <w:p w14:paraId="4B02E26A" w14:textId="77777777" w:rsidR="00A16EAF" w:rsidRDefault="00500EE1">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48B4CFE7" w14:textId="77777777" w:rsidR="00A16EAF" w:rsidRDefault="00500EE1">
            <w:pPr>
              <w:jc w:val="center"/>
              <w:rPr>
                <w:rFonts w:eastAsia="Times New Roman"/>
                <w:b/>
              </w:rPr>
            </w:pPr>
            <w:r>
              <w:rPr>
                <w:rFonts w:eastAsia="Times New Roman"/>
                <w:b/>
              </w:rPr>
              <w:t>Explanation and Proposed Replacement Language:</w:t>
            </w:r>
          </w:p>
        </w:tc>
        <w:tc>
          <w:tcPr>
            <w:tcW w:w="2711" w:type="dxa"/>
            <w:shd w:val="clear" w:color="auto" w:fill="DBE5F1"/>
          </w:tcPr>
          <w:p w14:paraId="5B98B120" w14:textId="77777777" w:rsidR="00A16EAF" w:rsidRDefault="00500EE1">
            <w:pPr>
              <w:jc w:val="center"/>
              <w:rPr>
                <w:rFonts w:eastAsia="Times New Roman"/>
                <w:b/>
              </w:rPr>
            </w:pPr>
            <w:r>
              <w:rPr>
                <w:rFonts w:eastAsia="Times New Roman"/>
                <w:b/>
              </w:rPr>
              <w:t>Cost Savings to the Agency if the Proposed Replacement Language is Accepted</w:t>
            </w:r>
          </w:p>
        </w:tc>
      </w:tr>
      <w:tr w:rsidR="00A16EAF" w14:paraId="595F57A7" w14:textId="77777777">
        <w:tc>
          <w:tcPr>
            <w:tcW w:w="1222" w:type="dxa"/>
            <w:vAlign w:val="center"/>
          </w:tcPr>
          <w:p w14:paraId="44E301E7" w14:textId="77777777" w:rsidR="00A16EAF" w:rsidRDefault="00A16EAF">
            <w:pPr>
              <w:jc w:val="center"/>
              <w:rPr>
                <w:rFonts w:eastAsia="Times New Roman"/>
                <w:b/>
              </w:rPr>
            </w:pPr>
          </w:p>
        </w:tc>
        <w:tc>
          <w:tcPr>
            <w:tcW w:w="2050" w:type="dxa"/>
            <w:vAlign w:val="center"/>
          </w:tcPr>
          <w:p w14:paraId="53CCC2A0" w14:textId="77777777" w:rsidR="00A16EAF" w:rsidRDefault="00A16EAF">
            <w:pPr>
              <w:jc w:val="center"/>
              <w:rPr>
                <w:rFonts w:eastAsia="Times New Roman"/>
                <w:b/>
              </w:rPr>
            </w:pPr>
          </w:p>
        </w:tc>
        <w:tc>
          <w:tcPr>
            <w:tcW w:w="4115" w:type="dxa"/>
            <w:vAlign w:val="center"/>
          </w:tcPr>
          <w:p w14:paraId="71534771" w14:textId="77777777" w:rsidR="00A16EAF" w:rsidRDefault="00A16EAF">
            <w:pPr>
              <w:jc w:val="center"/>
              <w:rPr>
                <w:rFonts w:eastAsia="Times New Roman"/>
                <w:b/>
              </w:rPr>
            </w:pPr>
          </w:p>
          <w:p w14:paraId="22E8B9A8" w14:textId="77777777" w:rsidR="00A16EAF" w:rsidRDefault="00A16EAF">
            <w:pPr>
              <w:jc w:val="center"/>
              <w:rPr>
                <w:rFonts w:eastAsia="Times New Roman"/>
                <w:b/>
              </w:rPr>
            </w:pPr>
          </w:p>
        </w:tc>
        <w:tc>
          <w:tcPr>
            <w:tcW w:w="2711" w:type="dxa"/>
          </w:tcPr>
          <w:p w14:paraId="55272265" w14:textId="77777777" w:rsidR="00A16EAF" w:rsidRDefault="00A16EAF">
            <w:pPr>
              <w:jc w:val="center"/>
              <w:rPr>
                <w:rFonts w:eastAsia="Times New Roman"/>
                <w:b/>
              </w:rPr>
            </w:pPr>
          </w:p>
        </w:tc>
      </w:tr>
    </w:tbl>
    <w:p w14:paraId="39B28F24" w14:textId="77777777" w:rsidR="00A16EAF" w:rsidRDefault="00A16EAF">
      <w:pPr>
        <w:keepNext/>
        <w:keepLines/>
        <w:jc w:val="center"/>
        <w:rPr>
          <w:rFonts w:eastAsia="Times New Roman"/>
          <w:b/>
          <w:highlight w:val="yellow"/>
        </w:rPr>
      </w:pPr>
    </w:p>
    <w:p w14:paraId="122A1A05" w14:textId="77777777" w:rsidR="00A16EAF" w:rsidRDefault="00500EE1">
      <w:pPr>
        <w:keepNext/>
        <w:keepLines/>
        <w:jc w:val="center"/>
        <w:rPr>
          <w:rFonts w:eastAsia="Times New Roman"/>
          <w:b/>
        </w:rPr>
      </w:pPr>
      <w:r>
        <w:rPr>
          <w:rFonts w:eastAsia="Times New Roman"/>
          <w:b/>
        </w:rPr>
        <w:t xml:space="preserve">PRIMARY BIDDER CERTIFICATIONS </w:t>
      </w:r>
    </w:p>
    <w:p w14:paraId="7434DF4C" w14:textId="77777777" w:rsidR="00A16EAF" w:rsidRDefault="00A16EAF">
      <w:pPr>
        <w:keepNext/>
        <w:keepLines/>
        <w:jc w:val="left"/>
        <w:rPr>
          <w:rFonts w:eastAsia="Times New Roman"/>
        </w:rPr>
      </w:pPr>
    </w:p>
    <w:p w14:paraId="2B674A44" w14:textId="77777777" w:rsidR="00A16EAF" w:rsidRDefault="00500EE1">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3498DCA9" w14:textId="77777777" w:rsidR="00A16EAF" w:rsidRDefault="00A16EAF">
      <w:pPr>
        <w:pStyle w:val="ListParagraph"/>
        <w:widowControl w:val="0"/>
        <w:numPr>
          <w:ilvl w:val="0"/>
          <w:numId w:val="0"/>
        </w:numPr>
        <w:tabs>
          <w:tab w:val="left" w:pos="360"/>
        </w:tabs>
        <w:ind w:left="720"/>
        <w:rPr>
          <w:rFonts w:eastAsia="Times New Roman"/>
          <w:b/>
        </w:rPr>
      </w:pPr>
    </w:p>
    <w:p w14:paraId="6755FD95" w14:textId="77777777" w:rsidR="00A16EAF" w:rsidRDefault="00500EE1">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68EE3430" w14:textId="77777777" w:rsidR="00A16EAF" w:rsidRDefault="00500EE1">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15550755" w14:textId="77777777" w:rsidR="00A16EAF" w:rsidRDefault="00500EE1">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7A06FEF3" w14:textId="77777777" w:rsidR="00A16EAF" w:rsidRDefault="00500EE1">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796F9D85" w14:textId="77777777" w:rsidR="00A16EAF" w:rsidRDefault="00500EE1">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49FAF139" w14:textId="77777777" w:rsidR="00A16EAF" w:rsidRDefault="00500EE1">
      <w:pPr>
        <w:pStyle w:val="ListParagraph"/>
        <w:widowControl w:val="0"/>
        <w:numPr>
          <w:ilvl w:val="1"/>
          <w:numId w:val="1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B0505ED" w14:textId="77777777" w:rsidR="00A16EAF" w:rsidRDefault="00A16EAF">
      <w:pPr>
        <w:pStyle w:val="ListParagraph"/>
        <w:widowControl w:val="0"/>
        <w:numPr>
          <w:ilvl w:val="0"/>
          <w:numId w:val="0"/>
        </w:numPr>
        <w:ind w:left="360"/>
      </w:pPr>
    </w:p>
    <w:p w14:paraId="4AC1365B" w14:textId="77777777" w:rsidR="00A16EAF" w:rsidRDefault="00500EE1">
      <w:pPr>
        <w:pStyle w:val="ListParagraph"/>
        <w:keepNext/>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714F120E" w14:textId="77777777" w:rsidR="00A16EAF" w:rsidRDefault="00A16EAF">
      <w:pPr>
        <w:keepNext/>
        <w:widowControl w:val="0"/>
        <w:rPr>
          <w:b/>
        </w:rPr>
      </w:pPr>
    </w:p>
    <w:p w14:paraId="01748A7E" w14:textId="77777777" w:rsidR="00A16EAF" w:rsidRDefault="00500EE1">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6EF1AA5C" w14:textId="77777777" w:rsidR="00A16EAF" w:rsidRDefault="00500EE1">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48217A2B" w14:textId="77777777" w:rsidR="00A16EAF" w:rsidRDefault="00500EE1">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47589478" w14:textId="77777777" w:rsidR="00A16EAF" w:rsidRDefault="00500EE1">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8" w:history="1">
        <w:r>
          <w:t>http://www.state.ia.us/tax/business/business.html</w:t>
        </w:r>
      </w:hyperlink>
      <w:r>
        <w:t>; and,</w:t>
      </w:r>
    </w:p>
    <w:p w14:paraId="2C44990F" w14:textId="77777777" w:rsidR="00A16EAF" w:rsidRDefault="00500EE1">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5EB0A9A4" w14:textId="77777777" w:rsidR="00A16EAF" w:rsidRDefault="00A16EAF">
      <w:pPr>
        <w:pStyle w:val="ListParagraph"/>
        <w:widowControl w:val="0"/>
        <w:numPr>
          <w:ilvl w:val="0"/>
          <w:numId w:val="0"/>
        </w:numPr>
        <w:ind w:left="360" w:hanging="360"/>
      </w:pPr>
    </w:p>
    <w:p w14:paraId="3A68E693" w14:textId="77777777" w:rsidR="00A16EAF" w:rsidRDefault="00A16EAF">
      <w:pPr>
        <w:pStyle w:val="ListParagraph"/>
        <w:widowControl w:val="0"/>
        <w:numPr>
          <w:ilvl w:val="0"/>
          <w:numId w:val="0"/>
        </w:numPr>
        <w:ind w:left="360" w:hanging="360"/>
      </w:pPr>
    </w:p>
    <w:p w14:paraId="656261C1" w14:textId="77777777" w:rsidR="00A16EAF" w:rsidRDefault="00500EE1">
      <w:pPr>
        <w:pStyle w:val="ListParagraph"/>
        <w:widowControl w:val="0"/>
        <w:numPr>
          <w:ilvl w:val="0"/>
          <w:numId w:val="13"/>
        </w:numPr>
        <w:tabs>
          <w:tab w:val="left" w:pos="360"/>
        </w:tabs>
        <w:ind w:hanging="1080"/>
        <w:rPr>
          <w:rFonts w:eastAsia="Times New Roman"/>
          <w:b/>
        </w:rPr>
      </w:pPr>
      <w:r>
        <w:rPr>
          <w:b/>
        </w:rPr>
        <w:t>EXECUTION.</w:t>
      </w:r>
    </w:p>
    <w:p w14:paraId="0A4D067A" w14:textId="77777777" w:rsidR="00A16EAF" w:rsidRDefault="00A16EAF">
      <w:pPr>
        <w:pStyle w:val="ListParagraph"/>
        <w:widowControl w:val="0"/>
        <w:numPr>
          <w:ilvl w:val="0"/>
          <w:numId w:val="0"/>
        </w:numPr>
        <w:ind w:left="720"/>
        <w:rPr>
          <w:rFonts w:eastAsia="Times New Roman"/>
          <w:b/>
        </w:rPr>
      </w:pPr>
    </w:p>
    <w:p w14:paraId="47FE363C" w14:textId="77777777" w:rsidR="00A16EAF" w:rsidRDefault="00500EE1">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7E73734F" w14:textId="77777777" w:rsidR="00A16EAF" w:rsidRDefault="00A16EAF">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16EAF" w14:paraId="3F984360" w14:textId="77777777">
        <w:tc>
          <w:tcPr>
            <w:tcW w:w="2268" w:type="dxa"/>
            <w:shd w:val="clear" w:color="auto" w:fill="DBE5F1"/>
            <w:vAlign w:val="center"/>
          </w:tcPr>
          <w:p w14:paraId="2E1BA3E6" w14:textId="77777777" w:rsidR="00A16EAF" w:rsidRDefault="00500EE1">
            <w:pPr>
              <w:widowControl w:val="0"/>
              <w:jc w:val="left"/>
              <w:rPr>
                <w:rFonts w:eastAsia="Times New Roman"/>
                <w:b/>
              </w:rPr>
            </w:pPr>
            <w:r>
              <w:rPr>
                <w:rFonts w:eastAsia="Times New Roman"/>
                <w:b/>
              </w:rPr>
              <w:t>Signature:</w:t>
            </w:r>
          </w:p>
        </w:tc>
        <w:tc>
          <w:tcPr>
            <w:tcW w:w="7308" w:type="dxa"/>
          </w:tcPr>
          <w:p w14:paraId="756B6E51" w14:textId="77777777" w:rsidR="00A16EAF" w:rsidRDefault="00A16EAF">
            <w:pPr>
              <w:widowControl w:val="0"/>
              <w:jc w:val="left"/>
              <w:rPr>
                <w:rFonts w:eastAsia="Times New Roman"/>
              </w:rPr>
            </w:pPr>
          </w:p>
          <w:p w14:paraId="3574095F" w14:textId="77777777" w:rsidR="00A16EAF" w:rsidRDefault="00A16EAF">
            <w:pPr>
              <w:widowControl w:val="0"/>
              <w:jc w:val="left"/>
              <w:rPr>
                <w:rFonts w:eastAsia="Times New Roman"/>
              </w:rPr>
            </w:pPr>
          </w:p>
        </w:tc>
      </w:tr>
      <w:tr w:rsidR="00A16EAF" w14:paraId="17AAE319" w14:textId="77777777">
        <w:tc>
          <w:tcPr>
            <w:tcW w:w="2268" w:type="dxa"/>
            <w:shd w:val="clear" w:color="auto" w:fill="DBE5F1"/>
            <w:vAlign w:val="center"/>
          </w:tcPr>
          <w:p w14:paraId="4F5D86C0" w14:textId="77777777" w:rsidR="00A16EAF" w:rsidRDefault="00500EE1">
            <w:pPr>
              <w:widowControl w:val="0"/>
              <w:jc w:val="left"/>
              <w:rPr>
                <w:rFonts w:eastAsia="Times New Roman"/>
                <w:b/>
              </w:rPr>
            </w:pPr>
            <w:r>
              <w:rPr>
                <w:rFonts w:eastAsia="Times New Roman"/>
                <w:b/>
              </w:rPr>
              <w:t>Printed Name/Title:</w:t>
            </w:r>
          </w:p>
        </w:tc>
        <w:tc>
          <w:tcPr>
            <w:tcW w:w="7308" w:type="dxa"/>
          </w:tcPr>
          <w:p w14:paraId="52075B86" w14:textId="77777777" w:rsidR="00A16EAF" w:rsidRDefault="00A16EAF">
            <w:pPr>
              <w:widowControl w:val="0"/>
              <w:jc w:val="left"/>
              <w:rPr>
                <w:rFonts w:eastAsia="Times New Roman"/>
              </w:rPr>
            </w:pPr>
          </w:p>
          <w:p w14:paraId="7F4F1378" w14:textId="77777777" w:rsidR="00A16EAF" w:rsidRDefault="00A16EAF">
            <w:pPr>
              <w:widowControl w:val="0"/>
              <w:jc w:val="left"/>
              <w:rPr>
                <w:rFonts w:eastAsia="Times New Roman"/>
                <w:sz w:val="16"/>
                <w:szCs w:val="16"/>
              </w:rPr>
            </w:pPr>
          </w:p>
        </w:tc>
      </w:tr>
      <w:tr w:rsidR="00A16EAF" w14:paraId="31673900" w14:textId="77777777">
        <w:tc>
          <w:tcPr>
            <w:tcW w:w="2268" w:type="dxa"/>
            <w:shd w:val="clear" w:color="auto" w:fill="DBE5F1"/>
            <w:vAlign w:val="center"/>
          </w:tcPr>
          <w:p w14:paraId="11D6FD58" w14:textId="77777777" w:rsidR="00A16EAF" w:rsidRDefault="00500EE1">
            <w:pPr>
              <w:widowControl w:val="0"/>
              <w:jc w:val="left"/>
              <w:rPr>
                <w:rFonts w:eastAsia="Times New Roman"/>
                <w:b/>
              </w:rPr>
            </w:pPr>
            <w:r>
              <w:rPr>
                <w:rFonts w:eastAsia="Times New Roman"/>
                <w:b/>
              </w:rPr>
              <w:t>Date:</w:t>
            </w:r>
          </w:p>
        </w:tc>
        <w:tc>
          <w:tcPr>
            <w:tcW w:w="7308" w:type="dxa"/>
          </w:tcPr>
          <w:p w14:paraId="7FC1C27A" w14:textId="77777777" w:rsidR="00A16EAF" w:rsidRDefault="00A16EAF">
            <w:pPr>
              <w:widowControl w:val="0"/>
              <w:jc w:val="left"/>
              <w:rPr>
                <w:rFonts w:eastAsia="Times New Roman"/>
                <w:sz w:val="16"/>
                <w:szCs w:val="16"/>
              </w:rPr>
            </w:pPr>
          </w:p>
          <w:p w14:paraId="474EB449" w14:textId="77777777" w:rsidR="00A16EAF" w:rsidRDefault="00A16EAF">
            <w:pPr>
              <w:widowControl w:val="0"/>
              <w:jc w:val="left"/>
              <w:rPr>
                <w:rFonts w:eastAsia="Times New Roman"/>
                <w:sz w:val="16"/>
                <w:szCs w:val="16"/>
              </w:rPr>
            </w:pPr>
          </w:p>
        </w:tc>
      </w:tr>
    </w:tbl>
    <w:p w14:paraId="60027EBA" w14:textId="77777777" w:rsidR="00A16EAF" w:rsidRDefault="00A16EAF">
      <w:pPr>
        <w:pStyle w:val="PlainText"/>
        <w:jc w:val="left"/>
        <w:rPr>
          <w:rFonts w:ascii="Times New Roman" w:hAnsi="Times New Roman" w:cs="Times New Roman"/>
          <w:iCs/>
          <w:sz w:val="18"/>
          <w:szCs w:val="18"/>
          <w:u w:val="single"/>
        </w:rPr>
      </w:pPr>
    </w:p>
    <w:p w14:paraId="5AC49B95" w14:textId="77777777" w:rsidR="00A16EAF" w:rsidRDefault="00A16EAF">
      <w:pPr>
        <w:spacing w:after="200" w:line="276" w:lineRule="auto"/>
        <w:jc w:val="left"/>
        <w:rPr>
          <w:rFonts w:eastAsia="Times New Roman"/>
          <w:b/>
          <w:bCs/>
        </w:rPr>
      </w:pPr>
    </w:p>
    <w:p w14:paraId="43918031" w14:textId="77777777" w:rsidR="00A16EAF" w:rsidRDefault="00500EE1">
      <w:pPr>
        <w:spacing w:after="200" w:line="276" w:lineRule="auto"/>
        <w:jc w:val="left"/>
        <w:rPr>
          <w:rFonts w:eastAsia="Times New Roman"/>
          <w:b/>
          <w:bCs/>
        </w:rPr>
      </w:pPr>
      <w:bookmarkStart w:id="155" w:name="_Toc265506686"/>
      <w:bookmarkStart w:id="156" w:name="_Toc265507123"/>
      <w:bookmarkStart w:id="157" w:name="_Toc265564623"/>
      <w:bookmarkStart w:id="158" w:name="_Toc265580919"/>
      <w:r>
        <w:rPr>
          <w:rFonts w:eastAsia="Times New Roman"/>
        </w:rPr>
        <w:br w:type="page"/>
      </w:r>
    </w:p>
    <w:p w14:paraId="3FEFA234" w14:textId="77777777" w:rsidR="00A16EAF" w:rsidRDefault="00500EE1">
      <w:pPr>
        <w:pStyle w:val="Heading1"/>
        <w:jc w:val="center"/>
        <w:rPr>
          <w:rFonts w:eastAsia="Times New Roman"/>
          <w:sz w:val="24"/>
          <w:szCs w:val="24"/>
        </w:rPr>
      </w:pPr>
      <w:r>
        <w:rPr>
          <w:rFonts w:eastAsia="Times New Roman"/>
          <w:sz w:val="24"/>
          <w:szCs w:val="24"/>
        </w:rPr>
        <w:t>Attachment C: Subcontractor Disclosure Form</w:t>
      </w:r>
      <w:bookmarkEnd w:id="155"/>
      <w:bookmarkEnd w:id="156"/>
      <w:bookmarkEnd w:id="157"/>
      <w:bookmarkEnd w:id="158"/>
    </w:p>
    <w:p w14:paraId="672E8CE4" w14:textId="77777777" w:rsidR="00A16EAF" w:rsidRDefault="00500EE1">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7FDFE529" w14:textId="77777777" w:rsidR="00A16EAF" w:rsidRDefault="00A16EAF">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A16EAF" w14:paraId="33EBC2D9" w14:textId="77777777">
        <w:tc>
          <w:tcPr>
            <w:tcW w:w="1998" w:type="dxa"/>
            <w:shd w:val="clear" w:color="auto" w:fill="DBE5F1"/>
          </w:tcPr>
          <w:p w14:paraId="4B674A08" w14:textId="77777777" w:rsidR="00A16EAF" w:rsidRDefault="00500EE1">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549003B9" w14:textId="77777777" w:rsidR="00A16EAF" w:rsidRDefault="00A16EAF">
            <w:pPr>
              <w:jc w:val="left"/>
              <w:rPr>
                <w:rFonts w:eastAsia="Times New Roman"/>
                <w:b/>
              </w:rPr>
            </w:pPr>
          </w:p>
        </w:tc>
      </w:tr>
      <w:tr w:rsidR="00A16EAF" w14:paraId="4666D61B" w14:textId="77777777">
        <w:tc>
          <w:tcPr>
            <w:tcW w:w="9576" w:type="dxa"/>
            <w:gridSpan w:val="2"/>
            <w:shd w:val="clear" w:color="auto" w:fill="DBE5F1"/>
          </w:tcPr>
          <w:p w14:paraId="769ED539" w14:textId="77777777" w:rsidR="00A16EAF" w:rsidRDefault="00500EE1">
            <w:pPr>
              <w:jc w:val="left"/>
              <w:rPr>
                <w:rFonts w:eastAsia="Times New Roman"/>
                <w:b/>
              </w:rPr>
            </w:pPr>
            <w:r>
              <w:rPr>
                <w:rFonts w:eastAsia="Times New Roman"/>
                <w:b/>
              </w:rPr>
              <w:t>Subcontractor Contact Information (individual who can address issues re: this RFP)</w:t>
            </w:r>
          </w:p>
        </w:tc>
      </w:tr>
      <w:tr w:rsidR="00A16EAF" w14:paraId="3BC9B44C" w14:textId="77777777">
        <w:tc>
          <w:tcPr>
            <w:tcW w:w="1998" w:type="dxa"/>
            <w:shd w:val="clear" w:color="auto" w:fill="DBE5F1"/>
          </w:tcPr>
          <w:p w14:paraId="7230A0F3" w14:textId="77777777" w:rsidR="00A16EAF" w:rsidRDefault="00500EE1">
            <w:pPr>
              <w:jc w:val="left"/>
              <w:rPr>
                <w:rFonts w:eastAsia="Times New Roman"/>
                <w:b/>
              </w:rPr>
            </w:pPr>
            <w:r>
              <w:rPr>
                <w:rFonts w:eastAsia="Times New Roman"/>
                <w:b/>
              </w:rPr>
              <w:t>Name:</w:t>
            </w:r>
          </w:p>
        </w:tc>
        <w:tc>
          <w:tcPr>
            <w:tcW w:w="7578" w:type="dxa"/>
          </w:tcPr>
          <w:p w14:paraId="4E9B6DA2" w14:textId="77777777" w:rsidR="00A16EAF" w:rsidRDefault="00A16EAF">
            <w:pPr>
              <w:jc w:val="left"/>
              <w:rPr>
                <w:rFonts w:eastAsia="Times New Roman"/>
                <w:b/>
              </w:rPr>
            </w:pPr>
          </w:p>
        </w:tc>
      </w:tr>
      <w:tr w:rsidR="00A16EAF" w14:paraId="059C9576" w14:textId="77777777">
        <w:tc>
          <w:tcPr>
            <w:tcW w:w="1998" w:type="dxa"/>
            <w:shd w:val="clear" w:color="auto" w:fill="DBE5F1"/>
          </w:tcPr>
          <w:p w14:paraId="44169649" w14:textId="77777777" w:rsidR="00A16EAF" w:rsidRDefault="00500EE1">
            <w:pPr>
              <w:jc w:val="left"/>
              <w:rPr>
                <w:rFonts w:eastAsia="Times New Roman"/>
                <w:b/>
              </w:rPr>
            </w:pPr>
            <w:r>
              <w:rPr>
                <w:rFonts w:eastAsia="Times New Roman"/>
                <w:b/>
              </w:rPr>
              <w:t>Address:</w:t>
            </w:r>
          </w:p>
        </w:tc>
        <w:tc>
          <w:tcPr>
            <w:tcW w:w="7578" w:type="dxa"/>
          </w:tcPr>
          <w:p w14:paraId="31903DB8" w14:textId="77777777" w:rsidR="00A16EAF" w:rsidRDefault="00A16EAF">
            <w:pPr>
              <w:jc w:val="left"/>
              <w:rPr>
                <w:rFonts w:eastAsia="Times New Roman"/>
                <w:b/>
              </w:rPr>
            </w:pPr>
          </w:p>
        </w:tc>
      </w:tr>
      <w:tr w:rsidR="00A16EAF" w14:paraId="5084EF69" w14:textId="77777777">
        <w:tc>
          <w:tcPr>
            <w:tcW w:w="1998" w:type="dxa"/>
            <w:shd w:val="clear" w:color="auto" w:fill="DBE5F1"/>
          </w:tcPr>
          <w:p w14:paraId="631E8CA2" w14:textId="77777777" w:rsidR="00A16EAF" w:rsidRDefault="00500EE1">
            <w:pPr>
              <w:jc w:val="left"/>
              <w:rPr>
                <w:rFonts w:eastAsia="Times New Roman"/>
                <w:b/>
              </w:rPr>
            </w:pPr>
            <w:r>
              <w:rPr>
                <w:rFonts w:eastAsia="Times New Roman"/>
                <w:b/>
              </w:rPr>
              <w:t>Tel:</w:t>
            </w:r>
          </w:p>
        </w:tc>
        <w:tc>
          <w:tcPr>
            <w:tcW w:w="7578" w:type="dxa"/>
          </w:tcPr>
          <w:p w14:paraId="2606089B" w14:textId="77777777" w:rsidR="00A16EAF" w:rsidRDefault="00A16EAF">
            <w:pPr>
              <w:jc w:val="left"/>
              <w:rPr>
                <w:rFonts w:eastAsia="Times New Roman"/>
                <w:b/>
              </w:rPr>
            </w:pPr>
          </w:p>
        </w:tc>
      </w:tr>
      <w:tr w:rsidR="00A16EAF" w14:paraId="386895DF" w14:textId="77777777">
        <w:tc>
          <w:tcPr>
            <w:tcW w:w="1998" w:type="dxa"/>
            <w:shd w:val="clear" w:color="auto" w:fill="DBE5F1"/>
          </w:tcPr>
          <w:p w14:paraId="16E16577" w14:textId="77777777" w:rsidR="00A16EAF" w:rsidRDefault="00500EE1">
            <w:pPr>
              <w:jc w:val="left"/>
              <w:rPr>
                <w:rFonts w:eastAsia="Times New Roman"/>
                <w:b/>
              </w:rPr>
            </w:pPr>
            <w:r>
              <w:rPr>
                <w:rFonts w:eastAsia="Times New Roman"/>
                <w:b/>
              </w:rPr>
              <w:t>Fax:</w:t>
            </w:r>
          </w:p>
        </w:tc>
        <w:tc>
          <w:tcPr>
            <w:tcW w:w="7578" w:type="dxa"/>
          </w:tcPr>
          <w:p w14:paraId="5FFE434C" w14:textId="77777777" w:rsidR="00A16EAF" w:rsidRDefault="00A16EAF">
            <w:pPr>
              <w:jc w:val="left"/>
              <w:rPr>
                <w:rFonts w:eastAsia="Times New Roman"/>
                <w:b/>
              </w:rPr>
            </w:pPr>
          </w:p>
        </w:tc>
      </w:tr>
      <w:tr w:rsidR="00A16EAF" w14:paraId="21A4EDB3" w14:textId="77777777">
        <w:tc>
          <w:tcPr>
            <w:tcW w:w="1998" w:type="dxa"/>
            <w:shd w:val="clear" w:color="auto" w:fill="DBE5F1"/>
          </w:tcPr>
          <w:p w14:paraId="1F4A6EFF" w14:textId="77777777" w:rsidR="00A16EAF" w:rsidRDefault="00500EE1">
            <w:pPr>
              <w:jc w:val="left"/>
              <w:rPr>
                <w:rFonts w:eastAsia="Times New Roman"/>
                <w:b/>
              </w:rPr>
            </w:pPr>
            <w:r>
              <w:rPr>
                <w:rFonts w:eastAsia="Times New Roman"/>
                <w:b/>
              </w:rPr>
              <w:t>E-mail:</w:t>
            </w:r>
          </w:p>
        </w:tc>
        <w:tc>
          <w:tcPr>
            <w:tcW w:w="7578" w:type="dxa"/>
          </w:tcPr>
          <w:p w14:paraId="0590DE18" w14:textId="77777777" w:rsidR="00A16EAF" w:rsidRDefault="00A16EAF">
            <w:pPr>
              <w:jc w:val="left"/>
              <w:rPr>
                <w:rFonts w:eastAsia="Times New Roman"/>
                <w:b/>
              </w:rPr>
            </w:pPr>
          </w:p>
        </w:tc>
      </w:tr>
    </w:tbl>
    <w:p w14:paraId="4F3FC198" w14:textId="77777777" w:rsidR="00A16EAF" w:rsidRDefault="00A16EA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A16EAF" w14:paraId="0CF03A6A" w14:textId="77777777">
        <w:tc>
          <w:tcPr>
            <w:tcW w:w="9558" w:type="dxa"/>
            <w:gridSpan w:val="2"/>
            <w:shd w:val="clear" w:color="auto" w:fill="DBE5F1"/>
          </w:tcPr>
          <w:p w14:paraId="5BF2CEB1" w14:textId="77777777" w:rsidR="00A16EAF" w:rsidRDefault="00500EE1">
            <w:pPr>
              <w:jc w:val="left"/>
              <w:rPr>
                <w:rFonts w:eastAsia="Times New Roman"/>
                <w:b/>
              </w:rPr>
            </w:pPr>
            <w:r>
              <w:rPr>
                <w:rFonts w:eastAsia="Times New Roman"/>
                <w:b/>
              </w:rPr>
              <w:t>Subcontractor Detail</w:t>
            </w:r>
          </w:p>
        </w:tc>
      </w:tr>
      <w:tr w:rsidR="00A16EAF" w14:paraId="4CD44603" w14:textId="77777777">
        <w:tc>
          <w:tcPr>
            <w:tcW w:w="3978" w:type="dxa"/>
            <w:shd w:val="clear" w:color="auto" w:fill="DBE5F1"/>
          </w:tcPr>
          <w:p w14:paraId="76FDAD60" w14:textId="77777777" w:rsidR="00A16EAF" w:rsidRDefault="00500EE1">
            <w:pPr>
              <w:jc w:val="left"/>
              <w:rPr>
                <w:rFonts w:eastAsia="Times New Roman"/>
                <w:b/>
              </w:rPr>
            </w:pPr>
            <w:r>
              <w:rPr>
                <w:rFonts w:eastAsia="Times New Roman"/>
                <w:b/>
              </w:rPr>
              <w:t>Subcontractor Legal Name (“Subcontractor”):</w:t>
            </w:r>
          </w:p>
        </w:tc>
        <w:tc>
          <w:tcPr>
            <w:tcW w:w="5580" w:type="dxa"/>
          </w:tcPr>
          <w:p w14:paraId="7CF136E7" w14:textId="77777777" w:rsidR="00A16EAF" w:rsidRDefault="00A16EAF">
            <w:pPr>
              <w:jc w:val="left"/>
              <w:rPr>
                <w:rFonts w:eastAsia="Times New Roman"/>
              </w:rPr>
            </w:pPr>
          </w:p>
        </w:tc>
      </w:tr>
      <w:tr w:rsidR="00A16EAF" w14:paraId="487764DC" w14:textId="77777777">
        <w:tc>
          <w:tcPr>
            <w:tcW w:w="3978" w:type="dxa"/>
            <w:shd w:val="clear" w:color="auto" w:fill="DBE5F1"/>
          </w:tcPr>
          <w:p w14:paraId="068EB1F1" w14:textId="77777777" w:rsidR="00A16EAF" w:rsidRDefault="00500EE1">
            <w:pPr>
              <w:jc w:val="left"/>
              <w:rPr>
                <w:rFonts w:eastAsia="Times New Roman"/>
                <w:b/>
              </w:rPr>
            </w:pPr>
            <w:r>
              <w:rPr>
                <w:rFonts w:eastAsia="Times New Roman"/>
                <w:b/>
              </w:rPr>
              <w:t>“Doing Business As” names, assumed names, or other operating names:</w:t>
            </w:r>
          </w:p>
        </w:tc>
        <w:tc>
          <w:tcPr>
            <w:tcW w:w="5580" w:type="dxa"/>
          </w:tcPr>
          <w:p w14:paraId="2B4D1DA7" w14:textId="77777777" w:rsidR="00A16EAF" w:rsidRDefault="00A16EAF">
            <w:pPr>
              <w:jc w:val="left"/>
              <w:rPr>
                <w:rFonts w:eastAsia="Times New Roman"/>
              </w:rPr>
            </w:pPr>
          </w:p>
        </w:tc>
      </w:tr>
      <w:tr w:rsidR="00A16EAF" w14:paraId="4C9A6E91" w14:textId="77777777">
        <w:tc>
          <w:tcPr>
            <w:tcW w:w="3978" w:type="dxa"/>
            <w:shd w:val="clear" w:color="auto" w:fill="DBE5F1"/>
          </w:tcPr>
          <w:p w14:paraId="276539EB" w14:textId="77777777" w:rsidR="00A16EAF" w:rsidRDefault="00500EE1">
            <w:pPr>
              <w:jc w:val="left"/>
              <w:rPr>
                <w:rFonts w:eastAsia="Times New Roman"/>
                <w:b/>
              </w:rPr>
            </w:pPr>
            <w:r>
              <w:rPr>
                <w:rFonts w:eastAsia="Times New Roman"/>
                <w:b/>
              </w:rPr>
              <w:t>Form of Business Entity (i.e., corp., partnership, LLC, etc.)</w:t>
            </w:r>
          </w:p>
        </w:tc>
        <w:tc>
          <w:tcPr>
            <w:tcW w:w="5580" w:type="dxa"/>
          </w:tcPr>
          <w:p w14:paraId="716BB8B8" w14:textId="77777777" w:rsidR="00A16EAF" w:rsidRDefault="00A16EAF">
            <w:pPr>
              <w:jc w:val="left"/>
              <w:rPr>
                <w:rFonts w:eastAsia="Times New Roman"/>
              </w:rPr>
            </w:pPr>
          </w:p>
        </w:tc>
      </w:tr>
      <w:tr w:rsidR="00A16EAF" w14:paraId="3B464025" w14:textId="77777777">
        <w:tc>
          <w:tcPr>
            <w:tcW w:w="3978" w:type="dxa"/>
            <w:shd w:val="clear" w:color="auto" w:fill="DBE5F1"/>
          </w:tcPr>
          <w:p w14:paraId="5B90971A" w14:textId="77777777" w:rsidR="00A16EAF" w:rsidRDefault="00500EE1">
            <w:pPr>
              <w:jc w:val="left"/>
              <w:rPr>
                <w:rFonts w:eastAsia="Times New Roman"/>
                <w:b/>
              </w:rPr>
            </w:pPr>
            <w:r>
              <w:rPr>
                <w:rFonts w:eastAsia="Times New Roman"/>
                <w:b/>
              </w:rPr>
              <w:t>State of Incorporation/organization:</w:t>
            </w:r>
          </w:p>
        </w:tc>
        <w:tc>
          <w:tcPr>
            <w:tcW w:w="5580" w:type="dxa"/>
          </w:tcPr>
          <w:p w14:paraId="5501A5E6" w14:textId="77777777" w:rsidR="00A16EAF" w:rsidRDefault="00A16EAF">
            <w:pPr>
              <w:jc w:val="left"/>
              <w:rPr>
                <w:rFonts w:eastAsia="Times New Roman"/>
              </w:rPr>
            </w:pPr>
          </w:p>
        </w:tc>
      </w:tr>
      <w:tr w:rsidR="00A16EAF" w14:paraId="74B9097D" w14:textId="77777777">
        <w:tc>
          <w:tcPr>
            <w:tcW w:w="3978" w:type="dxa"/>
            <w:shd w:val="clear" w:color="auto" w:fill="DBE5F1"/>
          </w:tcPr>
          <w:p w14:paraId="1117B23F" w14:textId="77777777" w:rsidR="00A16EAF" w:rsidRDefault="00500EE1">
            <w:pPr>
              <w:jc w:val="left"/>
              <w:rPr>
                <w:rFonts w:eastAsia="Times New Roman"/>
                <w:b/>
              </w:rPr>
            </w:pPr>
            <w:r>
              <w:rPr>
                <w:rFonts w:eastAsia="Times New Roman"/>
                <w:b/>
              </w:rPr>
              <w:t>Primary Address:</w:t>
            </w:r>
          </w:p>
        </w:tc>
        <w:tc>
          <w:tcPr>
            <w:tcW w:w="5580" w:type="dxa"/>
          </w:tcPr>
          <w:p w14:paraId="551DD674" w14:textId="77777777" w:rsidR="00A16EAF" w:rsidRDefault="00A16EAF">
            <w:pPr>
              <w:jc w:val="left"/>
              <w:rPr>
                <w:rFonts w:eastAsia="Times New Roman"/>
              </w:rPr>
            </w:pPr>
          </w:p>
        </w:tc>
      </w:tr>
      <w:tr w:rsidR="00A16EAF" w14:paraId="19AEEF6C" w14:textId="77777777">
        <w:tc>
          <w:tcPr>
            <w:tcW w:w="3978" w:type="dxa"/>
            <w:shd w:val="clear" w:color="auto" w:fill="DBE5F1"/>
          </w:tcPr>
          <w:p w14:paraId="79ADE915" w14:textId="77777777" w:rsidR="00A16EAF" w:rsidRDefault="00500EE1">
            <w:pPr>
              <w:jc w:val="left"/>
              <w:rPr>
                <w:rFonts w:eastAsia="Times New Roman"/>
                <w:b/>
              </w:rPr>
            </w:pPr>
            <w:r>
              <w:rPr>
                <w:rFonts w:eastAsia="Times New Roman"/>
                <w:b/>
              </w:rPr>
              <w:t>Tel:</w:t>
            </w:r>
          </w:p>
        </w:tc>
        <w:tc>
          <w:tcPr>
            <w:tcW w:w="5580" w:type="dxa"/>
          </w:tcPr>
          <w:p w14:paraId="1FD3C164" w14:textId="77777777" w:rsidR="00A16EAF" w:rsidRDefault="00A16EAF">
            <w:pPr>
              <w:jc w:val="left"/>
              <w:rPr>
                <w:rFonts w:eastAsia="Times New Roman"/>
              </w:rPr>
            </w:pPr>
          </w:p>
        </w:tc>
      </w:tr>
      <w:tr w:rsidR="00A16EAF" w14:paraId="501AE94D" w14:textId="77777777">
        <w:tc>
          <w:tcPr>
            <w:tcW w:w="3978" w:type="dxa"/>
            <w:shd w:val="clear" w:color="auto" w:fill="DBE5F1"/>
          </w:tcPr>
          <w:p w14:paraId="6723D0C2" w14:textId="77777777" w:rsidR="00A16EAF" w:rsidRDefault="00500EE1">
            <w:pPr>
              <w:jc w:val="left"/>
              <w:rPr>
                <w:rFonts w:eastAsia="Times New Roman"/>
                <w:b/>
              </w:rPr>
            </w:pPr>
            <w:r>
              <w:rPr>
                <w:rFonts w:eastAsia="Times New Roman"/>
                <w:b/>
              </w:rPr>
              <w:t>Fax:</w:t>
            </w:r>
          </w:p>
        </w:tc>
        <w:tc>
          <w:tcPr>
            <w:tcW w:w="5580" w:type="dxa"/>
          </w:tcPr>
          <w:p w14:paraId="640C8A1A" w14:textId="77777777" w:rsidR="00A16EAF" w:rsidRDefault="00A16EAF">
            <w:pPr>
              <w:jc w:val="left"/>
              <w:rPr>
                <w:rFonts w:eastAsia="Times New Roman"/>
              </w:rPr>
            </w:pPr>
          </w:p>
        </w:tc>
      </w:tr>
      <w:tr w:rsidR="00A16EAF" w14:paraId="62C52FB8" w14:textId="77777777">
        <w:tc>
          <w:tcPr>
            <w:tcW w:w="3978" w:type="dxa"/>
            <w:shd w:val="clear" w:color="auto" w:fill="DBE5F1"/>
          </w:tcPr>
          <w:p w14:paraId="3375115B" w14:textId="77777777" w:rsidR="00A16EAF" w:rsidRDefault="00500EE1">
            <w:pPr>
              <w:jc w:val="left"/>
              <w:rPr>
                <w:rFonts w:eastAsia="Times New Roman"/>
                <w:b/>
              </w:rPr>
            </w:pPr>
            <w:r>
              <w:rPr>
                <w:rFonts w:eastAsia="Times New Roman"/>
                <w:b/>
              </w:rPr>
              <w:t>Local Address (if any):</w:t>
            </w:r>
          </w:p>
        </w:tc>
        <w:tc>
          <w:tcPr>
            <w:tcW w:w="5580" w:type="dxa"/>
          </w:tcPr>
          <w:p w14:paraId="2D27967E" w14:textId="77777777" w:rsidR="00A16EAF" w:rsidRDefault="00A16EAF">
            <w:pPr>
              <w:jc w:val="left"/>
              <w:rPr>
                <w:rFonts w:eastAsia="Times New Roman"/>
              </w:rPr>
            </w:pPr>
          </w:p>
        </w:tc>
      </w:tr>
      <w:tr w:rsidR="00A16EAF" w14:paraId="7E17A8E6" w14:textId="77777777">
        <w:tc>
          <w:tcPr>
            <w:tcW w:w="3978" w:type="dxa"/>
            <w:shd w:val="clear" w:color="auto" w:fill="DBE5F1"/>
          </w:tcPr>
          <w:p w14:paraId="41C49EC7" w14:textId="77777777" w:rsidR="00A16EAF" w:rsidRDefault="00500EE1">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2F0C1894" w14:textId="77777777" w:rsidR="00A16EAF" w:rsidRDefault="00A16EAF">
            <w:pPr>
              <w:jc w:val="left"/>
              <w:rPr>
                <w:rFonts w:eastAsia="Times New Roman"/>
              </w:rPr>
            </w:pPr>
          </w:p>
        </w:tc>
      </w:tr>
      <w:tr w:rsidR="00A16EAF" w14:paraId="23C60423" w14:textId="77777777">
        <w:tc>
          <w:tcPr>
            <w:tcW w:w="3978" w:type="dxa"/>
            <w:shd w:val="clear" w:color="auto" w:fill="DBE5F1"/>
          </w:tcPr>
          <w:p w14:paraId="6CB7762A" w14:textId="77777777" w:rsidR="00A16EAF" w:rsidRDefault="00500EE1">
            <w:pPr>
              <w:jc w:val="left"/>
              <w:rPr>
                <w:rFonts w:eastAsia="Times New Roman"/>
                <w:b/>
              </w:rPr>
            </w:pPr>
            <w:r>
              <w:rPr>
                <w:rFonts w:eastAsia="Times New Roman"/>
                <w:b/>
              </w:rPr>
              <w:t>Number of Employees:</w:t>
            </w:r>
          </w:p>
        </w:tc>
        <w:tc>
          <w:tcPr>
            <w:tcW w:w="5580" w:type="dxa"/>
          </w:tcPr>
          <w:p w14:paraId="553D17C7" w14:textId="77777777" w:rsidR="00A16EAF" w:rsidRDefault="00A16EAF">
            <w:pPr>
              <w:jc w:val="left"/>
              <w:rPr>
                <w:rFonts w:eastAsia="Times New Roman"/>
              </w:rPr>
            </w:pPr>
          </w:p>
        </w:tc>
      </w:tr>
      <w:tr w:rsidR="00A16EAF" w14:paraId="33B7673B" w14:textId="77777777">
        <w:tc>
          <w:tcPr>
            <w:tcW w:w="3978" w:type="dxa"/>
            <w:shd w:val="clear" w:color="auto" w:fill="DBE5F1"/>
          </w:tcPr>
          <w:p w14:paraId="7E997A31" w14:textId="77777777" w:rsidR="00A16EAF" w:rsidRDefault="00500EE1">
            <w:pPr>
              <w:jc w:val="left"/>
              <w:rPr>
                <w:rFonts w:eastAsia="Times New Roman"/>
                <w:b/>
              </w:rPr>
            </w:pPr>
            <w:r>
              <w:rPr>
                <w:rFonts w:eastAsia="Times New Roman"/>
                <w:b/>
              </w:rPr>
              <w:t>Number of Years in Business:</w:t>
            </w:r>
          </w:p>
        </w:tc>
        <w:tc>
          <w:tcPr>
            <w:tcW w:w="5580" w:type="dxa"/>
          </w:tcPr>
          <w:p w14:paraId="60F1B4F1" w14:textId="77777777" w:rsidR="00A16EAF" w:rsidRDefault="00A16EAF">
            <w:pPr>
              <w:jc w:val="left"/>
              <w:rPr>
                <w:rFonts w:eastAsia="Times New Roman"/>
              </w:rPr>
            </w:pPr>
          </w:p>
        </w:tc>
      </w:tr>
      <w:tr w:rsidR="00A16EAF" w14:paraId="24ADA498" w14:textId="77777777">
        <w:tc>
          <w:tcPr>
            <w:tcW w:w="3978" w:type="dxa"/>
            <w:shd w:val="clear" w:color="auto" w:fill="DBE5F1"/>
          </w:tcPr>
          <w:p w14:paraId="1E000892" w14:textId="77777777" w:rsidR="00A16EAF" w:rsidRDefault="00500EE1">
            <w:pPr>
              <w:jc w:val="left"/>
              <w:rPr>
                <w:rFonts w:eastAsia="Times New Roman"/>
                <w:b/>
              </w:rPr>
            </w:pPr>
            <w:r>
              <w:rPr>
                <w:rFonts w:eastAsia="Times New Roman"/>
                <w:b/>
              </w:rPr>
              <w:t>Primary Focus of Business:</w:t>
            </w:r>
          </w:p>
        </w:tc>
        <w:tc>
          <w:tcPr>
            <w:tcW w:w="5580" w:type="dxa"/>
          </w:tcPr>
          <w:p w14:paraId="02557D1E" w14:textId="77777777" w:rsidR="00A16EAF" w:rsidRDefault="00A16EAF">
            <w:pPr>
              <w:jc w:val="left"/>
              <w:rPr>
                <w:rFonts w:eastAsia="Times New Roman"/>
              </w:rPr>
            </w:pPr>
          </w:p>
        </w:tc>
      </w:tr>
      <w:tr w:rsidR="00A16EAF" w14:paraId="583145B6" w14:textId="77777777">
        <w:tc>
          <w:tcPr>
            <w:tcW w:w="3978" w:type="dxa"/>
            <w:shd w:val="clear" w:color="auto" w:fill="DBE5F1"/>
          </w:tcPr>
          <w:p w14:paraId="349013A5" w14:textId="77777777" w:rsidR="00A16EAF" w:rsidRDefault="00500EE1">
            <w:pPr>
              <w:jc w:val="left"/>
              <w:rPr>
                <w:rFonts w:eastAsia="Times New Roman"/>
                <w:b/>
              </w:rPr>
            </w:pPr>
            <w:r>
              <w:rPr>
                <w:rFonts w:eastAsia="Times New Roman"/>
                <w:b/>
              </w:rPr>
              <w:t>Federal Tax ID:</w:t>
            </w:r>
          </w:p>
        </w:tc>
        <w:tc>
          <w:tcPr>
            <w:tcW w:w="5580" w:type="dxa"/>
          </w:tcPr>
          <w:p w14:paraId="164E62CE" w14:textId="77777777" w:rsidR="00A16EAF" w:rsidRDefault="00A16EAF">
            <w:pPr>
              <w:jc w:val="left"/>
              <w:rPr>
                <w:rFonts w:eastAsia="Times New Roman"/>
              </w:rPr>
            </w:pPr>
          </w:p>
        </w:tc>
      </w:tr>
      <w:tr w:rsidR="00A16EAF" w14:paraId="1DBFCDE7" w14:textId="77777777">
        <w:tc>
          <w:tcPr>
            <w:tcW w:w="3978" w:type="dxa"/>
            <w:shd w:val="clear" w:color="auto" w:fill="DBE5F1"/>
          </w:tcPr>
          <w:p w14:paraId="754C3EE4" w14:textId="77777777" w:rsidR="00A16EAF" w:rsidRDefault="00500EE1">
            <w:pPr>
              <w:jc w:val="left"/>
              <w:rPr>
                <w:rFonts w:eastAsia="Times New Roman"/>
                <w:b/>
              </w:rPr>
            </w:pPr>
            <w:r>
              <w:rPr>
                <w:rFonts w:eastAsia="Times New Roman"/>
                <w:b/>
              </w:rPr>
              <w:t>Subcontractor’s Accounting Firm:</w:t>
            </w:r>
          </w:p>
        </w:tc>
        <w:tc>
          <w:tcPr>
            <w:tcW w:w="5580" w:type="dxa"/>
          </w:tcPr>
          <w:p w14:paraId="0915A0A0" w14:textId="77777777" w:rsidR="00A16EAF" w:rsidRDefault="00A16EAF">
            <w:pPr>
              <w:jc w:val="left"/>
              <w:rPr>
                <w:rFonts w:eastAsia="Times New Roman"/>
              </w:rPr>
            </w:pPr>
          </w:p>
        </w:tc>
      </w:tr>
      <w:tr w:rsidR="00A16EAF" w14:paraId="7EABD06A" w14:textId="77777777">
        <w:tc>
          <w:tcPr>
            <w:tcW w:w="3978" w:type="dxa"/>
            <w:shd w:val="clear" w:color="auto" w:fill="DBE5F1"/>
          </w:tcPr>
          <w:p w14:paraId="624ADE19" w14:textId="77777777" w:rsidR="00A16EAF" w:rsidRDefault="00500EE1">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6D375459" w14:textId="77777777" w:rsidR="00A16EAF" w:rsidRDefault="00A16EAF">
            <w:pPr>
              <w:jc w:val="left"/>
              <w:rPr>
                <w:rFonts w:eastAsia="Times New Roman"/>
              </w:rPr>
            </w:pPr>
          </w:p>
        </w:tc>
      </w:tr>
      <w:tr w:rsidR="00A16EAF" w14:paraId="5FF31CC6" w14:textId="77777777">
        <w:tc>
          <w:tcPr>
            <w:tcW w:w="3978" w:type="dxa"/>
            <w:shd w:val="clear" w:color="auto" w:fill="DBE5F1"/>
          </w:tcPr>
          <w:p w14:paraId="20677CE7" w14:textId="77777777" w:rsidR="00A16EAF" w:rsidRDefault="00500EE1">
            <w:pPr>
              <w:jc w:val="left"/>
              <w:rPr>
                <w:rFonts w:eastAsia="Times New Roman"/>
                <w:b/>
              </w:rPr>
            </w:pPr>
            <w:r>
              <w:rPr>
                <w:rFonts w:eastAsia="Times New Roman"/>
                <w:b/>
              </w:rPr>
              <w:t>Percentage of Total Work to be performed by this Subcontractor pursuant to this RFP/Contract.</w:t>
            </w:r>
          </w:p>
        </w:tc>
        <w:tc>
          <w:tcPr>
            <w:tcW w:w="5580" w:type="dxa"/>
          </w:tcPr>
          <w:p w14:paraId="3D2F7047" w14:textId="77777777" w:rsidR="00A16EAF" w:rsidRDefault="00A16EAF">
            <w:pPr>
              <w:jc w:val="left"/>
              <w:rPr>
                <w:rFonts w:eastAsia="Times New Roman"/>
              </w:rPr>
            </w:pPr>
          </w:p>
        </w:tc>
      </w:tr>
      <w:tr w:rsidR="00A16EAF" w14:paraId="7E6EE9AB" w14:textId="77777777">
        <w:tc>
          <w:tcPr>
            <w:tcW w:w="9558" w:type="dxa"/>
            <w:gridSpan w:val="2"/>
            <w:shd w:val="clear" w:color="auto" w:fill="DBE5F1"/>
          </w:tcPr>
          <w:p w14:paraId="0CA3AEA0" w14:textId="77777777" w:rsidR="00A16EAF" w:rsidRDefault="00500EE1">
            <w:pPr>
              <w:jc w:val="center"/>
              <w:rPr>
                <w:rFonts w:eastAsia="Times New Roman"/>
              </w:rPr>
            </w:pPr>
            <w:r>
              <w:rPr>
                <w:rFonts w:eastAsia="Times New Roman"/>
                <w:b/>
              </w:rPr>
              <w:t>General Scope of Work to be performed by this Subcontractor</w:t>
            </w:r>
          </w:p>
        </w:tc>
      </w:tr>
      <w:tr w:rsidR="00A16EAF" w14:paraId="4B3E3DE7" w14:textId="77777777">
        <w:tc>
          <w:tcPr>
            <w:tcW w:w="9558" w:type="dxa"/>
            <w:gridSpan w:val="2"/>
            <w:shd w:val="clear" w:color="auto" w:fill="FFFFFF"/>
          </w:tcPr>
          <w:p w14:paraId="00073225" w14:textId="77777777" w:rsidR="00A16EAF" w:rsidRDefault="00A16EAF">
            <w:pPr>
              <w:rPr>
                <w:rFonts w:eastAsia="Times New Roman"/>
              </w:rPr>
            </w:pPr>
          </w:p>
          <w:p w14:paraId="2F1B7402" w14:textId="77777777" w:rsidR="00A16EAF" w:rsidRDefault="00A16EAF">
            <w:pPr>
              <w:rPr>
                <w:rFonts w:eastAsia="Times New Roman"/>
              </w:rPr>
            </w:pPr>
          </w:p>
        </w:tc>
      </w:tr>
      <w:tr w:rsidR="00A16EAF" w14:paraId="138866AA" w14:textId="77777777">
        <w:tc>
          <w:tcPr>
            <w:tcW w:w="9558" w:type="dxa"/>
            <w:gridSpan w:val="2"/>
            <w:shd w:val="clear" w:color="auto" w:fill="DBE5F1"/>
          </w:tcPr>
          <w:p w14:paraId="2DD9B1D8" w14:textId="77777777" w:rsidR="00A16EAF" w:rsidRDefault="00500EE1">
            <w:pPr>
              <w:jc w:val="center"/>
              <w:rPr>
                <w:rFonts w:eastAsia="Times New Roman"/>
                <w:b/>
              </w:rPr>
            </w:pPr>
            <w:r>
              <w:rPr>
                <w:rFonts w:eastAsia="Times New Roman"/>
                <w:b/>
              </w:rPr>
              <w:t>Detail the Subcontractor’s qualifications for performing this scope of work</w:t>
            </w:r>
          </w:p>
        </w:tc>
      </w:tr>
      <w:tr w:rsidR="00A16EAF" w14:paraId="2F2E6B37" w14:textId="77777777">
        <w:tc>
          <w:tcPr>
            <w:tcW w:w="9558" w:type="dxa"/>
            <w:gridSpan w:val="2"/>
            <w:shd w:val="clear" w:color="auto" w:fill="FFFFFF"/>
          </w:tcPr>
          <w:p w14:paraId="72D74E43" w14:textId="77777777" w:rsidR="00A16EAF" w:rsidRDefault="00A16EAF">
            <w:pPr>
              <w:rPr>
                <w:rFonts w:eastAsia="Times New Roman"/>
              </w:rPr>
            </w:pPr>
          </w:p>
          <w:p w14:paraId="48E25D9F" w14:textId="77777777" w:rsidR="00A16EAF" w:rsidRDefault="00A16EAF">
            <w:pPr>
              <w:rPr>
                <w:rFonts w:eastAsia="Times New Roman"/>
              </w:rPr>
            </w:pPr>
          </w:p>
        </w:tc>
      </w:tr>
    </w:tbl>
    <w:p w14:paraId="22D3D747" w14:textId="77777777" w:rsidR="00A16EAF" w:rsidRDefault="00A16EAF">
      <w:pPr>
        <w:rPr>
          <w:rFonts w:eastAsia="Times New Roman"/>
        </w:rPr>
      </w:pPr>
    </w:p>
    <w:p w14:paraId="33F67E68" w14:textId="77777777" w:rsidR="00A16EAF" w:rsidRDefault="00500EE1">
      <w:pPr>
        <w:keepNext/>
        <w:keepLines/>
        <w:rPr>
          <w:rFonts w:eastAsia="Times New Roman"/>
        </w:rPr>
      </w:pPr>
      <w:r>
        <w:rPr>
          <w:rFonts w:eastAsia="Times New Roman"/>
        </w:rPr>
        <w:t>By signing below, Subcontractor agrees to the following:</w:t>
      </w:r>
    </w:p>
    <w:p w14:paraId="125C3DCA" w14:textId="77777777" w:rsidR="00A16EAF" w:rsidRDefault="00A16EAF">
      <w:pPr>
        <w:keepNext/>
        <w:keepLines/>
        <w:rPr>
          <w:rFonts w:eastAsia="Times New Roman"/>
        </w:rPr>
      </w:pPr>
    </w:p>
    <w:p w14:paraId="77BB3855" w14:textId="77777777" w:rsidR="00A16EAF" w:rsidRDefault="00500EE1">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646D1FCB" w14:textId="77777777" w:rsidR="00A16EAF" w:rsidRDefault="00500EE1">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4969A5F5" w14:textId="77777777" w:rsidR="00A16EAF" w:rsidRDefault="00500EE1">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75108177" w14:textId="77777777" w:rsidR="00A16EAF" w:rsidRDefault="00500EE1">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1543ADCA" w14:textId="77777777" w:rsidR="00A16EAF" w:rsidRDefault="00500EE1">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606EE616" w14:textId="77777777" w:rsidR="00A16EAF" w:rsidRDefault="00A16EAF">
      <w:pPr>
        <w:keepNext/>
        <w:keepLines/>
      </w:pPr>
    </w:p>
    <w:p w14:paraId="197DD3AE" w14:textId="77777777" w:rsidR="00A16EAF" w:rsidRDefault="00500EE1">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B2E6D17" w14:textId="77777777" w:rsidR="00A16EAF" w:rsidRDefault="00A16EAF">
      <w:pPr>
        <w:pStyle w:val="ListParagraph"/>
        <w:numPr>
          <w:ilvl w:val="0"/>
          <w:numId w:val="0"/>
        </w:numPr>
        <w:ind w:left="720"/>
      </w:pPr>
    </w:p>
    <w:p w14:paraId="0F1BCBA6" w14:textId="77777777" w:rsidR="00A16EAF" w:rsidRDefault="00500EE1">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38604CF0" w14:textId="77777777" w:rsidR="00A16EAF" w:rsidRDefault="00A16EA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16EAF" w14:paraId="6044BD32" w14:textId="77777777">
        <w:tc>
          <w:tcPr>
            <w:tcW w:w="2268" w:type="dxa"/>
            <w:shd w:val="clear" w:color="auto" w:fill="DBE5F1"/>
            <w:vAlign w:val="center"/>
          </w:tcPr>
          <w:p w14:paraId="61745E6A" w14:textId="77777777" w:rsidR="00A16EAF" w:rsidRDefault="00500EE1">
            <w:pPr>
              <w:jc w:val="center"/>
              <w:rPr>
                <w:rFonts w:eastAsia="Times New Roman"/>
                <w:b/>
              </w:rPr>
            </w:pPr>
            <w:r>
              <w:rPr>
                <w:rFonts w:eastAsia="Times New Roman"/>
                <w:b/>
              </w:rPr>
              <w:t>Signature for Subcontractor:</w:t>
            </w:r>
          </w:p>
        </w:tc>
        <w:tc>
          <w:tcPr>
            <w:tcW w:w="7308" w:type="dxa"/>
          </w:tcPr>
          <w:p w14:paraId="4856F06F" w14:textId="77777777" w:rsidR="00A16EAF" w:rsidRDefault="00A16EAF">
            <w:pPr>
              <w:rPr>
                <w:rFonts w:eastAsia="Times New Roman"/>
              </w:rPr>
            </w:pPr>
          </w:p>
          <w:p w14:paraId="4A52A9B1" w14:textId="77777777" w:rsidR="00A16EAF" w:rsidRDefault="00A16EAF">
            <w:pPr>
              <w:rPr>
                <w:rFonts w:eastAsia="Times New Roman"/>
              </w:rPr>
            </w:pPr>
          </w:p>
        </w:tc>
      </w:tr>
      <w:tr w:rsidR="00A16EAF" w14:paraId="3BB18FFA" w14:textId="77777777">
        <w:tc>
          <w:tcPr>
            <w:tcW w:w="2268" w:type="dxa"/>
            <w:shd w:val="clear" w:color="auto" w:fill="DBE5F1"/>
            <w:vAlign w:val="center"/>
          </w:tcPr>
          <w:p w14:paraId="481B1575" w14:textId="77777777" w:rsidR="00A16EAF" w:rsidRDefault="00500EE1">
            <w:pPr>
              <w:jc w:val="center"/>
              <w:rPr>
                <w:rFonts w:eastAsia="Times New Roman"/>
                <w:b/>
              </w:rPr>
            </w:pPr>
            <w:r>
              <w:rPr>
                <w:rFonts w:eastAsia="Times New Roman"/>
                <w:b/>
              </w:rPr>
              <w:t>Printed Name/Title:</w:t>
            </w:r>
          </w:p>
        </w:tc>
        <w:tc>
          <w:tcPr>
            <w:tcW w:w="7308" w:type="dxa"/>
          </w:tcPr>
          <w:p w14:paraId="521311BA" w14:textId="77777777" w:rsidR="00A16EAF" w:rsidRDefault="00A16EAF">
            <w:pPr>
              <w:rPr>
                <w:rFonts w:eastAsia="Times New Roman"/>
              </w:rPr>
            </w:pPr>
          </w:p>
          <w:p w14:paraId="409BFFCF" w14:textId="77777777" w:rsidR="00A16EAF" w:rsidRDefault="00A16EAF">
            <w:pPr>
              <w:rPr>
                <w:rFonts w:eastAsia="Times New Roman"/>
              </w:rPr>
            </w:pPr>
          </w:p>
        </w:tc>
      </w:tr>
      <w:tr w:rsidR="00A16EAF" w14:paraId="4EADF97F" w14:textId="77777777">
        <w:tc>
          <w:tcPr>
            <w:tcW w:w="2268" w:type="dxa"/>
            <w:shd w:val="clear" w:color="auto" w:fill="DBE5F1"/>
            <w:vAlign w:val="center"/>
          </w:tcPr>
          <w:p w14:paraId="25ED3341" w14:textId="77777777" w:rsidR="00A16EAF" w:rsidRDefault="00500EE1">
            <w:pPr>
              <w:jc w:val="center"/>
              <w:rPr>
                <w:rFonts w:eastAsia="Times New Roman"/>
                <w:b/>
              </w:rPr>
            </w:pPr>
            <w:r>
              <w:rPr>
                <w:rFonts w:eastAsia="Times New Roman"/>
                <w:b/>
              </w:rPr>
              <w:t>Date:</w:t>
            </w:r>
          </w:p>
        </w:tc>
        <w:tc>
          <w:tcPr>
            <w:tcW w:w="7308" w:type="dxa"/>
          </w:tcPr>
          <w:p w14:paraId="17D3F864" w14:textId="77777777" w:rsidR="00A16EAF" w:rsidRDefault="00A16EAF">
            <w:pPr>
              <w:rPr>
                <w:rFonts w:eastAsia="Times New Roman"/>
              </w:rPr>
            </w:pPr>
          </w:p>
          <w:p w14:paraId="39ECDB83" w14:textId="77777777" w:rsidR="00A16EAF" w:rsidRDefault="00A16EAF">
            <w:pPr>
              <w:rPr>
                <w:rFonts w:eastAsia="Times New Roman"/>
              </w:rPr>
            </w:pPr>
          </w:p>
        </w:tc>
      </w:tr>
    </w:tbl>
    <w:p w14:paraId="03494CDD" w14:textId="77777777" w:rsidR="00A16EAF" w:rsidRDefault="00A16EAF">
      <w:pPr>
        <w:spacing w:after="200" w:line="276" w:lineRule="auto"/>
        <w:jc w:val="center"/>
        <w:rPr>
          <w:rFonts w:eastAsia="Times New Roman"/>
          <w:iCs/>
          <w:sz w:val="28"/>
          <w:u w:val="single"/>
        </w:rPr>
      </w:pPr>
    </w:p>
    <w:p w14:paraId="2E1677F4" w14:textId="77777777" w:rsidR="00A16EAF" w:rsidRDefault="00500EE1">
      <w:pPr>
        <w:spacing w:after="200" w:line="276" w:lineRule="auto"/>
        <w:jc w:val="center"/>
        <w:rPr>
          <w:rFonts w:eastAsia="Times New Roman"/>
          <w:iCs/>
          <w:sz w:val="28"/>
          <w:u w:val="single"/>
        </w:rPr>
      </w:pPr>
      <w:r>
        <w:rPr>
          <w:rFonts w:eastAsia="Times New Roman"/>
          <w:iCs/>
          <w:sz w:val="28"/>
          <w:u w:val="single"/>
        </w:rPr>
        <w:br w:type="page"/>
      </w:r>
    </w:p>
    <w:p w14:paraId="2F0491ED" w14:textId="77777777" w:rsidR="00A16EAF" w:rsidRDefault="00500EE1">
      <w:pPr>
        <w:pStyle w:val="Heading1"/>
        <w:jc w:val="center"/>
        <w:rPr>
          <w:rFonts w:eastAsia="Times New Roman"/>
          <w:sz w:val="24"/>
          <w:szCs w:val="24"/>
        </w:rPr>
      </w:pPr>
      <w:bookmarkStart w:id="159" w:name="_Toc265506687"/>
      <w:bookmarkStart w:id="160" w:name="_Toc265507124"/>
      <w:bookmarkStart w:id="161" w:name="_Toc265564624"/>
      <w:bookmarkStart w:id="162" w:name="_Toc265580920"/>
      <w:r>
        <w:rPr>
          <w:rFonts w:eastAsia="Times New Roman"/>
          <w:sz w:val="24"/>
          <w:szCs w:val="24"/>
        </w:rPr>
        <w:t>Attachment D: Additional Certifications</w:t>
      </w:r>
      <w:bookmarkEnd w:id="159"/>
      <w:bookmarkEnd w:id="160"/>
      <w:bookmarkEnd w:id="161"/>
      <w:bookmarkEnd w:id="162"/>
    </w:p>
    <w:p w14:paraId="5D5F0A1C" w14:textId="77777777" w:rsidR="00A16EAF" w:rsidRDefault="00500EE1">
      <w:pPr>
        <w:jc w:val="center"/>
        <w:rPr>
          <w:rFonts w:eastAsia="Times New Roman"/>
          <w:i/>
        </w:rPr>
      </w:pPr>
      <w:r>
        <w:rPr>
          <w:rFonts w:eastAsia="Times New Roman"/>
          <w:i/>
        </w:rPr>
        <w:t>(Do not return this page with the Bid Proposal.)</w:t>
      </w:r>
    </w:p>
    <w:p w14:paraId="2213CC49" w14:textId="77777777" w:rsidR="00A16EAF" w:rsidRDefault="00A16EAF"/>
    <w:p w14:paraId="6C90C683" w14:textId="77777777" w:rsidR="00A16EAF" w:rsidRDefault="00500EE1">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091C8010" w14:textId="77777777" w:rsidR="00A16EAF" w:rsidRDefault="00500EE1">
      <w:pPr>
        <w:pStyle w:val="BodyText"/>
        <w:jc w:val="left"/>
        <w:rPr>
          <w:rFonts w:eastAsia="Times New Roman"/>
        </w:rPr>
      </w:pPr>
      <w:r>
        <w:rPr>
          <w:rFonts w:eastAsia="Times New Roman"/>
        </w:rPr>
        <w:t>By submission of a Bid Proposal, the Bidder certifies (and in the case of a joint proposal, each party thereto certifies) that:</w:t>
      </w:r>
    </w:p>
    <w:p w14:paraId="25698BA7" w14:textId="77777777" w:rsidR="00A16EAF" w:rsidRDefault="00A16EAF">
      <w:pPr>
        <w:pStyle w:val="BodyText"/>
        <w:jc w:val="left"/>
        <w:rPr>
          <w:rFonts w:eastAsia="Times New Roman"/>
        </w:rPr>
      </w:pPr>
    </w:p>
    <w:p w14:paraId="5D1F5517" w14:textId="77777777" w:rsidR="00A16EAF" w:rsidRDefault="00500EE1">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161041E1" w14:textId="77777777" w:rsidR="00A16EAF" w:rsidRDefault="00500EE1">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08BC0525" w14:textId="77777777" w:rsidR="00A16EAF" w:rsidRDefault="00500EE1">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301E1CF5" w14:textId="77777777" w:rsidR="00A16EAF" w:rsidRDefault="00500EE1">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0E49A58B" w14:textId="77777777" w:rsidR="00A16EAF" w:rsidRDefault="00500EE1">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A60845D" w14:textId="77777777" w:rsidR="00A16EAF" w:rsidRDefault="00500EE1">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3C2A679" w14:textId="77777777" w:rsidR="00A16EAF" w:rsidRDefault="00A16EAF">
      <w:pPr>
        <w:pStyle w:val="PlainText"/>
        <w:jc w:val="left"/>
        <w:rPr>
          <w:rFonts w:ascii="Times New Roman" w:hAnsi="Times New Roman" w:cs="Times New Roman"/>
          <w:b/>
          <w:bCs/>
          <w:sz w:val="28"/>
          <w:u w:val="single"/>
        </w:rPr>
      </w:pPr>
    </w:p>
    <w:p w14:paraId="7D793CC1" w14:textId="77777777" w:rsidR="00A16EAF" w:rsidRDefault="00500EE1">
      <w:pPr>
        <w:pStyle w:val="ListParagraph"/>
        <w:numPr>
          <w:ilvl w:val="1"/>
          <w:numId w:val="13"/>
        </w:numPr>
        <w:tabs>
          <w:tab w:val="left" w:pos="360"/>
        </w:tabs>
        <w:ind w:left="0" w:firstLine="0"/>
        <w:rPr>
          <w:rFonts w:eastAsia="Times New Roman"/>
          <w:b/>
          <w:iCs/>
        </w:rPr>
      </w:pPr>
      <w:bookmarkStart w:id="163" w:name="_Toc265505508"/>
      <w:bookmarkStart w:id="164" w:name="_Toc265505533"/>
      <w:bookmarkStart w:id="165"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63"/>
      <w:bookmarkEnd w:id="164"/>
      <w:bookmarkEnd w:id="165"/>
    </w:p>
    <w:p w14:paraId="2F1CBF49" w14:textId="77777777" w:rsidR="00A16EAF" w:rsidRDefault="00500EE1">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7CE32111" w14:textId="77777777" w:rsidR="00A16EAF" w:rsidRDefault="00A16EAF">
      <w:pPr>
        <w:pStyle w:val="PlainText"/>
        <w:jc w:val="left"/>
        <w:rPr>
          <w:rFonts w:ascii="Times New Roman" w:hAnsi="Times New Roman" w:cs="Times New Roman"/>
          <w:sz w:val="22"/>
        </w:rPr>
      </w:pPr>
    </w:p>
    <w:p w14:paraId="3078894E" w14:textId="77777777" w:rsidR="00A16EAF" w:rsidRDefault="00500EE1">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1B384031" w14:textId="77777777" w:rsidR="00A16EAF" w:rsidRDefault="00500EE1">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58035CE2" w14:textId="77777777" w:rsidR="00A16EAF" w:rsidRDefault="00500EE1">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40F3614" w14:textId="77777777" w:rsidR="00A16EAF" w:rsidRDefault="00500EE1">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69A46ED" w14:textId="77777777" w:rsidR="00A16EAF" w:rsidRDefault="00500EE1">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79FCBA4" w14:textId="77777777" w:rsidR="00A16EAF" w:rsidRDefault="00500EE1">
      <w:pPr>
        <w:numPr>
          <w:ilvl w:val="0"/>
          <w:numId w:val="5"/>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18540861" w14:textId="77777777" w:rsidR="00A16EAF" w:rsidRDefault="00500EE1">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6AD234BF" w14:textId="77777777" w:rsidR="00A16EAF" w:rsidRDefault="00500EE1">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D3E767B" w14:textId="77777777" w:rsidR="00A16EAF" w:rsidRDefault="00A16EAF">
      <w:pPr>
        <w:pStyle w:val="PlainText"/>
        <w:jc w:val="left"/>
        <w:rPr>
          <w:rFonts w:ascii="Times New Roman" w:hAnsi="Times New Roman" w:cs="Times New Roman"/>
          <w:sz w:val="22"/>
        </w:rPr>
      </w:pPr>
    </w:p>
    <w:p w14:paraId="0054002A" w14:textId="77777777" w:rsidR="00A16EAF" w:rsidRDefault="00500EE1">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3196F691" w14:textId="77777777" w:rsidR="00A16EAF" w:rsidRDefault="00500EE1">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077DF212" w14:textId="77777777" w:rsidR="00A16EAF" w:rsidRDefault="00500EE1">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5BC52CB" w14:textId="77777777" w:rsidR="00A16EAF" w:rsidRDefault="00A16EAF">
      <w:pPr>
        <w:pStyle w:val="Heading2"/>
        <w:jc w:val="left"/>
        <w:rPr>
          <w:rFonts w:eastAsia="Times New Roman"/>
          <w:sz w:val="22"/>
          <w:szCs w:val="22"/>
        </w:rPr>
      </w:pPr>
    </w:p>
    <w:p w14:paraId="24C0D658" w14:textId="77777777" w:rsidR="00A16EAF" w:rsidRDefault="00500EE1">
      <w:pPr>
        <w:pStyle w:val="ListParagraph"/>
        <w:numPr>
          <w:ilvl w:val="1"/>
          <w:numId w:val="13"/>
        </w:numPr>
        <w:tabs>
          <w:tab w:val="left" w:pos="360"/>
        </w:tabs>
        <w:ind w:left="0" w:firstLine="0"/>
        <w:rPr>
          <w:rFonts w:eastAsia="Times New Roman"/>
          <w:b/>
          <w:iCs/>
        </w:rPr>
      </w:pPr>
      <w:bookmarkStart w:id="166" w:name="_Toc42936219"/>
      <w:bookmarkStart w:id="167" w:name="_Toc42938341"/>
      <w:bookmarkStart w:id="168" w:name="_Toc43015816"/>
      <w:bookmarkStart w:id="169" w:name="_Toc43016453"/>
      <w:bookmarkStart w:id="170" w:name="_Toc43016891"/>
      <w:bookmarkStart w:id="171" w:name="_Toc43017092"/>
      <w:bookmarkStart w:id="172" w:name="_Toc43017193"/>
      <w:bookmarkStart w:id="173" w:name="_Toc43018805"/>
      <w:bookmarkStart w:id="174" w:name="_Toc43018906"/>
      <w:bookmarkStart w:id="175" w:name="_Toc43019006"/>
      <w:bookmarkStart w:id="176" w:name="_Toc43019106"/>
      <w:bookmarkStart w:id="177" w:name="_Toc43019206"/>
      <w:bookmarkStart w:id="178" w:name="_Toc43019325"/>
      <w:bookmarkStart w:id="179" w:name="_Toc43688904"/>
      <w:bookmarkStart w:id="180" w:name="_Toc43696357"/>
      <w:bookmarkStart w:id="181" w:name="_Toc146002015"/>
      <w:bookmarkStart w:id="182" w:name="_Toc265505509"/>
      <w:bookmarkStart w:id="183" w:name="_Toc265505534"/>
      <w:bookmarkStart w:id="184" w:name="_Toc265505666"/>
      <w:r>
        <w:rPr>
          <w:rFonts w:eastAsia="Times New Roman"/>
          <w:b/>
          <w:iCs/>
        </w:rPr>
        <w:t>CERTIFICATION OF COMPLIANCE WITH PRO-CHILDREN ACT OF 1994</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14EBA1F9" w14:textId="77777777" w:rsidR="00A16EAF" w:rsidRDefault="00500EE1">
      <w:pPr>
        <w:jc w:val="left"/>
        <w:rPr>
          <w:rFonts w:eastAsia="Times New Roman"/>
        </w:rPr>
      </w:pPr>
      <w:r>
        <w:rPr>
          <w:rFonts w:eastAsia="Times New Roman"/>
        </w:rPr>
        <w:t>By signing and submitting this Bid Proposal, the Bidder is providing the certification set out below:</w:t>
      </w:r>
    </w:p>
    <w:p w14:paraId="2EB1832F" w14:textId="77777777" w:rsidR="00A16EAF" w:rsidRDefault="00A16EAF">
      <w:pPr>
        <w:jc w:val="left"/>
        <w:rPr>
          <w:rFonts w:eastAsia="Times New Roman"/>
        </w:rPr>
      </w:pPr>
    </w:p>
    <w:p w14:paraId="6B025E9D" w14:textId="77777777" w:rsidR="00A16EAF" w:rsidRDefault="00500EE1">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4F4A43F" w14:textId="77777777" w:rsidR="00A16EAF" w:rsidRDefault="00A16EAF">
      <w:pPr>
        <w:pStyle w:val="PlainText"/>
        <w:jc w:val="left"/>
        <w:rPr>
          <w:rFonts w:ascii="Times New Roman" w:hAnsi="Times New Roman" w:cs="Times New Roman"/>
          <w:sz w:val="22"/>
        </w:rPr>
      </w:pPr>
    </w:p>
    <w:p w14:paraId="484DDE6D" w14:textId="77777777" w:rsidR="00A16EAF" w:rsidRDefault="00500EE1">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6E5AD7C2" w14:textId="77777777" w:rsidR="00A16EAF" w:rsidRDefault="00A16EAF">
      <w:pPr>
        <w:rPr>
          <w:rFonts w:eastAsia="Times New Roman"/>
          <w:b/>
        </w:rPr>
      </w:pPr>
    </w:p>
    <w:p w14:paraId="2E14175A" w14:textId="77777777" w:rsidR="00A16EAF" w:rsidRDefault="00A16EAF">
      <w:pPr>
        <w:pStyle w:val="PlainText"/>
        <w:jc w:val="left"/>
        <w:rPr>
          <w:rFonts w:ascii="Times New Roman" w:hAnsi="Times New Roman" w:cs="Times New Roman"/>
          <w:sz w:val="22"/>
        </w:rPr>
      </w:pPr>
    </w:p>
    <w:p w14:paraId="53D0A47F" w14:textId="77777777" w:rsidR="00A16EAF" w:rsidRDefault="00500EE1">
      <w:pPr>
        <w:pStyle w:val="ListParagraph"/>
        <w:numPr>
          <w:ilvl w:val="1"/>
          <w:numId w:val="13"/>
        </w:numPr>
        <w:tabs>
          <w:tab w:val="left" w:pos="360"/>
        </w:tabs>
        <w:ind w:left="0" w:firstLine="0"/>
        <w:rPr>
          <w:b/>
          <w:bCs/>
        </w:rPr>
      </w:pPr>
      <w:r>
        <w:rPr>
          <w:b/>
          <w:bCs/>
        </w:rPr>
        <w:t>CERTIFICATION REGARDING DRUG FREE WORKPLACE</w:t>
      </w:r>
    </w:p>
    <w:p w14:paraId="06437CF3" w14:textId="77777777" w:rsidR="00A16EAF" w:rsidRDefault="00500EE1">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661D1D76" w14:textId="77777777" w:rsidR="00A16EAF" w:rsidRDefault="00500EE1">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06003800" w14:textId="77777777" w:rsidR="00A16EAF" w:rsidRDefault="00500EE1">
      <w:pPr>
        <w:numPr>
          <w:ilvl w:val="0"/>
          <w:numId w:val="9"/>
        </w:numPr>
        <w:spacing w:before="60" w:after="60"/>
        <w:jc w:val="left"/>
        <w:rPr>
          <w:rFonts w:eastAsia="Times New Roman"/>
        </w:rPr>
      </w:pPr>
      <w:r>
        <w:rPr>
          <w:rFonts w:eastAsia="Times New Roman"/>
        </w:rPr>
        <w:t>establishing a drug-free awareness program to inform employees about:</w:t>
      </w:r>
    </w:p>
    <w:p w14:paraId="5170FC57" w14:textId="77777777" w:rsidR="00A16EAF" w:rsidRDefault="00500EE1">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768D731D" w14:textId="77777777" w:rsidR="00A16EAF" w:rsidRDefault="00500EE1">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2B8613C0" w14:textId="77777777" w:rsidR="00A16EAF" w:rsidRDefault="00500EE1">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1B07C19" w14:textId="77777777" w:rsidR="00A16EAF" w:rsidRDefault="00500EE1">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7A95B2A1" w14:textId="77777777" w:rsidR="00A16EAF" w:rsidRDefault="00500EE1">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5BF2CBBD" w14:textId="77777777" w:rsidR="00A16EAF" w:rsidRDefault="00500EE1">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0C7EF83E" w14:textId="77777777" w:rsidR="00A16EAF" w:rsidRDefault="00500EE1">
      <w:pPr>
        <w:spacing w:before="60" w:after="60"/>
        <w:ind w:left="1080"/>
        <w:jc w:val="left"/>
        <w:rPr>
          <w:rFonts w:eastAsia="Times New Roman"/>
        </w:rPr>
      </w:pPr>
      <w:r>
        <w:rPr>
          <w:rFonts w:eastAsia="Times New Roman"/>
        </w:rPr>
        <w:t xml:space="preserve">(1)  abide by the terms of the statement; and </w:t>
      </w:r>
    </w:p>
    <w:p w14:paraId="7E06092F" w14:textId="77777777" w:rsidR="00A16EAF" w:rsidRDefault="00500EE1">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489B45C9" w14:textId="77777777" w:rsidR="00A16EAF" w:rsidRDefault="00500EE1">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07D117A6" w14:textId="77777777" w:rsidR="00A16EAF" w:rsidRDefault="00500EE1">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7B84F6CB" w14:textId="77777777" w:rsidR="00A16EAF" w:rsidRDefault="00500EE1">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36FCD27E" w14:textId="77777777" w:rsidR="00A16EAF" w:rsidRDefault="00500EE1">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C23F249" w14:textId="77777777" w:rsidR="00A16EAF" w:rsidRDefault="00500EE1">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2A128B13" w14:textId="77777777" w:rsidR="00A16EAF" w:rsidRDefault="00500EE1">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246E265B" w14:textId="77777777" w:rsidR="00A16EAF" w:rsidRDefault="00500EE1">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0C22B5B" w14:textId="77777777" w:rsidR="00A16EAF" w:rsidRDefault="00A16EAF">
      <w:pPr>
        <w:tabs>
          <w:tab w:val="left" w:pos="1080"/>
        </w:tabs>
        <w:spacing w:before="60" w:after="60"/>
        <w:ind w:left="1080"/>
        <w:jc w:val="left"/>
        <w:rPr>
          <w:rFonts w:eastAsia="Times New Roman"/>
        </w:rPr>
      </w:pPr>
    </w:p>
    <w:p w14:paraId="240601AD" w14:textId="77777777" w:rsidR="00A16EAF" w:rsidRDefault="00500EE1">
      <w:pPr>
        <w:pStyle w:val="ListParagraph"/>
        <w:numPr>
          <w:ilvl w:val="1"/>
          <w:numId w:val="13"/>
        </w:numPr>
        <w:tabs>
          <w:tab w:val="left" w:pos="360"/>
        </w:tabs>
        <w:ind w:left="0" w:firstLine="0"/>
        <w:rPr>
          <w:rFonts w:eastAsia="Times New Roman"/>
          <w:b/>
        </w:rPr>
      </w:pPr>
      <w:r>
        <w:rPr>
          <w:rFonts w:eastAsia="Times New Roman"/>
          <w:b/>
        </w:rPr>
        <w:t>NON-DISCRIMINATION</w:t>
      </w:r>
    </w:p>
    <w:p w14:paraId="157B057E" w14:textId="77777777" w:rsidR="00A16EAF" w:rsidRDefault="00500EE1">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2B8E7CBB" w14:textId="77777777" w:rsidR="00A16EAF" w:rsidRDefault="00A16EAF">
      <w:pPr>
        <w:spacing w:after="200" w:line="276" w:lineRule="auto"/>
        <w:jc w:val="left"/>
        <w:rPr>
          <w:b/>
        </w:rPr>
      </w:pPr>
    </w:p>
    <w:p w14:paraId="6E642C52" w14:textId="7D7B751A" w:rsidR="00A16EAF" w:rsidRDefault="00500EE1">
      <w:pPr>
        <w:spacing w:after="200" w:line="276" w:lineRule="auto"/>
        <w:jc w:val="left"/>
        <w:rPr>
          <w:b/>
        </w:rPr>
      </w:pPr>
      <w:r>
        <w:rPr>
          <w:b/>
        </w:rPr>
        <w:br w:type="page"/>
      </w:r>
    </w:p>
    <w:p w14:paraId="505E4A76" w14:textId="77777777" w:rsidR="009E6936" w:rsidRDefault="009E6936">
      <w:pPr>
        <w:pStyle w:val="BodyText3"/>
        <w:jc w:val="center"/>
        <w:rPr>
          <w:b/>
        </w:rPr>
        <w:sectPr w:rsidR="009E6936">
          <w:headerReference w:type="even" r:id="rId19"/>
          <w:headerReference w:type="default" r:id="rId20"/>
          <w:footerReference w:type="even" r:id="rId21"/>
          <w:footerReference w:type="default" r:id="rId22"/>
          <w:headerReference w:type="first" r:id="rId23"/>
          <w:footerReference w:type="first" r:id="rId24"/>
          <w:pgSz w:w="12240" w:h="15840" w:code="1"/>
          <w:pgMar w:top="1440" w:right="1080" w:bottom="1080" w:left="1080" w:header="720" w:footer="403" w:gutter="0"/>
          <w:cols w:space="720"/>
          <w:docGrid w:linePitch="360"/>
        </w:sectPr>
      </w:pPr>
    </w:p>
    <w:p w14:paraId="140537AF" w14:textId="77777777" w:rsidR="00A16EAF" w:rsidRDefault="00500EE1">
      <w:pPr>
        <w:pStyle w:val="BodyText3"/>
        <w:jc w:val="center"/>
        <w:rPr>
          <w:b/>
        </w:rPr>
      </w:pPr>
      <w:r>
        <w:rPr>
          <w:b/>
        </w:rPr>
        <w:t>Attachments Specific To This RFP</w:t>
      </w:r>
    </w:p>
    <w:p w14:paraId="2735EBA6" w14:textId="5B344ECA" w:rsidR="00A16EAF" w:rsidRDefault="00A16EAF">
      <w:pPr>
        <w:pStyle w:val="BodyText3"/>
        <w:jc w:val="left"/>
      </w:pPr>
    </w:p>
    <w:p w14:paraId="00BF9299" w14:textId="6C4DEDC4" w:rsidR="009E6936" w:rsidRDefault="009E6936" w:rsidP="009E6936">
      <w:pPr>
        <w:pStyle w:val="BodyText3"/>
        <w:jc w:val="center"/>
        <w:rPr>
          <w:b/>
          <w:bCs/>
        </w:rPr>
      </w:pPr>
      <w:r>
        <w:rPr>
          <w:b/>
          <w:bCs/>
        </w:rPr>
        <w:t>Attachment E: State of Iowa Department of Health &amp; Human Services</w:t>
      </w:r>
    </w:p>
    <w:p w14:paraId="04A76348" w14:textId="7EC563D1" w:rsidR="009E6936" w:rsidRDefault="009E6936" w:rsidP="009E6936">
      <w:pPr>
        <w:pStyle w:val="BodyText3"/>
        <w:jc w:val="center"/>
        <w:rPr>
          <w:b/>
          <w:bCs/>
        </w:rPr>
      </w:pPr>
      <w:r>
        <w:rPr>
          <w:b/>
          <w:bCs/>
        </w:rPr>
        <w:t>Vendor Security Questionnaire</w:t>
      </w:r>
    </w:p>
    <w:p w14:paraId="79AF6C86" w14:textId="77777777" w:rsidR="009E6936" w:rsidRDefault="009E6936" w:rsidP="009E6936">
      <w:pPr>
        <w:jc w:val="center"/>
      </w:pPr>
      <w:r>
        <w:rPr>
          <w:rFonts w:eastAsia="Times New Roman"/>
          <w:i/>
        </w:rPr>
        <w:t>(Return this completed form behind Tab 6 of the Bid Proposal.)</w:t>
      </w:r>
    </w:p>
    <w:p w14:paraId="086E8619" w14:textId="77777777" w:rsidR="009E6936" w:rsidRDefault="009E6936">
      <w:pPr>
        <w:pStyle w:val="BodyText3"/>
        <w:jc w:val="left"/>
      </w:pPr>
    </w:p>
    <w:p w14:paraId="10C2F663" w14:textId="2272E366" w:rsidR="009E6936" w:rsidRDefault="009E6936">
      <w:pPr>
        <w:pStyle w:val="BodyText3"/>
        <w:jc w:val="left"/>
      </w:pPr>
    </w:p>
    <w:tbl>
      <w:tblPr>
        <w:tblW w:w="14325" w:type="dxa"/>
        <w:tblInd w:w="93" w:type="dxa"/>
        <w:tblLayout w:type="fixed"/>
        <w:tblCellMar>
          <w:left w:w="115" w:type="dxa"/>
          <w:right w:w="115" w:type="dxa"/>
        </w:tblCellMar>
        <w:tblLook w:val="04A0" w:firstRow="1" w:lastRow="0" w:firstColumn="1" w:lastColumn="0" w:noHBand="0" w:noVBand="1"/>
      </w:tblPr>
      <w:tblGrid>
        <w:gridCol w:w="660"/>
        <w:gridCol w:w="4402"/>
        <w:gridCol w:w="5760"/>
        <w:gridCol w:w="3503"/>
      </w:tblGrid>
      <w:tr w:rsidR="009E6936" w:rsidRPr="009E6936" w14:paraId="55A947AC" w14:textId="77777777" w:rsidTr="00B659C3">
        <w:trPr>
          <w:cantSplit/>
          <w:trHeight w:val="371"/>
        </w:trPr>
        <w:tc>
          <w:tcPr>
            <w:tcW w:w="5062" w:type="dxa"/>
            <w:gridSpan w:val="2"/>
            <w:vMerge w:val="restart"/>
            <w:tcBorders>
              <w:top w:val="single" w:sz="4" w:space="0" w:color="000000"/>
              <w:left w:val="single" w:sz="4" w:space="0" w:color="000000"/>
              <w:right w:val="single" w:sz="4" w:space="0" w:color="000000"/>
            </w:tcBorders>
            <w:shd w:val="clear" w:color="000000" w:fill="FFFFFF"/>
            <w:vAlign w:val="center"/>
          </w:tcPr>
          <w:p w14:paraId="2F03B0CA" w14:textId="77777777" w:rsidR="009E6936" w:rsidRPr="009E6936" w:rsidRDefault="009E6936" w:rsidP="009E6936">
            <w:pPr>
              <w:jc w:val="left"/>
              <w:rPr>
                <w:rFonts w:ascii="Arial" w:eastAsia="Times New Roman" w:hAnsi="Arial" w:cs="Arial"/>
                <w:b/>
                <w:bCs/>
                <w:sz w:val="20"/>
                <w:szCs w:val="20"/>
              </w:rPr>
            </w:pPr>
            <w:r w:rsidRPr="009E6936">
              <w:rPr>
                <w:rFonts w:ascii="Arial" w:eastAsia="Times New Roman" w:hAnsi="Arial" w:cs="Arial"/>
                <w:b/>
                <w:bCs/>
                <w:sz w:val="20"/>
                <w:szCs w:val="20"/>
              </w:rPr>
              <w:t>Vendor Name:</w:t>
            </w:r>
          </w:p>
        </w:tc>
        <w:tc>
          <w:tcPr>
            <w:tcW w:w="5760" w:type="dxa"/>
            <w:vMerge w:val="restart"/>
            <w:tcBorders>
              <w:top w:val="single" w:sz="4" w:space="0" w:color="000000"/>
              <w:left w:val="nil"/>
              <w:right w:val="single" w:sz="4" w:space="0" w:color="000000"/>
            </w:tcBorders>
            <w:shd w:val="clear" w:color="000000" w:fill="FFFFFF"/>
            <w:vAlign w:val="center"/>
          </w:tcPr>
          <w:p w14:paraId="3BA20C73" w14:textId="77777777" w:rsidR="009E6936" w:rsidRPr="009E6936" w:rsidRDefault="009E6936" w:rsidP="009E6936">
            <w:pPr>
              <w:jc w:val="left"/>
              <w:rPr>
                <w:rFonts w:ascii="Arial" w:eastAsia="Times New Roman" w:hAnsi="Arial" w:cs="Arial"/>
                <w:b/>
                <w:bCs/>
                <w:sz w:val="20"/>
                <w:szCs w:val="20"/>
              </w:rPr>
            </w:pPr>
            <w:r w:rsidRPr="009E6936">
              <w:rPr>
                <w:rFonts w:ascii="Arial" w:eastAsia="Times New Roman" w:hAnsi="Arial" w:cs="Arial"/>
                <w:b/>
                <w:bCs/>
                <w:sz w:val="20"/>
                <w:szCs w:val="20"/>
              </w:rPr>
              <w:t>Completed by:</w:t>
            </w: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52C4742A" w14:textId="77777777" w:rsidR="009E6936" w:rsidRPr="009E6936" w:rsidRDefault="009E6936" w:rsidP="009E6936">
            <w:pPr>
              <w:jc w:val="left"/>
              <w:rPr>
                <w:rFonts w:ascii="Arial" w:eastAsia="Times New Roman" w:hAnsi="Arial" w:cs="Arial"/>
                <w:b/>
                <w:bCs/>
                <w:sz w:val="20"/>
                <w:szCs w:val="20"/>
              </w:rPr>
            </w:pPr>
            <w:r w:rsidRPr="009E6936">
              <w:rPr>
                <w:rFonts w:ascii="Arial" w:eastAsia="Times New Roman" w:hAnsi="Arial" w:cs="Arial"/>
                <w:b/>
                <w:bCs/>
                <w:sz w:val="20"/>
                <w:szCs w:val="20"/>
              </w:rPr>
              <w:t>Date:</w:t>
            </w:r>
          </w:p>
        </w:tc>
      </w:tr>
      <w:tr w:rsidR="009E6936" w:rsidRPr="009E6936" w14:paraId="35A20F19" w14:textId="77777777" w:rsidTr="00B659C3">
        <w:trPr>
          <w:cantSplit/>
          <w:trHeight w:val="353"/>
        </w:trPr>
        <w:tc>
          <w:tcPr>
            <w:tcW w:w="5062" w:type="dxa"/>
            <w:gridSpan w:val="2"/>
            <w:vMerge/>
            <w:tcBorders>
              <w:left w:val="single" w:sz="4" w:space="0" w:color="000000"/>
              <w:right w:val="single" w:sz="4" w:space="0" w:color="000000"/>
            </w:tcBorders>
            <w:shd w:val="clear" w:color="000000" w:fill="FFFFFF"/>
            <w:vAlign w:val="center"/>
          </w:tcPr>
          <w:p w14:paraId="5A2F7836" w14:textId="77777777" w:rsidR="009E6936" w:rsidRPr="009E6936" w:rsidRDefault="009E6936" w:rsidP="009E6936">
            <w:pPr>
              <w:jc w:val="left"/>
              <w:rPr>
                <w:rFonts w:ascii="Arial" w:eastAsia="Times New Roman" w:hAnsi="Arial" w:cs="Arial"/>
                <w:b/>
                <w:bCs/>
                <w:sz w:val="20"/>
                <w:szCs w:val="20"/>
              </w:rPr>
            </w:pPr>
          </w:p>
        </w:tc>
        <w:tc>
          <w:tcPr>
            <w:tcW w:w="5760" w:type="dxa"/>
            <w:vMerge/>
            <w:tcBorders>
              <w:left w:val="nil"/>
              <w:bottom w:val="single" w:sz="4" w:space="0" w:color="000000"/>
              <w:right w:val="single" w:sz="4" w:space="0" w:color="000000"/>
            </w:tcBorders>
            <w:shd w:val="clear" w:color="000000" w:fill="FFFFFF"/>
            <w:vAlign w:val="center"/>
          </w:tcPr>
          <w:p w14:paraId="6A238A94" w14:textId="77777777" w:rsidR="009E6936" w:rsidRPr="009E6936" w:rsidRDefault="009E6936" w:rsidP="009E6936">
            <w:pPr>
              <w:jc w:val="left"/>
              <w:rPr>
                <w:rFonts w:ascii="Arial" w:eastAsia="Times New Roman" w:hAnsi="Arial" w:cs="Arial"/>
                <w:b/>
                <w:bCs/>
                <w:sz w:val="20"/>
                <w:szCs w:val="20"/>
              </w:rPr>
            </w:pP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70883D3C" w14:textId="77777777" w:rsidR="009E6936" w:rsidRPr="009E6936" w:rsidRDefault="009E6936" w:rsidP="009E6936">
            <w:pPr>
              <w:jc w:val="left"/>
              <w:rPr>
                <w:rFonts w:ascii="Arial" w:eastAsia="Times New Roman" w:hAnsi="Arial" w:cs="Arial"/>
                <w:b/>
                <w:bCs/>
                <w:sz w:val="20"/>
                <w:szCs w:val="20"/>
              </w:rPr>
            </w:pPr>
            <w:r w:rsidRPr="009E6936">
              <w:rPr>
                <w:rFonts w:ascii="Arial" w:eastAsia="Times New Roman" w:hAnsi="Arial" w:cs="Arial"/>
                <w:b/>
                <w:bCs/>
                <w:sz w:val="20"/>
                <w:szCs w:val="20"/>
              </w:rPr>
              <w:t>Updated:</w:t>
            </w:r>
          </w:p>
        </w:tc>
      </w:tr>
      <w:tr w:rsidR="009E6936" w:rsidRPr="009E6936" w14:paraId="19B80DEC" w14:textId="77777777" w:rsidTr="00B659C3">
        <w:trPr>
          <w:cantSplit/>
          <w:trHeight w:val="461"/>
        </w:trPr>
        <w:tc>
          <w:tcPr>
            <w:tcW w:w="5062" w:type="dxa"/>
            <w:gridSpan w:val="2"/>
            <w:tcBorders>
              <w:top w:val="single" w:sz="4" w:space="0" w:color="000000"/>
              <w:left w:val="single" w:sz="4" w:space="0" w:color="000000"/>
              <w:right w:val="single" w:sz="4" w:space="0" w:color="000000"/>
            </w:tcBorders>
            <w:shd w:val="clear" w:color="000000" w:fill="FFFFFF"/>
            <w:vAlign w:val="center"/>
            <w:hideMark/>
          </w:tcPr>
          <w:p w14:paraId="252A05EE"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b/>
                <w:bCs/>
                <w:sz w:val="20"/>
                <w:szCs w:val="20"/>
              </w:rPr>
              <w:t>Question</w:t>
            </w:r>
          </w:p>
        </w:tc>
        <w:tc>
          <w:tcPr>
            <w:tcW w:w="9263" w:type="dxa"/>
            <w:gridSpan w:val="2"/>
            <w:tcBorders>
              <w:top w:val="single" w:sz="4" w:space="0" w:color="000000"/>
              <w:left w:val="nil"/>
              <w:right w:val="single" w:sz="4" w:space="0" w:color="000000"/>
            </w:tcBorders>
            <w:shd w:val="clear" w:color="000000" w:fill="FFFFFF"/>
            <w:vAlign w:val="center"/>
            <w:hideMark/>
          </w:tcPr>
          <w:p w14:paraId="583238C0" w14:textId="77777777" w:rsidR="009E6936" w:rsidRPr="009E6936" w:rsidRDefault="009E6936" w:rsidP="009E6936">
            <w:pPr>
              <w:jc w:val="center"/>
              <w:rPr>
                <w:rFonts w:ascii="Arial" w:eastAsia="Times New Roman" w:hAnsi="Arial" w:cs="Arial"/>
                <w:b/>
                <w:bCs/>
                <w:sz w:val="20"/>
                <w:szCs w:val="20"/>
              </w:rPr>
            </w:pPr>
            <w:r w:rsidRPr="009E6936">
              <w:rPr>
                <w:rFonts w:ascii="Arial" w:eastAsia="Times New Roman" w:hAnsi="Arial" w:cs="Arial"/>
                <w:b/>
                <w:bCs/>
                <w:sz w:val="20"/>
                <w:szCs w:val="20"/>
              </w:rPr>
              <w:t>Response</w:t>
            </w:r>
          </w:p>
        </w:tc>
      </w:tr>
      <w:tr w:rsidR="009E6936" w:rsidRPr="009E6936" w14:paraId="63B0B0D9"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44FAC6FD"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Data Protection</w:t>
            </w:r>
          </w:p>
        </w:tc>
      </w:tr>
      <w:tr w:rsidR="009E6936" w:rsidRPr="009E6936" w14:paraId="638F940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C7D65FA"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1BDE5F0" w14:textId="69A23676"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In what geographic location(s) will DHS data be stored? Specify the timeframe in which DHS</w:t>
            </w:r>
            <w:r>
              <w:rPr>
                <w:rFonts w:ascii="Arial" w:eastAsia="Times New Roman" w:hAnsi="Arial" w:cs="Arial"/>
                <w:bCs/>
                <w:sz w:val="20"/>
                <w:szCs w:val="20"/>
              </w:rPr>
              <w:t>/JCS</w:t>
            </w:r>
            <w:r w:rsidRPr="009E6936">
              <w:rPr>
                <w:rFonts w:ascii="Arial" w:eastAsia="Times New Roman" w:hAnsi="Arial" w:cs="Arial"/>
                <w:bCs/>
                <w:sz w:val="20"/>
                <w:szCs w:val="20"/>
              </w:rPr>
              <w:t xml:space="preserve"> will be notified if this changes.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D2AF1E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1D89C89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62E60E1"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C476225" w14:textId="42BDADDF"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How does the vendor detect changes to the integrity of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what measures are in place to ensure </w:t>
            </w:r>
            <w:r>
              <w:rPr>
                <w:rFonts w:ascii="Arial" w:eastAsia="Times New Roman" w:hAnsi="Arial" w:cs="Arial"/>
                <w:bCs/>
                <w:sz w:val="20"/>
                <w:szCs w:val="20"/>
              </w:rPr>
              <w:t>DHS/JCS</w:t>
            </w:r>
            <w:r w:rsidRPr="009E6936">
              <w:rPr>
                <w:rFonts w:ascii="Arial" w:eastAsia="Times New Roman" w:hAnsi="Arial" w:cs="Arial"/>
                <w:bCs/>
                <w:sz w:val="20"/>
                <w:szCs w:val="20"/>
              </w:rPr>
              <w:t xml:space="preserve"> data is not lost, modified, or destroyed?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98CE715"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246BFE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E189B8"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C6D4683"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How does the vendor ensure deleted data cannot be recoverable?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736F44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67519D2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3C0462"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w:t>
            </w:r>
          </w:p>
        </w:tc>
        <w:tc>
          <w:tcPr>
            <w:tcW w:w="4402" w:type="dxa"/>
            <w:tcBorders>
              <w:top w:val="single" w:sz="4" w:space="0" w:color="000000"/>
              <w:left w:val="nil"/>
              <w:bottom w:val="single" w:sz="4" w:space="0" w:color="000000"/>
              <w:right w:val="single" w:sz="4" w:space="0" w:color="000000"/>
            </w:tcBorders>
            <w:shd w:val="clear" w:color="auto" w:fill="auto"/>
            <w:vAlign w:val="center"/>
            <w:hideMark/>
          </w:tcPr>
          <w:p w14:paraId="3C812826" w14:textId="125F0DC0"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How does the vendor detect degradation of </w:t>
            </w:r>
            <w:r>
              <w:rPr>
                <w:rFonts w:ascii="Arial" w:eastAsia="Times New Roman" w:hAnsi="Arial" w:cs="Arial"/>
                <w:bCs/>
                <w:sz w:val="20"/>
                <w:szCs w:val="20"/>
              </w:rPr>
              <w:t>DHS/JCS</w:t>
            </w:r>
            <w:r w:rsidRPr="009E6936">
              <w:rPr>
                <w:rFonts w:ascii="Arial" w:eastAsia="Times New Roman" w:hAnsi="Arial" w:cs="Arial"/>
                <w:bCs/>
                <w:sz w:val="20"/>
                <w:szCs w:val="20"/>
              </w:rPr>
              <w:t xml:space="preserve">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1EE2015"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6EA6B33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067446"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2FA7877C"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Define a security incident.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90562A8"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AABE50D"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369D01"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2631D641"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Describe the vendor’s incident response and reporting program.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0F53981"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625AB3B"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6F7EFFBB"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Cloud Service Providers</w:t>
            </w:r>
          </w:p>
        </w:tc>
      </w:tr>
      <w:tr w:rsidR="009E6936" w:rsidRPr="009E6936" w14:paraId="652AC1B2" w14:textId="77777777" w:rsidTr="00B659C3">
        <w:trPr>
          <w:cantSplit/>
          <w:trHeight w:val="290"/>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26F1D8"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7</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718A53D" w14:textId="6C0EFB7C"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Will </w:t>
            </w:r>
            <w:r>
              <w:rPr>
                <w:rFonts w:ascii="Arial" w:eastAsia="Times New Roman" w:hAnsi="Arial" w:cs="Arial"/>
                <w:bCs/>
                <w:sz w:val="20"/>
                <w:szCs w:val="20"/>
              </w:rPr>
              <w:t>DHS/JCS</w:t>
            </w:r>
            <w:r w:rsidRPr="009E6936">
              <w:rPr>
                <w:rFonts w:ascii="Arial" w:eastAsia="Times New Roman" w:hAnsi="Arial" w:cs="Arial"/>
                <w:bCs/>
                <w:sz w:val="20"/>
                <w:szCs w:val="20"/>
              </w:rPr>
              <w:t xml:space="preserve"> data be stored in a cloud?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787F0B8"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CE83AD9" w14:textId="77777777" w:rsidTr="00B659C3">
        <w:trPr>
          <w:cantSplit/>
          <w:trHeight w:val="371"/>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55B75C"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8</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7681B43"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Who is the cloud service provider?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FEAC72F"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2F28467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26A2CC"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094051A4"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Is the cloud service provider FedRAMP authorized and if so, specify the impact level.</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388B8DA"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1039A7F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24BADF"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721BCDA"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If not FedRAMP authorized, specify the security framework for which the cloud service provider is certified.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456C7BF"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6ED3ADE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EE0780"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CA27FA2" w14:textId="4D58CFB1"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How can </w:t>
            </w:r>
            <w:r>
              <w:rPr>
                <w:rFonts w:ascii="Arial" w:eastAsia="Times New Roman" w:hAnsi="Arial" w:cs="Arial"/>
                <w:bCs/>
                <w:sz w:val="20"/>
                <w:szCs w:val="20"/>
              </w:rPr>
              <w:t>DHS/JCS</w:t>
            </w:r>
            <w:r w:rsidRPr="009E6936">
              <w:rPr>
                <w:rFonts w:ascii="Arial" w:eastAsia="Times New Roman" w:hAnsi="Arial" w:cs="Arial"/>
                <w:bCs/>
                <w:sz w:val="20"/>
                <w:szCs w:val="20"/>
              </w:rPr>
              <w:t xml:space="preserve"> be assured cloud service providers meet the same security standards as that of the vendor?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107444A"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197957C2"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49C4AEF9"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Access Control</w:t>
            </w:r>
          </w:p>
        </w:tc>
      </w:tr>
      <w:tr w:rsidR="009E6936" w:rsidRPr="009E6936" w14:paraId="1E0A98A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286406"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B921D03" w14:textId="0EC8AB42"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Who has access to the systems providing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services? How is this access controlled?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F6FC5F9"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12164B50"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902008"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F299E10" w14:textId="2725084D"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What authentication method is required to access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applications (</w:t>
            </w:r>
            <w:proofErr w:type="gramStart"/>
            <w:r w:rsidRPr="009E6936">
              <w:rPr>
                <w:rFonts w:ascii="Arial" w:eastAsia="Times New Roman" w:hAnsi="Arial" w:cs="Arial"/>
                <w:bCs/>
                <w:sz w:val="20"/>
                <w:szCs w:val="20"/>
              </w:rPr>
              <w:t>e.g.</w:t>
            </w:r>
            <w:proofErr w:type="gramEnd"/>
            <w:r w:rsidRPr="009E6936">
              <w:rPr>
                <w:rFonts w:ascii="Arial" w:eastAsia="Times New Roman" w:hAnsi="Arial" w:cs="Arial"/>
                <w:bCs/>
                <w:sz w:val="20"/>
                <w:szCs w:val="20"/>
              </w:rPr>
              <w:t xml:space="preserve"> username and password)?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AA18668" w14:textId="77777777" w:rsidR="009E6936" w:rsidRPr="009E6936" w:rsidRDefault="009E6936" w:rsidP="009E6936">
            <w:pPr>
              <w:jc w:val="left"/>
              <w:rPr>
                <w:rFonts w:ascii="Arial" w:eastAsia="Times New Roman" w:hAnsi="Arial" w:cs="Arial"/>
                <w:color w:val="000000"/>
                <w:sz w:val="20"/>
                <w:szCs w:val="20"/>
              </w:rPr>
            </w:pPr>
          </w:p>
          <w:p w14:paraId="31AE1F45" w14:textId="77777777" w:rsidR="009E6936" w:rsidRPr="009E6936" w:rsidRDefault="009E6936" w:rsidP="009E6936">
            <w:pPr>
              <w:jc w:val="left"/>
              <w:rPr>
                <w:rFonts w:ascii="Arial" w:eastAsia="Times New Roman" w:hAnsi="Arial" w:cs="Arial"/>
                <w:color w:val="000000"/>
                <w:sz w:val="20"/>
                <w:szCs w:val="20"/>
              </w:rPr>
            </w:pPr>
          </w:p>
          <w:p w14:paraId="7FF26B96"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09CB304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53EC3D"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A9AD87F"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Which multi-factor authentication methods does the vendor support?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1704F2F" w14:textId="77777777" w:rsidR="009E6936" w:rsidRPr="009E6936" w:rsidRDefault="009E6936" w:rsidP="009E6936">
            <w:pPr>
              <w:jc w:val="left"/>
              <w:rPr>
                <w:rFonts w:ascii="Arial" w:eastAsia="Times New Roman" w:hAnsi="Arial" w:cs="Arial"/>
                <w:color w:val="000000"/>
                <w:sz w:val="20"/>
                <w:szCs w:val="20"/>
              </w:rPr>
            </w:pPr>
          </w:p>
          <w:p w14:paraId="2C9AB01E" w14:textId="77777777" w:rsidR="009E6936" w:rsidRPr="009E6936" w:rsidRDefault="009E6936" w:rsidP="009E6936">
            <w:pPr>
              <w:jc w:val="left"/>
              <w:rPr>
                <w:rFonts w:ascii="Arial" w:eastAsia="Times New Roman" w:hAnsi="Arial" w:cs="Arial"/>
                <w:color w:val="000000"/>
                <w:sz w:val="20"/>
                <w:szCs w:val="20"/>
              </w:rPr>
            </w:pPr>
          </w:p>
          <w:p w14:paraId="456333E8"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21A7010" w14:textId="77777777" w:rsidTr="00B659C3">
        <w:trPr>
          <w:cantSplit/>
          <w:trHeight w:val="596"/>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0834AA"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7CD936EB" w14:textId="19DDFCF5"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Does the vendor allow the use of personal devices for access to </w:t>
            </w:r>
            <w:r>
              <w:rPr>
                <w:rFonts w:ascii="Arial" w:eastAsia="Times New Roman" w:hAnsi="Arial" w:cs="Arial"/>
                <w:bCs/>
                <w:sz w:val="20"/>
                <w:szCs w:val="20"/>
              </w:rPr>
              <w:t>DHS/JCS</w:t>
            </w:r>
            <w:r w:rsidRPr="009E6936">
              <w:rPr>
                <w:rFonts w:ascii="Arial" w:eastAsia="Times New Roman" w:hAnsi="Arial" w:cs="Arial"/>
                <w:bCs/>
                <w:sz w:val="20"/>
                <w:szCs w:val="20"/>
              </w:rPr>
              <w:t xml:space="preserve">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41CDB6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B98DC2A" w14:textId="77777777" w:rsidTr="00B659C3">
        <w:trPr>
          <w:cantSplit/>
          <w:trHeight w:val="60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49E7A2" w14:textId="77777777" w:rsidR="009E6936" w:rsidRPr="009E6936" w:rsidRDefault="009E6936" w:rsidP="009E6936">
            <w:pPr>
              <w:jc w:val="center"/>
              <w:rPr>
                <w:rFonts w:ascii="Arial" w:eastAsia="Times New Roman" w:hAnsi="Arial" w:cs="Arial"/>
                <w:color w:val="000000"/>
                <w:sz w:val="20"/>
                <w:szCs w:val="20"/>
                <w:highlight w:val="yellow"/>
              </w:rPr>
            </w:pPr>
            <w:r w:rsidRPr="009E6936">
              <w:rPr>
                <w:rFonts w:ascii="Arial" w:eastAsia="Times New Roman" w:hAnsi="Arial" w:cs="Arial"/>
                <w:color w:val="000000"/>
                <w:sz w:val="20"/>
                <w:szCs w:val="20"/>
              </w:rPr>
              <w:t>16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3D48192E" w14:textId="0919F35E"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Specify the frequency vendor staff access to </w:t>
            </w:r>
            <w:r>
              <w:rPr>
                <w:rFonts w:ascii="Arial" w:eastAsia="Times New Roman" w:hAnsi="Arial" w:cs="Arial"/>
                <w:bCs/>
                <w:sz w:val="20"/>
                <w:szCs w:val="20"/>
              </w:rPr>
              <w:t>DHS/JCS</w:t>
            </w:r>
            <w:r w:rsidRPr="009E6936">
              <w:rPr>
                <w:rFonts w:ascii="Arial" w:eastAsia="Times New Roman" w:hAnsi="Arial" w:cs="Arial"/>
                <w:bCs/>
                <w:sz w:val="20"/>
                <w:szCs w:val="20"/>
              </w:rPr>
              <w:t xml:space="preserve"> data is reviewed.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1FABFB2"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AE8185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43228F" w14:textId="77777777" w:rsidR="009E6936" w:rsidRPr="009E6936" w:rsidRDefault="009E6936" w:rsidP="009E6936">
            <w:pPr>
              <w:jc w:val="center"/>
              <w:rPr>
                <w:rFonts w:ascii="Arial" w:eastAsia="Times New Roman" w:hAnsi="Arial" w:cs="Arial"/>
                <w:color w:val="000000"/>
                <w:sz w:val="20"/>
                <w:szCs w:val="20"/>
                <w:highlight w:val="yellow"/>
              </w:rPr>
            </w:pPr>
            <w:r w:rsidRPr="009E6936">
              <w:rPr>
                <w:rFonts w:ascii="Arial" w:eastAsia="Times New Roman" w:hAnsi="Arial" w:cs="Arial"/>
                <w:color w:val="000000"/>
                <w:sz w:val="20"/>
                <w:szCs w:val="20"/>
              </w:rPr>
              <w:t>17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4917F9F"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Which access control methodology does the vendor support: Role-based access control (RBAC), mandatory access control (MAC), or discretionary access control (DAC)? Define how you meet this methodology.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CD9CF07"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63120A59"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14FA5816"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Regulatory Compliance</w:t>
            </w:r>
          </w:p>
        </w:tc>
      </w:tr>
      <w:tr w:rsidR="009E6936" w:rsidRPr="009E6936" w14:paraId="2DE4A0A8"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23E7AD"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A7BAE8A"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the vendor a HIPAA covered entity?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5E3C40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14EDBF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6F40B86"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B6AD9E3" w14:textId="07ADA51D"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the vendor a business associate of </w:t>
            </w:r>
            <w:r>
              <w:rPr>
                <w:rFonts w:ascii="Arial" w:eastAsia="Times New Roman" w:hAnsi="Arial" w:cs="Arial"/>
                <w:bCs/>
                <w:sz w:val="20"/>
                <w:szCs w:val="20"/>
              </w:rPr>
              <w:t>DHS/JCS</w:t>
            </w:r>
            <w:r w:rsidRPr="009E6936">
              <w:rPr>
                <w:rFonts w:ascii="Arial" w:eastAsia="Times New Roman" w:hAnsi="Arial" w:cs="Arial"/>
                <w:bCs/>
                <w:sz w:val="20"/>
                <w:szCs w:val="20"/>
              </w:rPr>
              <w:t>? If yes, does the vendor have downstream business associate agreements with subcontractors?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D35BADF"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1AC556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58B212"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AB450C0"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Define the vendor’s HIPAA training. List the training modules and the time allotted for each module.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28ACB76"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04EEA0F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55C4C2"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46A2CFA"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the vendor audited or assessed by a third party? If yes, specify the security framework.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84C5F3E"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2ED08D17"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A31773"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8C7752F"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Explain how the vendor performs an information security risk assessment. What is the frequency?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6E7872F" w14:textId="77777777" w:rsidR="009E6936" w:rsidRPr="009E6936" w:rsidRDefault="009E6936" w:rsidP="009E6936">
            <w:pPr>
              <w:jc w:val="left"/>
              <w:rPr>
                <w:rFonts w:ascii="Arial" w:eastAsia="Times New Roman" w:hAnsi="Arial" w:cs="Arial"/>
                <w:color w:val="000000"/>
                <w:sz w:val="20"/>
                <w:szCs w:val="20"/>
              </w:rPr>
            </w:pPr>
          </w:p>
          <w:p w14:paraId="4B39DA55" w14:textId="77777777" w:rsidR="009E6936" w:rsidRPr="009E6936" w:rsidRDefault="009E6936" w:rsidP="009E6936">
            <w:pPr>
              <w:jc w:val="left"/>
              <w:rPr>
                <w:rFonts w:ascii="Arial" w:eastAsia="Times New Roman" w:hAnsi="Arial" w:cs="Arial"/>
                <w:color w:val="000000"/>
                <w:sz w:val="20"/>
                <w:szCs w:val="20"/>
              </w:rPr>
            </w:pPr>
          </w:p>
          <w:p w14:paraId="0579DAEE"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CA3699D"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C180C7"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23</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47760877"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Explain how the vendor manages their information security risk assessment program.</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62FA396"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5BF90D0"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641787BF" w14:textId="77777777" w:rsidR="009E6936" w:rsidRPr="009E6936" w:rsidRDefault="009E6936" w:rsidP="009E6936">
            <w:pPr>
              <w:jc w:val="center"/>
              <w:rPr>
                <w:rFonts w:ascii="Arial" w:eastAsia="Times New Roman" w:hAnsi="Arial" w:cs="Arial"/>
                <w:color w:val="FFFFFF" w:themeColor="background1"/>
                <w:sz w:val="20"/>
                <w:szCs w:val="20"/>
              </w:rPr>
            </w:pPr>
            <w:r w:rsidRPr="009E6936">
              <w:rPr>
                <w:rFonts w:ascii="Arial" w:eastAsia="Times New Roman" w:hAnsi="Arial" w:cs="Arial"/>
                <w:b/>
                <w:bCs/>
                <w:color w:val="FFFFFF" w:themeColor="background1"/>
                <w:sz w:val="20"/>
                <w:szCs w:val="20"/>
              </w:rPr>
              <w:t>Business Continuity and Resiliency</w:t>
            </w:r>
          </w:p>
        </w:tc>
      </w:tr>
      <w:tr w:rsidR="009E6936" w:rsidRPr="009E6936" w14:paraId="1A3CC1D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1236104"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54DAE31"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Does the vendor have a business continuity plan?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020828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58FC94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7E47F64"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3F7DA9A"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How often is the business continuity plan tested?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689ED0F" w14:textId="77777777" w:rsidR="009E6936" w:rsidRPr="009E6936" w:rsidRDefault="009E6936" w:rsidP="009E6936">
            <w:pPr>
              <w:jc w:val="left"/>
              <w:rPr>
                <w:rFonts w:ascii="Arial" w:eastAsia="Times New Roman" w:hAnsi="Arial" w:cs="Arial"/>
                <w:color w:val="000000"/>
                <w:sz w:val="20"/>
                <w:szCs w:val="20"/>
              </w:rPr>
            </w:pPr>
          </w:p>
          <w:p w14:paraId="04582B40" w14:textId="77777777" w:rsidR="009E6936" w:rsidRPr="009E6936" w:rsidRDefault="009E6936" w:rsidP="009E6936">
            <w:pPr>
              <w:jc w:val="left"/>
              <w:rPr>
                <w:rFonts w:ascii="Arial" w:eastAsia="Times New Roman" w:hAnsi="Arial" w:cs="Arial"/>
                <w:color w:val="000000"/>
                <w:sz w:val="20"/>
                <w:szCs w:val="20"/>
              </w:rPr>
            </w:pPr>
          </w:p>
          <w:p w14:paraId="457FDEB6"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138E73F8"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82893FD"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7C20E6E" w14:textId="273007DE"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How does the vendor ensure </w:t>
            </w:r>
            <w:r>
              <w:rPr>
                <w:rFonts w:ascii="Arial" w:eastAsia="Times New Roman" w:hAnsi="Arial" w:cs="Arial"/>
                <w:bCs/>
                <w:sz w:val="20"/>
                <w:szCs w:val="20"/>
              </w:rPr>
              <w:t>DHS/JCS</w:t>
            </w:r>
            <w:r w:rsidRPr="009E6936">
              <w:rPr>
                <w:rFonts w:ascii="Arial" w:eastAsia="Times New Roman" w:hAnsi="Arial" w:cs="Arial"/>
                <w:bCs/>
                <w:sz w:val="20"/>
                <w:szCs w:val="20"/>
              </w:rPr>
              <w:t xml:space="preserve"> can continue </w:t>
            </w:r>
            <w:proofErr w:type="gramStart"/>
            <w:r w:rsidRPr="009E6936">
              <w:rPr>
                <w:rFonts w:ascii="Arial" w:eastAsia="Times New Roman" w:hAnsi="Arial" w:cs="Arial"/>
                <w:bCs/>
                <w:sz w:val="20"/>
                <w:szCs w:val="20"/>
              </w:rPr>
              <w:t>doing business at all times</w:t>
            </w:r>
            <w:proofErr w:type="gramEnd"/>
            <w:r w:rsidRPr="009E6936">
              <w:rPr>
                <w:rFonts w:ascii="Arial" w:eastAsia="Times New Roman" w:hAnsi="Arial" w:cs="Arial"/>
                <w:bCs/>
                <w:sz w:val="20"/>
                <w:szCs w:val="20"/>
              </w:rPr>
              <w:t xml:space="preserve">, even if there is a permanent catastrophic failure or natural or man-made disaster where </w:t>
            </w:r>
            <w:r>
              <w:rPr>
                <w:rFonts w:ascii="Arial" w:eastAsia="Times New Roman" w:hAnsi="Arial" w:cs="Arial"/>
                <w:bCs/>
                <w:sz w:val="20"/>
                <w:szCs w:val="20"/>
              </w:rPr>
              <w:t>DHS/JCS</w:t>
            </w:r>
            <w:r w:rsidRPr="009E6936">
              <w:rPr>
                <w:rFonts w:ascii="Arial" w:eastAsia="Times New Roman" w:hAnsi="Arial" w:cs="Arial"/>
                <w:bCs/>
                <w:sz w:val="20"/>
                <w:szCs w:val="20"/>
              </w:rPr>
              <w:t xml:space="preserve"> data or services are located?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AB04A50" w14:textId="77777777" w:rsidR="009E6936" w:rsidRPr="009E6936" w:rsidRDefault="009E6936" w:rsidP="009E6936">
            <w:pPr>
              <w:jc w:val="left"/>
              <w:rPr>
                <w:rFonts w:ascii="Arial" w:eastAsia="Times New Roman" w:hAnsi="Arial" w:cs="Arial"/>
                <w:color w:val="000000"/>
                <w:sz w:val="20"/>
                <w:szCs w:val="20"/>
              </w:rPr>
            </w:pPr>
          </w:p>
          <w:p w14:paraId="281F82F4" w14:textId="77777777" w:rsidR="009E6936" w:rsidRPr="009E6936" w:rsidRDefault="009E6936" w:rsidP="009E6936">
            <w:pPr>
              <w:jc w:val="left"/>
              <w:rPr>
                <w:rFonts w:ascii="Arial" w:eastAsia="Times New Roman" w:hAnsi="Arial" w:cs="Arial"/>
                <w:color w:val="000000"/>
                <w:sz w:val="20"/>
                <w:szCs w:val="20"/>
              </w:rPr>
            </w:pPr>
          </w:p>
          <w:p w14:paraId="5BEFA4B4"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2A09BE4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B03BE1E"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9A17A9D"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What guarantees does the vendor provide for recovery time objectives (RTO) and recovery point objectives (RPO)?</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2E99A3A" w14:textId="77777777" w:rsidR="009E6936" w:rsidRPr="009E6936" w:rsidRDefault="009E6936" w:rsidP="009E6936">
            <w:pPr>
              <w:jc w:val="left"/>
              <w:rPr>
                <w:rFonts w:ascii="Arial" w:eastAsia="Times New Roman" w:hAnsi="Arial" w:cs="Arial"/>
                <w:color w:val="000000"/>
                <w:sz w:val="20"/>
                <w:szCs w:val="20"/>
              </w:rPr>
            </w:pPr>
          </w:p>
          <w:p w14:paraId="56CE5798" w14:textId="77777777" w:rsidR="009E6936" w:rsidRPr="009E6936" w:rsidRDefault="009E6936" w:rsidP="009E6936">
            <w:pPr>
              <w:jc w:val="left"/>
              <w:rPr>
                <w:rFonts w:ascii="Arial" w:eastAsia="Times New Roman" w:hAnsi="Arial" w:cs="Arial"/>
                <w:color w:val="000000"/>
                <w:sz w:val="20"/>
                <w:szCs w:val="20"/>
              </w:rPr>
            </w:pPr>
          </w:p>
          <w:p w14:paraId="450348B9"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6580E98"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52D52778"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Service and Data Integrity</w:t>
            </w:r>
          </w:p>
        </w:tc>
      </w:tr>
      <w:tr w:rsidR="009E6936" w:rsidRPr="009E6936" w14:paraId="5B17508C"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B34BB8F"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10C045E" w14:textId="444C4811"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Is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encrypted in transit? If so, specify the encryption algorithm and cipher strength. </w:t>
            </w:r>
          </w:p>
          <w:p w14:paraId="45102C17"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8785310"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20138836"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79EC7E"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8726B3F" w14:textId="6345F092"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Is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encrypted at rest? Is so, specify the encryption algorithm and cipher strength. </w:t>
            </w:r>
          </w:p>
          <w:p w14:paraId="0889490D"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5C42030"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0A2FBF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85D50FE"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30</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EF8DDCB"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Specify the network security tools used to monitor data flow into the vendor’s network for malware or cyber-attacks.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C616D17"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4DC84AB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A95986"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6DC29E4"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What tools and procedures does the vendor utilize for intrusion detection and at what frequency? How is this capability tested for functionality at the hardware, network, and database levels?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7400337"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9923915"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17E64FDB" w14:textId="77777777" w:rsidR="009E6936" w:rsidRPr="009E6936" w:rsidRDefault="009E6936" w:rsidP="009E6936">
            <w:pPr>
              <w:jc w:val="center"/>
              <w:rPr>
                <w:rFonts w:ascii="Arial" w:eastAsia="Times New Roman" w:hAnsi="Arial" w:cs="Arial"/>
                <w:color w:val="FFFFFF" w:themeColor="background1"/>
                <w:sz w:val="20"/>
                <w:szCs w:val="20"/>
              </w:rPr>
            </w:pPr>
            <w:r w:rsidRPr="009E6936">
              <w:rPr>
                <w:rFonts w:ascii="Arial" w:eastAsia="Times New Roman" w:hAnsi="Arial" w:cs="Arial"/>
                <w:b/>
                <w:bCs/>
                <w:color w:val="FFFFFF" w:themeColor="background1"/>
                <w:sz w:val="20"/>
                <w:szCs w:val="20"/>
              </w:rPr>
              <w:t>Multi-Tenancy</w:t>
            </w:r>
          </w:p>
        </w:tc>
      </w:tr>
      <w:tr w:rsidR="009E6936" w:rsidRPr="009E6936" w14:paraId="5FBDA390"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9A4C121"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091FB69" w14:textId="43E03BA2"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How does the vendor separate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services from those of other clients?</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66BEB1" w14:textId="77777777" w:rsidR="009E6936" w:rsidRPr="009E6936" w:rsidRDefault="009E6936" w:rsidP="009E6936">
            <w:pPr>
              <w:jc w:val="left"/>
              <w:rPr>
                <w:rFonts w:ascii="Arial" w:eastAsia="Times New Roman" w:hAnsi="Arial" w:cs="Arial"/>
                <w:color w:val="000000"/>
                <w:sz w:val="20"/>
                <w:szCs w:val="20"/>
              </w:rPr>
            </w:pPr>
          </w:p>
          <w:p w14:paraId="6FAE5414" w14:textId="77777777" w:rsidR="009E6936" w:rsidRPr="009E6936" w:rsidRDefault="009E6936" w:rsidP="009E6936">
            <w:pPr>
              <w:jc w:val="left"/>
              <w:rPr>
                <w:rFonts w:ascii="Arial" w:eastAsia="Times New Roman" w:hAnsi="Arial" w:cs="Arial"/>
                <w:color w:val="000000"/>
                <w:sz w:val="20"/>
                <w:szCs w:val="20"/>
              </w:rPr>
            </w:pPr>
          </w:p>
          <w:p w14:paraId="0DDC83EC"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B0BCBF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938B950"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029D80D" w14:textId="5554D2BB"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In what ways could the vendor’s other client’s affect the quality of the service or service levels provided to </w:t>
            </w:r>
            <w:r>
              <w:rPr>
                <w:rFonts w:ascii="Arial" w:eastAsia="Times New Roman" w:hAnsi="Arial" w:cs="Arial"/>
                <w:bCs/>
                <w:sz w:val="20"/>
                <w:szCs w:val="20"/>
              </w:rPr>
              <w:t>DHS/JCS</w:t>
            </w:r>
            <w:r w:rsidRPr="009E6936">
              <w:rPr>
                <w:rFonts w:ascii="Arial" w:eastAsia="Times New Roman" w:hAnsi="Arial" w:cs="Arial"/>
                <w:bCs/>
                <w:sz w:val="20"/>
                <w:szCs w:val="20"/>
              </w:rPr>
              <w: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0524815" w14:textId="77777777" w:rsidR="009E6936" w:rsidRPr="009E6936" w:rsidRDefault="009E6936" w:rsidP="009E6936">
            <w:pPr>
              <w:jc w:val="left"/>
              <w:rPr>
                <w:rFonts w:ascii="Arial" w:eastAsia="Times New Roman" w:hAnsi="Arial" w:cs="Arial"/>
                <w:color w:val="000000"/>
                <w:sz w:val="20"/>
                <w:szCs w:val="20"/>
              </w:rPr>
            </w:pPr>
          </w:p>
          <w:p w14:paraId="2FA433E8" w14:textId="77777777" w:rsidR="009E6936" w:rsidRPr="009E6936" w:rsidRDefault="009E6936" w:rsidP="009E6936">
            <w:pPr>
              <w:jc w:val="left"/>
              <w:rPr>
                <w:rFonts w:ascii="Arial" w:eastAsia="Times New Roman" w:hAnsi="Arial" w:cs="Arial"/>
                <w:color w:val="000000"/>
                <w:sz w:val="20"/>
                <w:szCs w:val="20"/>
              </w:rPr>
            </w:pPr>
          </w:p>
          <w:p w14:paraId="496822CC"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289D954"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E9BC29A"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88576EB" w14:textId="593E85E4"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What resources will </w:t>
            </w:r>
            <w:r>
              <w:rPr>
                <w:rFonts w:ascii="Arial" w:eastAsia="Times New Roman" w:hAnsi="Arial" w:cs="Arial"/>
                <w:bCs/>
                <w:sz w:val="20"/>
                <w:szCs w:val="20"/>
              </w:rPr>
              <w:t>DHS/JCS</w:t>
            </w:r>
            <w:r w:rsidRPr="009E6936">
              <w:rPr>
                <w:rFonts w:ascii="Arial" w:eastAsia="Times New Roman" w:hAnsi="Arial" w:cs="Arial"/>
                <w:bCs/>
                <w:sz w:val="20"/>
                <w:szCs w:val="20"/>
              </w:rPr>
              <w:t xml:space="preserve"> share with other clients?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3300191" w14:textId="77777777" w:rsidR="009E6936" w:rsidRPr="009E6936" w:rsidRDefault="009E6936" w:rsidP="009E6936">
            <w:pPr>
              <w:jc w:val="left"/>
              <w:rPr>
                <w:rFonts w:ascii="Arial" w:eastAsia="Times New Roman" w:hAnsi="Arial" w:cs="Arial"/>
                <w:color w:val="000000"/>
                <w:sz w:val="20"/>
                <w:szCs w:val="20"/>
              </w:rPr>
            </w:pPr>
          </w:p>
          <w:p w14:paraId="23B8FC9B" w14:textId="77777777" w:rsidR="009E6936" w:rsidRPr="009E6936" w:rsidRDefault="009E6936" w:rsidP="009E6936">
            <w:pPr>
              <w:jc w:val="left"/>
              <w:rPr>
                <w:rFonts w:ascii="Arial" w:eastAsia="Times New Roman" w:hAnsi="Arial" w:cs="Arial"/>
                <w:color w:val="000000"/>
                <w:sz w:val="20"/>
                <w:szCs w:val="20"/>
              </w:rPr>
            </w:pPr>
          </w:p>
          <w:p w14:paraId="0ABF937D"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AFA1A13"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2D637130"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Infrastructure and Application Security</w:t>
            </w:r>
          </w:p>
        </w:tc>
      </w:tr>
      <w:tr w:rsidR="009E6936" w:rsidRPr="009E6936" w14:paraId="1190D87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C72A5C"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EB0F4FF"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Who owns and operates the vendor’s data centers and what physical and environment security measures are in place?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5B3B1DB" w14:textId="77777777" w:rsidR="009E6936" w:rsidRPr="009E6936" w:rsidRDefault="009E6936" w:rsidP="009E6936">
            <w:pPr>
              <w:jc w:val="left"/>
              <w:rPr>
                <w:rFonts w:ascii="Arial" w:eastAsia="Times New Roman" w:hAnsi="Arial" w:cs="Arial"/>
                <w:color w:val="000000"/>
                <w:sz w:val="20"/>
                <w:szCs w:val="20"/>
              </w:rPr>
            </w:pPr>
          </w:p>
          <w:p w14:paraId="79BAE284" w14:textId="77777777" w:rsidR="009E6936" w:rsidRPr="009E6936" w:rsidRDefault="009E6936" w:rsidP="009E6936">
            <w:pPr>
              <w:jc w:val="left"/>
              <w:rPr>
                <w:rFonts w:ascii="Arial" w:eastAsia="Times New Roman" w:hAnsi="Arial" w:cs="Arial"/>
                <w:sz w:val="20"/>
                <w:szCs w:val="20"/>
              </w:rPr>
            </w:pPr>
          </w:p>
        </w:tc>
      </w:tr>
      <w:tr w:rsidR="009E6936" w:rsidRPr="009E6936" w14:paraId="0B71F07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CE1B08"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9F00A21"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What parts of the vendor’s infrastructure are owned and operated by the vendor and what parts are obtained from a colocation service?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8C15028" w14:textId="77777777" w:rsidR="009E6936" w:rsidRPr="009E6936" w:rsidRDefault="009E6936" w:rsidP="009E6936">
            <w:pPr>
              <w:jc w:val="left"/>
              <w:rPr>
                <w:rFonts w:ascii="Arial" w:eastAsia="Times New Roman" w:hAnsi="Arial" w:cs="Arial"/>
                <w:color w:val="000000"/>
                <w:sz w:val="20"/>
                <w:szCs w:val="20"/>
              </w:rPr>
            </w:pPr>
          </w:p>
          <w:p w14:paraId="0B2CE2E7" w14:textId="77777777" w:rsidR="009E6936" w:rsidRPr="009E6936" w:rsidRDefault="009E6936" w:rsidP="009E6936">
            <w:pPr>
              <w:jc w:val="left"/>
              <w:rPr>
                <w:rFonts w:ascii="Arial" w:eastAsia="Times New Roman" w:hAnsi="Arial" w:cs="Arial"/>
                <w:color w:val="000000"/>
                <w:sz w:val="20"/>
                <w:szCs w:val="20"/>
              </w:rPr>
            </w:pPr>
          </w:p>
          <w:p w14:paraId="54097FA0"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0E288E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221EA8"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0FED353"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What standards are followed for hardening network equipment, operating systems, and applications?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AFDC4C9" w14:textId="77777777" w:rsidR="009E6936" w:rsidRPr="009E6936" w:rsidRDefault="009E6936" w:rsidP="009E6936">
            <w:pPr>
              <w:jc w:val="left"/>
              <w:rPr>
                <w:rFonts w:ascii="Arial" w:eastAsia="Times New Roman" w:hAnsi="Arial" w:cs="Arial"/>
                <w:color w:val="000000"/>
                <w:sz w:val="20"/>
                <w:szCs w:val="20"/>
              </w:rPr>
            </w:pPr>
          </w:p>
          <w:p w14:paraId="14731E40" w14:textId="77777777" w:rsidR="009E6936" w:rsidRPr="009E6936" w:rsidRDefault="009E6936" w:rsidP="009E6936">
            <w:pPr>
              <w:jc w:val="left"/>
              <w:rPr>
                <w:rFonts w:ascii="Arial" w:eastAsia="Times New Roman" w:hAnsi="Arial" w:cs="Arial"/>
                <w:color w:val="000000"/>
                <w:sz w:val="20"/>
                <w:szCs w:val="20"/>
              </w:rPr>
            </w:pPr>
          </w:p>
          <w:p w14:paraId="1F5C3ED1"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260C903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ABE45B"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664655A"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Specify the tools used to perform vulnerability scans and the frequency. What is the timeframe to re-mediate high and critical findings?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49115EC" w14:textId="77777777" w:rsidR="009E6936" w:rsidRPr="009E6936" w:rsidRDefault="009E6936" w:rsidP="009E6936">
            <w:pPr>
              <w:jc w:val="left"/>
              <w:rPr>
                <w:rFonts w:ascii="Arial" w:eastAsia="Times New Roman" w:hAnsi="Arial" w:cs="Arial"/>
                <w:color w:val="000000"/>
                <w:sz w:val="20"/>
                <w:szCs w:val="20"/>
              </w:rPr>
            </w:pPr>
          </w:p>
          <w:p w14:paraId="1D02CB9D" w14:textId="77777777" w:rsidR="009E6936" w:rsidRPr="009E6936" w:rsidRDefault="009E6936" w:rsidP="009E6936">
            <w:pPr>
              <w:jc w:val="left"/>
              <w:rPr>
                <w:rFonts w:ascii="Arial" w:eastAsia="Times New Roman" w:hAnsi="Arial" w:cs="Arial"/>
                <w:color w:val="000000"/>
                <w:sz w:val="20"/>
                <w:szCs w:val="20"/>
              </w:rPr>
            </w:pPr>
          </w:p>
          <w:p w14:paraId="0F4A0773"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4E4B5D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051B64"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DF8B8E0"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Specify the frequency of third party penetration tests to assess infrastructure security. Include the type of third party report received.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9D93247" w14:textId="77777777" w:rsidR="009E6936" w:rsidRPr="009E6936" w:rsidRDefault="009E6936" w:rsidP="009E6936">
            <w:pPr>
              <w:jc w:val="left"/>
              <w:rPr>
                <w:rFonts w:ascii="Arial" w:eastAsia="Times New Roman" w:hAnsi="Arial" w:cs="Arial"/>
                <w:color w:val="000000"/>
                <w:sz w:val="20"/>
                <w:szCs w:val="20"/>
              </w:rPr>
            </w:pPr>
          </w:p>
          <w:p w14:paraId="4C6AC3E1" w14:textId="77777777" w:rsidR="009E6936" w:rsidRPr="009E6936" w:rsidRDefault="009E6936" w:rsidP="009E6936">
            <w:pPr>
              <w:jc w:val="left"/>
              <w:rPr>
                <w:rFonts w:ascii="Arial" w:eastAsia="Times New Roman" w:hAnsi="Arial" w:cs="Arial"/>
                <w:color w:val="000000"/>
                <w:sz w:val="20"/>
                <w:szCs w:val="20"/>
              </w:rPr>
            </w:pPr>
          </w:p>
          <w:p w14:paraId="36E972C5"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B2A014C"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212E35"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24F68212" w14:textId="6BE9497B"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What specifications does the vendor follow to purge data when equipment is retired or replaced? How does the vendor purge any resident </w:t>
            </w:r>
            <w:r>
              <w:rPr>
                <w:rFonts w:ascii="Arial" w:eastAsia="Times New Roman" w:hAnsi="Arial" w:cs="Arial"/>
                <w:bCs/>
                <w:sz w:val="20"/>
                <w:szCs w:val="20"/>
              </w:rPr>
              <w:t>DHS/JCS</w:t>
            </w:r>
            <w:r w:rsidRPr="009E6936">
              <w:rPr>
                <w:rFonts w:ascii="Arial" w:eastAsia="Times New Roman" w:hAnsi="Arial" w:cs="Arial"/>
                <w:bCs/>
                <w:sz w:val="20"/>
                <w:szCs w:val="20"/>
              </w:rPr>
              <w:t xml:space="preserve">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FE8A5B6"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024EE59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58093B4"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0AF4B17"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Does the vendor utilize a web application for this service? If so, does the vendor follow the OWASP Top 10 List?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FE07E02"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00DDFE5"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27CAF460"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Non-production Environment Exposure</w:t>
            </w:r>
          </w:p>
        </w:tc>
      </w:tr>
      <w:tr w:rsidR="009E6936" w:rsidRPr="009E6936" w14:paraId="370D524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F531695"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196030E" w14:textId="07B30E9E"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loaded to a test environment? If so, who has access to the test environment?</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03002162"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B3DFB90"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51AC8BD"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F93BBB3"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Which copies are de-identified and which are not?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1948EF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4096559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E8AEFB"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08DD40F" w14:textId="0DC1F35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live </w:t>
            </w:r>
            <w:r>
              <w:rPr>
                <w:rFonts w:ascii="Arial" w:eastAsia="Times New Roman" w:hAnsi="Arial" w:cs="Arial"/>
                <w:bCs/>
                <w:sz w:val="20"/>
                <w:szCs w:val="20"/>
              </w:rPr>
              <w:t>DHS/JCS/JCS</w:t>
            </w:r>
            <w:r w:rsidRPr="009E6936">
              <w:rPr>
                <w:rFonts w:ascii="Arial" w:eastAsia="Times New Roman" w:hAnsi="Arial" w:cs="Arial"/>
                <w:bCs/>
                <w:sz w:val="20"/>
                <w:szCs w:val="20"/>
              </w:rPr>
              <w:t xml:space="preserve"> data used in testing?</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C0D2D7A" w14:textId="77777777" w:rsidR="009E6936" w:rsidRPr="009E6936" w:rsidRDefault="009E6936" w:rsidP="009E6936">
            <w:pPr>
              <w:jc w:val="left"/>
              <w:rPr>
                <w:rFonts w:ascii="Arial" w:eastAsia="Times New Roman" w:hAnsi="Arial" w:cs="Arial"/>
                <w:color w:val="000000"/>
                <w:sz w:val="20"/>
                <w:szCs w:val="20"/>
              </w:rPr>
            </w:pPr>
          </w:p>
        </w:tc>
      </w:tr>
    </w:tbl>
    <w:p w14:paraId="625F865B" w14:textId="77777777" w:rsidR="009E6936" w:rsidRPr="009E6936" w:rsidRDefault="009E6936" w:rsidP="009E6936">
      <w:pPr>
        <w:jc w:val="left"/>
        <w:rPr>
          <w:rFonts w:eastAsiaTheme="minorHAnsi" w:cstheme="minorBidi"/>
          <w:color w:val="000000" w:themeColor="text1"/>
          <w:sz w:val="24"/>
        </w:rPr>
      </w:pPr>
    </w:p>
    <w:p w14:paraId="2C8A72B5" w14:textId="565F5B80" w:rsidR="009E6936" w:rsidRDefault="009E6936">
      <w:pPr>
        <w:pStyle w:val="BodyText3"/>
        <w:jc w:val="left"/>
      </w:pPr>
    </w:p>
    <w:p w14:paraId="23461DDC" w14:textId="53F44B06" w:rsidR="009E6936" w:rsidRDefault="009E6936">
      <w:pPr>
        <w:pStyle w:val="BodyText3"/>
        <w:jc w:val="left"/>
      </w:pPr>
    </w:p>
    <w:p w14:paraId="1EFA8ED5" w14:textId="0D463169" w:rsidR="009E6936" w:rsidRDefault="009E6936">
      <w:pPr>
        <w:pStyle w:val="BodyText3"/>
        <w:jc w:val="left"/>
      </w:pPr>
    </w:p>
    <w:p w14:paraId="58E24D2E" w14:textId="7CB7B4D9" w:rsidR="009E6936" w:rsidRDefault="009E6936">
      <w:pPr>
        <w:pStyle w:val="BodyText3"/>
        <w:jc w:val="left"/>
      </w:pPr>
    </w:p>
    <w:p w14:paraId="2EA1F28D" w14:textId="15E2DFAB" w:rsidR="009E6936" w:rsidRDefault="009E6936">
      <w:pPr>
        <w:pStyle w:val="BodyText3"/>
        <w:jc w:val="left"/>
      </w:pPr>
    </w:p>
    <w:p w14:paraId="2549A651" w14:textId="157E2E32" w:rsidR="009E6936" w:rsidRDefault="009E6936">
      <w:pPr>
        <w:pStyle w:val="BodyText3"/>
        <w:jc w:val="left"/>
      </w:pPr>
    </w:p>
    <w:p w14:paraId="24BEF38E" w14:textId="4C925BB0" w:rsidR="009E6936" w:rsidRDefault="009E6936">
      <w:pPr>
        <w:pStyle w:val="BodyText3"/>
        <w:jc w:val="left"/>
      </w:pPr>
    </w:p>
    <w:p w14:paraId="25D44542" w14:textId="5B71B20B" w:rsidR="009E6936" w:rsidRDefault="009E6936">
      <w:pPr>
        <w:pStyle w:val="BodyText3"/>
        <w:jc w:val="left"/>
      </w:pPr>
    </w:p>
    <w:p w14:paraId="33C82B43" w14:textId="213065F6" w:rsidR="009E6936" w:rsidRDefault="009E6936">
      <w:pPr>
        <w:pStyle w:val="BodyText3"/>
        <w:jc w:val="left"/>
      </w:pPr>
    </w:p>
    <w:p w14:paraId="58C43FD2" w14:textId="7BD130A1" w:rsidR="009E6936" w:rsidRDefault="009E6936">
      <w:pPr>
        <w:pStyle w:val="BodyText3"/>
        <w:jc w:val="left"/>
      </w:pPr>
    </w:p>
    <w:p w14:paraId="053CE90A" w14:textId="0CC4C887" w:rsidR="009E6936" w:rsidRDefault="009E6936">
      <w:pPr>
        <w:pStyle w:val="BodyText3"/>
        <w:jc w:val="left"/>
      </w:pPr>
    </w:p>
    <w:p w14:paraId="744D96BE" w14:textId="5F9CDD99" w:rsidR="009E6936" w:rsidRDefault="009E6936">
      <w:pPr>
        <w:pStyle w:val="BodyText3"/>
        <w:jc w:val="left"/>
      </w:pPr>
    </w:p>
    <w:p w14:paraId="1FEE2A0C" w14:textId="0ECFE4AE" w:rsidR="009E6936" w:rsidRDefault="009E6936">
      <w:pPr>
        <w:pStyle w:val="BodyText3"/>
        <w:jc w:val="left"/>
      </w:pPr>
    </w:p>
    <w:p w14:paraId="5884A447" w14:textId="739F130E" w:rsidR="009E6936" w:rsidRDefault="009E6936">
      <w:pPr>
        <w:pStyle w:val="BodyText3"/>
        <w:jc w:val="left"/>
      </w:pPr>
    </w:p>
    <w:p w14:paraId="38AAE311" w14:textId="0ED5DB12" w:rsidR="009E6936" w:rsidRDefault="009E6936">
      <w:pPr>
        <w:pStyle w:val="BodyText3"/>
        <w:jc w:val="left"/>
      </w:pPr>
    </w:p>
    <w:p w14:paraId="3D41F77D" w14:textId="26C047DC" w:rsidR="009E6936" w:rsidRDefault="009E6936">
      <w:pPr>
        <w:pStyle w:val="BodyText3"/>
        <w:jc w:val="left"/>
      </w:pPr>
    </w:p>
    <w:p w14:paraId="03F610CD" w14:textId="77777777" w:rsidR="009E6936" w:rsidRDefault="009E6936">
      <w:pPr>
        <w:pStyle w:val="BodyText3"/>
        <w:jc w:val="left"/>
        <w:sectPr w:rsidR="009E6936" w:rsidSect="009E6936">
          <w:pgSz w:w="15840" w:h="12240" w:orient="landscape" w:code="1"/>
          <w:pgMar w:top="1080" w:right="1440" w:bottom="1080" w:left="1080" w:header="720" w:footer="403" w:gutter="0"/>
          <w:cols w:space="720"/>
          <w:docGrid w:linePitch="360"/>
        </w:sectPr>
      </w:pPr>
    </w:p>
    <w:p w14:paraId="39918768" w14:textId="77777777" w:rsidR="009E6936" w:rsidRDefault="009E6936">
      <w:pPr>
        <w:pStyle w:val="BodyText3"/>
        <w:jc w:val="left"/>
      </w:pPr>
    </w:p>
    <w:p w14:paraId="5A9E0630" w14:textId="77777777" w:rsidR="00A16EAF" w:rsidRDefault="00500EE1">
      <w:pPr>
        <w:pStyle w:val="BodyText3"/>
        <w:jc w:val="center"/>
        <w:rPr>
          <w:b/>
        </w:rPr>
      </w:pPr>
      <w:r>
        <w:rPr>
          <w:b/>
        </w:rPr>
        <w:t>Attachment V: Cost Proposal Form</w:t>
      </w:r>
    </w:p>
    <w:p w14:paraId="22014B85" w14:textId="77777777" w:rsidR="00966A7D" w:rsidRDefault="00966A7D">
      <w:pPr>
        <w:pStyle w:val="BodyText3"/>
        <w:jc w:val="left"/>
      </w:pPr>
    </w:p>
    <w:p w14:paraId="6A76DB9B" w14:textId="77777777" w:rsidR="00966A7D" w:rsidRDefault="00966A7D">
      <w:pPr>
        <w:pStyle w:val="BodyText3"/>
        <w:jc w:val="left"/>
      </w:pPr>
    </w:p>
    <w:p w14:paraId="7B6032D4" w14:textId="756DBC67" w:rsidR="00A16EAF" w:rsidRDefault="00A16EAF">
      <w:pPr>
        <w:pStyle w:val="BodyText3"/>
        <w:jc w:val="left"/>
      </w:pPr>
    </w:p>
    <w:tbl>
      <w:tblPr>
        <w:tblW w:w="9576" w:type="dxa"/>
        <w:tblLayout w:type="fixed"/>
        <w:tblLook w:val="04A0" w:firstRow="1" w:lastRow="0" w:firstColumn="1" w:lastColumn="0" w:noHBand="0" w:noVBand="1"/>
      </w:tblPr>
      <w:tblGrid>
        <w:gridCol w:w="93"/>
        <w:gridCol w:w="9390"/>
        <w:gridCol w:w="93"/>
      </w:tblGrid>
      <w:tr w:rsidR="00966A7D" w:rsidRPr="00A071FD" w14:paraId="122B1F1A" w14:textId="77777777" w:rsidTr="00512411">
        <w:trPr>
          <w:gridBefore w:val="1"/>
          <w:wBefore w:w="93" w:type="dxa"/>
          <w:trHeight w:val="300"/>
        </w:trPr>
        <w:tc>
          <w:tcPr>
            <w:tcW w:w="9483" w:type="dxa"/>
            <w:gridSpan w:val="2"/>
            <w:noWrap/>
            <w:vAlign w:val="bottom"/>
            <w:hideMark/>
          </w:tcPr>
          <w:p w14:paraId="3979EA70" w14:textId="77777777" w:rsidR="00966A7D" w:rsidRPr="00A071FD" w:rsidRDefault="00966A7D" w:rsidP="00512411">
            <w:pPr>
              <w:rPr>
                <w:b/>
                <w:bCs/>
              </w:rPr>
            </w:pPr>
            <w:r w:rsidRPr="00A071FD">
              <w:rPr>
                <w:b/>
                <w:bCs/>
              </w:rPr>
              <w:t>COST PROPOSAL FORM</w:t>
            </w:r>
          </w:p>
          <w:p w14:paraId="15239C2D" w14:textId="77777777" w:rsidR="00966A7D" w:rsidRPr="00A071FD" w:rsidRDefault="00966A7D" w:rsidP="00512411">
            <w:pPr>
              <w:rPr>
                <w:b/>
                <w:bCs/>
              </w:rPr>
            </w:pPr>
          </w:p>
        </w:tc>
      </w:tr>
      <w:tr w:rsidR="00966A7D" w:rsidRPr="00A071FD" w14:paraId="73A45568" w14:textId="77777777" w:rsidTr="00512411">
        <w:trPr>
          <w:gridAfter w:val="1"/>
          <w:wAfter w:w="93" w:type="dxa"/>
          <w:trHeight w:val="345"/>
        </w:trPr>
        <w:tc>
          <w:tcPr>
            <w:tcW w:w="9483" w:type="dxa"/>
            <w:gridSpan w:val="2"/>
            <w:noWrap/>
            <w:vAlign w:val="bottom"/>
          </w:tcPr>
          <w:p w14:paraId="1B54D721" w14:textId="77777777" w:rsidR="00966A7D" w:rsidRPr="00A071FD" w:rsidRDefault="00966A7D" w:rsidP="00512411">
            <w:pPr>
              <w:rPr>
                <w:b/>
                <w:bCs/>
              </w:rPr>
            </w:pPr>
            <w:r w:rsidRPr="00A071FD">
              <w:rPr>
                <w:b/>
                <w:bCs/>
              </w:rPr>
              <w:t xml:space="preserve">  NOTE:</w:t>
            </w:r>
          </w:p>
          <w:p w14:paraId="20CDC6AF" w14:textId="77777777" w:rsidR="00966A7D" w:rsidRPr="00A071FD" w:rsidRDefault="00966A7D" w:rsidP="00966A7D">
            <w:pPr>
              <w:numPr>
                <w:ilvl w:val="0"/>
                <w:numId w:val="2"/>
              </w:numPr>
              <w:spacing w:after="200" w:line="276" w:lineRule="auto"/>
              <w:jc w:val="left"/>
              <w:rPr>
                <w:b/>
                <w:bCs/>
              </w:rPr>
            </w:pPr>
            <w:r w:rsidRPr="00A071FD">
              <w:rPr>
                <w:b/>
                <w:bCs/>
              </w:rPr>
              <w:t>This form must be completed and returned with the Bid Proposal.  This form may not be marked confidential in whole or in part.</w:t>
            </w:r>
          </w:p>
          <w:p w14:paraId="114BFC2C" w14:textId="77777777" w:rsidR="00966A7D" w:rsidRPr="00A071FD" w:rsidRDefault="00966A7D" w:rsidP="00966A7D">
            <w:pPr>
              <w:numPr>
                <w:ilvl w:val="0"/>
                <w:numId w:val="2"/>
              </w:numPr>
              <w:spacing w:after="200" w:line="276" w:lineRule="auto"/>
              <w:jc w:val="left"/>
              <w:rPr>
                <w:b/>
                <w:bCs/>
              </w:rPr>
            </w:pPr>
            <w:r w:rsidRPr="00A071FD">
              <w:rPr>
                <w:b/>
                <w:bCs/>
              </w:rPr>
              <w:t>Any implementation costs must be included in the Base Contract Year or in an Extension year(s).</w:t>
            </w:r>
          </w:p>
          <w:p w14:paraId="2B15DA3C" w14:textId="77777777" w:rsidR="00966A7D" w:rsidRPr="00A071FD" w:rsidRDefault="00966A7D" w:rsidP="00966A7D">
            <w:pPr>
              <w:numPr>
                <w:ilvl w:val="0"/>
                <w:numId w:val="2"/>
              </w:numPr>
              <w:spacing w:after="200" w:line="276" w:lineRule="auto"/>
              <w:jc w:val="left"/>
              <w:rPr>
                <w:b/>
                <w:bCs/>
              </w:rPr>
            </w:pPr>
            <w:r w:rsidRPr="00A071FD">
              <w:rPr>
                <w:b/>
                <w:bCs/>
              </w:rPr>
              <w:t>Enter a firm fixed price in the Base Contract Year column through the Extension 5 column.</w:t>
            </w:r>
          </w:p>
          <w:p w14:paraId="0061F6C2" w14:textId="77777777" w:rsidR="00966A7D" w:rsidRPr="00A071FD" w:rsidRDefault="00966A7D" w:rsidP="00966A7D">
            <w:pPr>
              <w:numPr>
                <w:ilvl w:val="0"/>
                <w:numId w:val="2"/>
              </w:numPr>
              <w:spacing w:after="200" w:line="276" w:lineRule="auto"/>
              <w:jc w:val="left"/>
              <w:rPr>
                <w:b/>
                <w:bCs/>
              </w:rPr>
            </w:pPr>
            <w:r w:rsidRPr="00A071FD">
              <w:rPr>
                <w:b/>
                <w:bCs/>
              </w:rPr>
              <w:t>Sum the six (6) columns and enter the total in the Grand Total line.  The Grand Total will be used to score the bidder’s Cost Proposal.</w:t>
            </w:r>
          </w:p>
          <w:p w14:paraId="4944247A" w14:textId="77777777" w:rsidR="00966A7D" w:rsidRPr="00A071FD" w:rsidRDefault="00966A7D" w:rsidP="00512411">
            <w:pPr>
              <w:rPr>
                <w:b/>
                <w:bCs/>
              </w:rPr>
            </w:pPr>
          </w:p>
          <w:tbl>
            <w:tblPr>
              <w:tblStyle w:val="TableGrid"/>
              <w:tblW w:w="0" w:type="auto"/>
              <w:tblLayout w:type="fixed"/>
              <w:tblLook w:val="04A0" w:firstRow="1" w:lastRow="0" w:firstColumn="1" w:lastColumn="0" w:noHBand="0" w:noVBand="1"/>
            </w:tblPr>
            <w:tblGrid>
              <w:gridCol w:w="1542"/>
              <w:gridCol w:w="1542"/>
              <w:gridCol w:w="1542"/>
              <w:gridCol w:w="1542"/>
              <w:gridCol w:w="1542"/>
              <w:gridCol w:w="1542"/>
            </w:tblGrid>
            <w:tr w:rsidR="00966A7D" w:rsidRPr="00A071FD" w14:paraId="4BBF54EB" w14:textId="77777777" w:rsidTr="00512411">
              <w:tc>
                <w:tcPr>
                  <w:tcW w:w="1542" w:type="dxa"/>
                </w:tcPr>
                <w:p w14:paraId="56383868" w14:textId="77777777" w:rsidR="00966A7D" w:rsidRPr="00A071FD" w:rsidRDefault="00966A7D" w:rsidP="00512411">
                  <w:pPr>
                    <w:rPr>
                      <w:b/>
                      <w:bCs/>
                    </w:rPr>
                  </w:pPr>
                  <w:r w:rsidRPr="00A071FD">
                    <w:rPr>
                      <w:b/>
                      <w:bCs/>
                    </w:rPr>
                    <w:t>Base Contract Year</w:t>
                  </w:r>
                </w:p>
              </w:tc>
              <w:tc>
                <w:tcPr>
                  <w:tcW w:w="1542" w:type="dxa"/>
                </w:tcPr>
                <w:p w14:paraId="45D8DF13" w14:textId="77777777" w:rsidR="00966A7D" w:rsidRPr="00A071FD" w:rsidRDefault="00966A7D" w:rsidP="00512411">
                  <w:pPr>
                    <w:rPr>
                      <w:b/>
                      <w:bCs/>
                    </w:rPr>
                  </w:pPr>
                  <w:r w:rsidRPr="00A071FD">
                    <w:rPr>
                      <w:b/>
                      <w:bCs/>
                    </w:rPr>
                    <w:t>Extension 1</w:t>
                  </w:r>
                </w:p>
              </w:tc>
              <w:tc>
                <w:tcPr>
                  <w:tcW w:w="1542" w:type="dxa"/>
                </w:tcPr>
                <w:p w14:paraId="2BF2A7F5" w14:textId="77777777" w:rsidR="00966A7D" w:rsidRPr="00A071FD" w:rsidRDefault="00966A7D" w:rsidP="00512411">
                  <w:pPr>
                    <w:rPr>
                      <w:b/>
                      <w:bCs/>
                    </w:rPr>
                  </w:pPr>
                  <w:r w:rsidRPr="00A071FD">
                    <w:rPr>
                      <w:b/>
                      <w:bCs/>
                    </w:rPr>
                    <w:t>Extension 2</w:t>
                  </w:r>
                </w:p>
              </w:tc>
              <w:tc>
                <w:tcPr>
                  <w:tcW w:w="1542" w:type="dxa"/>
                </w:tcPr>
                <w:p w14:paraId="1722237E" w14:textId="77777777" w:rsidR="00966A7D" w:rsidRPr="00A071FD" w:rsidRDefault="00966A7D" w:rsidP="00512411">
                  <w:pPr>
                    <w:rPr>
                      <w:b/>
                      <w:bCs/>
                    </w:rPr>
                  </w:pPr>
                  <w:r w:rsidRPr="00A071FD">
                    <w:rPr>
                      <w:b/>
                      <w:bCs/>
                    </w:rPr>
                    <w:t>Extension 3</w:t>
                  </w:r>
                </w:p>
              </w:tc>
              <w:tc>
                <w:tcPr>
                  <w:tcW w:w="1542" w:type="dxa"/>
                </w:tcPr>
                <w:p w14:paraId="13B8692D" w14:textId="77777777" w:rsidR="00966A7D" w:rsidRPr="00A071FD" w:rsidRDefault="00966A7D" w:rsidP="00512411">
                  <w:pPr>
                    <w:rPr>
                      <w:b/>
                      <w:bCs/>
                    </w:rPr>
                  </w:pPr>
                  <w:r w:rsidRPr="00A071FD">
                    <w:rPr>
                      <w:b/>
                      <w:bCs/>
                    </w:rPr>
                    <w:t>Extension 4</w:t>
                  </w:r>
                </w:p>
              </w:tc>
              <w:tc>
                <w:tcPr>
                  <w:tcW w:w="1542" w:type="dxa"/>
                </w:tcPr>
                <w:p w14:paraId="24A79301" w14:textId="77777777" w:rsidR="00966A7D" w:rsidRPr="00A071FD" w:rsidRDefault="00966A7D" w:rsidP="00512411">
                  <w:pPr>
                    <w:rPr>
                      <w:b/>
                      <w:bCs/>
                    </w:rPr>
                  </w:pPr>
                  <w:r w:rsidRPr="00A071FD">
                    <w:rPr>
                      <w:b/>
                      <w:bCs/>
                    </w:rPr>
                    <w:t>Extension 5</w:t>
                  </w:r>
                </w:p>
              </w:tc>
            </w:tr>
            <w:tr w:rsidR="00966A7D" w:rsidRPr="00A071FD" w14:paraId="048BDF70" w14:textId="77777777" w:rsidTr="00512411">
              <w:tc>
                <w:tcPr>
                  <w:tcW w:w="1542" w:type="dxa"/>
                </w:tcPr>
                <w:p w14:paraId="0629A71F" w14:textId="77777777" w:rsidR="00966A7D" w:rsidRPr="00A071FD" w:rsidRDefault="00966A7D" w:rsidP="00512411">
                  <w:pPr>
                    <w:rPr>
                      <w:b/>
                      <w:bCs/>
                    </w:rPr>
                  </w:pPr>
                  <w:r w:rsidRPr="00A071FD">
                    <w:rPr>
                      <w:b/>
                      <w:bCs/>
                    </w:rPr>
                    <w:t>7/1/202</w:t>
                  </w:r>
                  <w:r>
                    <w:rPr>
                      <w:b/>
                      <w:bCs/>
                    </w:rPr>
                    <w:t>3</w:t>
                  </w:r>
                  <w:r w:rsidRPr="00A071FD">
                    <w:rPr>
                      <w:b/>
                      <w:bCs/>
                    </w:rPr>
                    <w:t xml:space="preserve"> through 6/30/202</w:t>
                  </w:r>
                  <w:r>
                    <w:rPr>
                      <w:b/>
                      <w:bCs/>
                    </w:rPr>
                    <w:t>4</w:t>
                  </w:r>
                </w:p>
              </w:tc>
              <w:tc>
                <w:tcPr>
                  <w:tcW w:w="1542" w:type="dxa"/>
                </w:tcPr>
                <w:p w14:paraId="06FD0B62" w14:textId="77777777" w:rsidR="00966A7D" w:rsidRPr="00A071FD" w:rsidRDefault="00966A7D" w:rsidP="00512411">
                  <w:pPr>
                    <w:rPr>
                      <w:b/>
                      <w:bCs/>
                    </w:rPr>
                  </w:pPr>
                  <w:r w:rsidRPr="00A071FD">
                    <w:rPr>
                      <w:b/>
                      <w:bCs/>
                    </w:rPr>
                    <w:t>7/1/202</w:t>
                  </w:r>
                  <w:r>
                    <w:rPr>
                      <w:b/>
                      <w:bCs/>
                    </w:rPr>
                    <w:t>4</w:t>
                  </w:r>
                  <w:r w:rsidRPr="00A071FD">
                    <w:rPr>
                      <w:b/>
                      <w:bCs/>
                    </w:rPr>
                    <w:t xml:space="preserve"> through 6/30/202</w:t>
                  </w:r>
                  <w:r>
                    <w:rPr>
                      <w:b/>
                      <w:bCs/>
                    </w:rPr>
                    <w:t>5</w:t>
                  </w:r>
                </w:p>
              </w:tc>
              <w:tc>
                <w:tcPr>
                  <w:tcW w:w="1542" w:type="dxa"/>
                </w:tcPr>
                <w:p w14:paraId="34AA6E24" w14:textId="77777777" w:rsidR="00966A7D" w:rsidRPr="00A071FD" w:rsidRDefault="00966A7D" w:rsidP="00512411">
                  <w:pPr>
                    <w:rPr>
                      <w:b/>
                      <w:bCs/>
                    </w:rPr>
                  </w:pPr>
                  <w:r w:rsidRPr="00A071FD">
                    <w:rPr>
                      <w:b/>
                      <w:bCs/>
                    </w:rPr>
                    <w:t>7/1/202</w:t>
                  </w:r>
                  <w:r>
                    <w:rPr>
                      <w:b/>
                      <w:bCs/>
                    </w:rPr>
                    <w:t>5</w:t>
                  </w:r>
                  <w:r w:rsidRPr="00A071FD">
                    <w:rPr>
                      <w:b/>
                      <w:bCs/>
                    </w:rPr>
                    <w:t xml:space="preserve"> through 6/30/202</w:t>
                  </w:r>
                  <w:r>
                    <w:rPr>
                      <w:b/>
                      <w:bCs/>
                    </w:rPr>
                    <w:t>6</w:t>
                  </w:r>
                </w:p>
              </w:tc>
              <w:tc>
                <w:tcPr>
                  <w:tcW w:w="1542" w:type="dxa"/>
                </w:tcPr>
                <w:p w14:paraId="0950361F" w14:textId="77777777" w:rsidR="00966A7D" w:rsidRPr="00A071FD" w:rsidRDefault="00966A7D" w:rsidP="00512411">
                  <w:pPr>
                    <w:rPr>
                      <w:b/>
                      <w:bCs/>
                    </w:rPr>
                  </w:pPr>
                  <w:r w:rsidRPr="00A071FD">
                    <w:rPr>
                      <w:b/>
                      <w:bCs/>
                    </w:rPr>
                    <w:t>7/1/202</w:t>
                  </w:r>
                  <w:r>
                    <w:rPr>
                      <w:b/>
                      <w:bCs/>
                    </w:rPr>
                    <w:t>6</w:t>
                  </w:r>
                  <w:r w:rsidRPr="00A071FD">
                    <w:rPr>
                      <w:b/>
                      <w:bCs/>
                    </w:rPr>
                    <w:t xml:space="preserve"> through 6/30/202</w:t>
                  </w:r>
                  <w:r>
                    <w:rPr>
                      <w:b/>
                      <w:bCs/>
                    </w:rPr>
                    <w:t>7</w:t>
                  </w:r>
                </w:p>
              </w:tc>
              <w:tc>
                <w:tcPr>
                  <w:tcW w:w="1542" w:type="dxa"/>
                </w:tcPr>
                <w:p w14:paraId="6538EAF9" w14:textId="77777777" w:rsidR="00966A7D" w:rsidRPr="00A071FD" w:rsidRDefault="00966A7D" w:rsidP="00512411">
                  <w:pPr>
                    <w:rPr>
                      <w:b/>
                      <w:bCs/>
                    </w:rPr>
                  </w:pPr>
                  <w:r w:rsidRPr="00A071FD">
                    <w:rPr>
                      <w:b/>
                      <w:bCs/>
                    </w:rPr>
                    <w:t>7/1/202</w:t>
                  </w:r>
                  <w:r>
                    <w:rPr>
                      <w:b/>
                      <w:bCs/>
                    </w:rPr>
                    <w:t>7</w:t>
                  </w:r>
                  <w:r w:rsidRPr="00A071FD">
                    <w:rPr>
                      <w:b/>
                      <w:bCs/>
                    </w:rPr>
                    <w:t xml:space="preserve"> through 6/30/202</w:t>
                  </w:r>
                  <w:r>
                    <w:rPr>
                      <w:b/>
                      <w:bCs/>
                    </w:rPr>
                    <w:t>8</w:t>
                  </w:r>
                </w:p>
              </w:tc>
              <w:tc>
                <w:tcPr>
                  <w:tcW w:w="1542" w:type="dxa"/>
                </w:tcPr>
                <w:p w14:paraId="539B36A3" w14:textId="77777777" w:rsidR="00966A7D" w:rsidRPr="00A071FD" w:rsidRDefault="00966A7D" w:rsidP="00512411">
                  <w:pPr>
                    <w:rPr>
                      <w:b/>
                      <w:bCs/>
                    </w:rPr>
                  </w:pPr>
                  <w:r w:rsidRPr="00A071FD">
                    <w:rPr>
                      <w:b/>
                      <w:bCs/>
                    </w:rPr>
                    <w:t>7/1/202</w:t>
                  </w:r>
                  <w:r>
                    <w:rPr>
                      <w:b/>
                      <w:bCs/>
                    </w:rPr>
                    <w:t>8</w:t>
                  </w:r>
                  <w:r w:rsidRPr="00A071FD">
                    <w:rPr>
                      <w:b/>
                      <w:bCs/>
                    </w:rPr>
                    <w:t xml:space="preserve"> through 6/30/202</w:t>
                  </w:r>
                  <w:r>
                    <w:rPr>
                      <w:b/>
                      <w:bCs/>
                    </w:rPr>
                    <w:t>9</w:t>
                  </w:r>
                </w:p>
              </w:tc>
            </w:tr>
            <w:tr w:rsidR="00966A7D" w:rsidRPr="00A071FD" w14:paraId="03F04F65" w14:textId="77777777" w:rsidTr="00512411">
              <w:tc>
                <w:tcPr>
                  <w:tcW w:w="1542" w:type="dxa"/>
                </w:tcPr>
                <w:p w14:paraId="05078576" w14:textId="77777777" w:rsidR="00966A7D" w:rsidRPr="00A071FD" w:rsidRDefault="00966A7D" w:rsidP="00512411">
                  <w:pPr>
                    <w:rPr>
                      <w:b/>
                      <w:bCs/>
                    </w:rPr>
                  </w:pPr>
                  <w:r w:rsidRPr="00A071FD">
                    <w:rPr>
                      <w:b/>
                      <w:bCs/>
                    </w:rPr>
                    <w:t>$</w:t>
                  </w:r>
                </w:p>
              </w:tc>
              <w:tc>
                <w:tcPr>
                  <w:tcW w:w="1542" w:type="dxa"/>
                </w:tcPr>
                <w:p w14:paraId="0C97B512" w14:textId="77777777" w:rsidR="00966A7D" w:rsidRPr="00A071FD" w:rsidRDefault="00966A7D" w:rsidP="00512411">
                  <w:pPr>
                    <w:rPr>
                      <w:b/>
                      <w:bCs/>
                    </w:rPr>
                  </w:pPr>
                  <w:r w:rsidRPr="00A071FD">
                    <w:rPr>
                      <w:b/>
                      <w:bCs/>
                    </w:rPr>
                    <w:t>$</w:t>
                  </w:r>
                </w:p>
              </w:tc>
              <w:tc>
                <w:tcPr>
                  <w:tcW w:w="1542" w:type="dxa"/>
                </w:tcPr>
                <w:p w14:paraId="330A25AB" w14:textId="77777777" w:rsidR="00966A7D" w:rsidRPr="00A071FD" w:rsidRDefault="00966A7D" w:rsidP="00512411">
                  <w:pPr>
                    <w:rPr>
                      <w:b/>
                      <w:bCs/>
                    </w:rPr>
                  </w:pPr>
                  <w:r w:rsidRPr="00A071FD">
                    <w:rPr>
                      <w:b/>
                      <w:bCs/>
                    </w:rPr>
                    <w:t>$</w:t>
                  </w:r>
                </w:p>
              </w:tc>
              <w:tc>
                <w:tcPr>
                  <w:tcW w:w="1542" w:type="dxa"/>
                </w:tcPr>
                <w:p w14:paraId="2753D874" w14:textId="77777777" w:rsidR="00966A7D" w:rsidRPr="00A071FD" w:rsidRDefault="00966A7D" w:rsidP="00512411">
                  <w:pPr>
                    <w:rPr>
                      <w:b/>
                      <w:bCs/>
                    </w:rPr>
                  </w:pPr>
                  <w:r w:rsidRPr="00A071FD">
                    <w:rPr>
                      <w:b/>
                      <w:bCs/>
                    </w:rPr>
                    <w:t>$</w:t>
                  </w:r>
                </w:p>
              </w:tc>
              <w:tc>
                <w:tcPr>
                  <w:tcW w:w="1542" w:type="dxa"/>
                </w:tcPr>
                <w:p w14:paraId="56A3B0FB" w14:textId="77777777" w:rsidR="00966A7D" w:rsidRPr="00A071FD" w:rsidRDefault="00966A7D" w:rsidP="00512411">
                  <w:pPr>
                    <w:rPr>
                      <w:b/>
                      <w:bCs/>
                    </w:rPr>
                  </w:pPr>
                  <w:r w:rsidRPr="00A071FD">
                    <w:rPr>
                      <w:b/>
                      <w:bCs/>
                    </w:rPr>
                    <w:t>$</w:t>
                  </w:r>
                </w:p>
              </w:tc>
              <w:tc>
                <w:tcPr>
                  <w:tcW w:w="1542" w:type="dxa"/>
                </w:tcPr>
                <w:p w14:paraId="60C97B07" w14:textId="77777777" w:rsidR="00966A7D" w:rsidRPr="00A071FD" w:rsidRDefault="00966A7D" w:rsidP="00512411">
                  <w:pPr>
                    <w:rPr>
                      <w:b/>
                      <w:bCs/>
                    </w:rPr>
                  </w:pPr>
                  <w:r w:rsidRPr="00A071FD">
                    <w:rPr>
                      <w:b/>
                      <w:bCs/>
                    </w:rPr>
                    <w:t>$</w:t>
                  </w:r>
                </w:p>
                <w:p w14:paraId="2C81A053" w14:textId="77777777" w:rsidR="00966A7D" w:rsidRPr="00A071FD" w:rsidRDefault="00966A7D" w:rsidP="00512411">
                  <w:pPr>
                    <w:rPr>
                      <w:b/>
                      <w:bCs/>
                    </w:rPr>
                  </w:pPr>
                </w:p>
              </w:tc>
            </w:tr>
            <w:tr w:rsidR="00966A7D" w:rsidRPr="00A071FD" w14:paraId="3399D55E" w14:textId="77777777" w:rsidTr="00512411">
              <w:tc>
                <w:tcPr>
                  <w:tcW w:w="1542" w:type="dxa"/>
                </w:tcPr>
                <w:p w14:paraId="352294DB" w14:textId="77777777" w:rsidR="00966A7D" w:rsidRPr="00A071FD" w:rsidRDefault="00966A7D" w:rsidP="00512411">
                  <w:pPr>
                    <w:rPr>
                      <w:b/>
                      <w:bCs/>
                    </w:rPr>
                  </w:pPr>
                  <w:r w:rsidRPr="00A071FD">
                    <w:rPr>
                      <w:b/>
                      <w:bCs/>
                    </w:rPr>
                    <w:t>Grand Total</w:t>
                  </w:r>
                </w:p>
                <w:p w14:paraId="0AB5741F" w14:textId="77777777" w:rsidR="00966A7D" w:rsidRPr="00A071FD" w:rsidRDefault="00966A7D" w:rsidP="00512411">
                  <w:pPr>
                    <w:rPr>
                      <w:b/>
                      <w:bCs/>
                    </w:rPr>
                  </w:pPr>
                  <w:r w:rsidRPr="00A071FD">
                    <w:rPr>
                      <w:b/>
                      <w:bCs/>
                    </w:rPr>
                    <w:t>$</w:t>
                  </w:r>
                </w:p>
                <w:p w14:paraId="6E348594" w14:textId="77777777" w:rsidR="00966A7D" w:rsidRPr="00A071FD" w:rsidRDefault="00966A7D" w:rsidP="00512411">
                  <w:pPr>
                    <w:rPr>
                      <w:b/>
                      <w:bCs/>
                    </w:rPr>
                  </w:pPr>
                </w:p>
              </w:tc>
              <w:tc>
                <w:tcPr>
                  <w:tcW w:w="7710" w:type="dxa"/>
                  <w:gridSpan w:val="5"/>
                </w:tcPr>
                <w:p w14:paraId="6FF56112" w14:textId="77777777" w:rsidR="00966A7D" w:rsidRPr="00A071FD" w:rsidRDefault="00966A7D" w:rsidP="00512411">
                  <w:pPr>
                    <w:rPr>
                      <w:b/>
                      <w:bCs/>
                    </w:rPr>
                  </w:pPr>
                  <w:r w:rsidRPr="00A071FD">
                    <w:rPr>
                      <w:b/>
                      <w:bCs/>
                    </w:rPr>
                    <w:t>Comments:</w:t>
                  </w:r>
                </w:p>
              </w:tc>
            </w:tr>
          </w:tbl>
          <w:p w14:paraId="2F9B4B4B" w14:textId="77777777" w:rsidR="00966A7D" w:rsidRPr="00A071FD" w:rsidRDefault="00966A7D" w:rsidP="00512411">
            <w:pPr>
              <w:rPr>
                <w:b/>
                <w:bCs/>
              </w:rPr>
            </w:pPr>
          </w:p>
        </w:tc>
      </w:tr>
    </w:tbl>
    <w:p w14:paraId="026D7CD5" w14:textId="77777777" w:rsidR="00966A7D" w:rsidRPr="00A071FD" w:rsidRDefault="00966A7D" w:rsidP="00966A7D">
      <w:pPr>
        <w:rPr>
          <w:b/>
          <w:u w:val="single"/>
        </w:rPr>
      </w:pPr>
      <w:r w:rsidRPr="00A071FD">
        <w:tab/>
      </w:r>
      <w:r w:rsidRPr="00A071FD">
        <w:rPr>
          <w:b/>
          <w:u w:val="single"/>
        </w:rPr>
        <w:t>Content and Format</w:t>
      </w:r>
    </w:p>
    <w:p w14:paraId="0902A28F" w14:textId="77777777" w:rsidR="00966A7D" w:rsidRDefault="00966A7D" w:rsidP="00966A7D">
      <w:pPr>
        <w:ind w:left="720"/>
        <w:rPr>
          <w:b/>
        </w:rPr>
      </w:pPr>
    </w:p>
    <w:p w14:paraId="3D5AA935" w14:textId="7AF44B88" w:rsidR="00966A7D" w:rsidRPr="00A071FD" w:rsidRDefault="00966A7D" w:rsidP="00966A7D">
      <w:pPr>
        <w:ind w:left="720"/>
        <w:rPr>
          <w:b/>
        </w:rPr>
      </w:pPr>
      <w:r w:rsidRPr="00A071FD">
        <w:rPr>
          <w:b/>
        </w:rPr>
        <w:t>Description of budget expense items</w:t>
      </w:r>
    </w:p>
    <w:p w14:paraId="6D057462" w14:textId="77777777" w:rsidR="00966A7D" w:rsidRDefault="00966A7D" w:rsidP="00966A7D">
      <w:pPr>
        <w:ind w:left="720"/>
        <w:rPr>
          <w:b/>
        </w:rPr>
      </w:pPr>
    </w:p>
    <w:p w14:paraId="3B3A61EE" w14:textId="77777777" w:rsidR="00966A7D" w:rsidRDefault="00966A7D" w:rsidP="00966A7D">
      <w:pPr>
        <w:ind w:left="720"/>
        <w:rPr>
          <w:b/>
        </w:rPr>
      </w:pPr>
    </w:p>
    <w:p w14:paraId="5A1A2814" w14:textId="054ECDD0" w:rsidR="00966A7D" w:rsidRPr="00A071FD" w:rsidRDefault="00966A7D" w:rsidP="00966A7D">
      <w:pPr>
        <w:ind w:left="720"/>
        <w:rPr>
          <w:b/>
        </w:rPr>
      </w:pPr>
      <w:r w:rsidRPr="00A071FD">
        <w:rPr>
          <w:b/>
        </w:rPr>
        <w:t>Administrative costs will include:</w:t>
      </w:r>
    </w:p>
    <w:p w14:paraId="2767A84B" w14:textId="77777777" w:rsidR="00966A7D" w:rsidRDefault="00966A7D" w:rsidP="00966A7D">
      <w:pPr>
        <w:rPr>
          <w:i/>
        </w:rPr>
      </w:pPr>
    </w:p>
    <w:p w14:paraId="55914191" w14:textId="77777777" w:rsidR="00966A7D" w:rsidRDefault="00966A7D" w:rsidP="00966A7D">
      <w:pPr>
        <w:rPr>
          <w:i/>
        </w:rPr>
      </w:pPr>
    </w:p>
    <w:p w14:paraId="38805F3B" w14:textId="4EB01E8F" w:rsidR="00966A7D" w:rsidRDefault="00966A7D" w:rsidP="00966A7D">
      <w:r w:rsidRPr="00A071FD">
        <w:rPr>
          <w:i/>
        </w:rPr>
        <w:t>(Bidder will include list of Administrative Costs here.  Refer to Section 3.3)</w:t>
      </w:r>
    </w:p>
    <w:p w14:paraId="348AF596" w14:textId="77777777" w:rsidR="00A16EAF" w:rsidRDefault="00A16EAF">
      <w:pPr>
        <w:jc w:val="left"/>
        <w:sectPr w:rsidR="00A16EAF" w:rsidSect="009E6936">
          <w:pgSz w:w="12240" w:h="15840" w:code="1"/>
          <w:pgMar w:top="1440" w:right="1080" w:bottom="1080" w:left="1080" w:header="720" w:footer="403" w:gutter="0"/>
          <w:cols w:space="720"/>
          <w:docGrid w:linePitch="360"/>
        </w:sectPr>
      </w:pPr>
    </w:p>
    <w:p w14:paraId="51FC5E06" w14:textId="77777777" w:rsidR="00A16EAF" w:rsidRDefault="00A16EAF">
      <w:pPr>
        <w:pStyle w:val="Heading1"/>
        <w:keepLines/>
        <w:jc w:val="center"/>
        <w:rPr>
          <w:sz w:val="24"/>
          <w:szCs w:val="24"/>
        </w:rPr>
        <w:sectPr w:rsidR="00A16EAF" w:rsidSect="009E6936">
          <w:headerReference w:type="even" r:id="rId25"/>
          <w:headerReference w:type="default" r:id="rId26"/>
          <w:headerReference w:type="first" r:id="rId27"/>
          <w:pgSz w:w="12240" w:h="15840" w:code="1"/>
          <w:pgMar w:top="1440" w:right="1080" w:bottom="1080" w:left="1080" w:header="720" w:footer="720" w:gutter="0"/>
          <w:cols w:space="720"/>
          <w:docGrid w:linePitch="360"/>
        </w:sectPr>
      </w:pPr>
      <w:bookmarkStart w:id="185" w:name="_Toc265506688"/>
      <w:bookmarkStart w:id="186" w:name="_Toc265507125"/>
      <w:bookmarkStart w:id="187" w:name="_Toc265564625"/>
      <w:bookmarkStart w:id="188" w:name="_Toc265580921"/>
    </w:p>
    <w:p w14:paraId="59AFE08C" w14:textId="16762806" w:rsidR="00A16EAF" w:rsidRDefault="00500EE1">
      <w:pPr>
        <w:pStyle w:val="Heading1"/>
        <w:keepLines/>
        <w:jc w:val="center"/>
        <w:rPr>
          <w:sz w:val="24"/>
          <w:szCs w:val="24"/>
        </w:rPr>
      </w:pPr>
      <w:r>
        <w:rPr>
          <w:sz w:val="24"/>
          <w:szCs w:val="24"/>
        </w:rPr>
        <w:t>Attachment: Sample Contract</w:t>
      </w:r>
      <w:bookmarkEnd w:id="185"/>
      <w:bookmarkEnd w:id="186"/>
      <w:bookmarkEnd w:id="187"/>
      <w:bookmarkEnd w:id="188"/>
    </w:p>
    <w:p w14:paraId="4B4648EE" w14:textId="77777777" w:rsidR="00A16EAF" w:rsidRDefault="00A16EAF">
      <w:pPr>
        <w:keepNext/>
        <w:keepLines/>
        <w:jc w:val="left"/>
        <w:rPr>
          <w:i/>
        </w:rPr>
      </w:pPr>
    </w:p>
    <w:p w14:paraId="6268A5C8" w14:textId="77777777" w:rsidR="00A16EAF" w:rsidRDefault="00500EE1">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63ACC2E5" w14:textId="77777777" w:rsidR="00A16EAF" w:rsidRDefault="00A16EAF">
      <w:pPr>
        <w:keepNext/>
        <w:keepLines/>
        <w:jc w:val="left"/>
      </w:pPr>
    </w:p>
    <w:p w14:paraId="75BDB1D7" w14:textId="77777777" w:rsidR="00A16EAF" w:rsidRDefault="00500EE1">
      <w:pPr>
        <w:keepNext/>
        <w:keepLines/>
        <w:jc w:val="center"/>
        <w:rPr>
          <w:b/>
          <w:i/>
        </w:rPr>
      </w:pPr>
      <w:r>
        <w:rPr>
          <w:b/>
          <w:i/>
        </w:rPr>
        <w:t>This is a sample form.  DO NOT complete and return this attachment.</w:t>
      </w:r>
    </w:p>
    <w:p w14:paraId="095C7F78" w14:textId="77777777" w:rsidR="00A16EAF" w:rsidRDefault="00A16EAF">
      <w:pPr>
        <w:pStyle w:val="NoSpacing"/>
        <w:keepNext/>
        <w:keepLines/>
        <w:jc w:val="center"/>
      </w:pPr>
    </w:p>
    <w:p w14:paraId="3C92C389" w14:textId="77777777" w:rsidR="00A16EAF" w:rsidRDefault="00500EE1">
      <w:pPr>
        <w:pStyle w:val="NoSpacing"/>
        <w:jc w:val="center"/>
        <w:rPr>
          <w:b/>
          <w:sz w:val="36"/>
          <w:szCs w:val="36"/>
        </w:rPr>
      </w:pPr>
      <w:r>
        <w:rPr>
          <w:b/>
          <w:sz w:val="36"/>
          <w:szCs w:val="36"/>
        </w:rPr>
        <w:t>CONTRACT DECLARATIONS AND EXECUTION</w:t>
      </w:r>
    </w:p>
    <w:p w14:paraId="6564274C" w14:textId="77777777" w:rsidR="00A16EAF" w:rsidRDefault="00A16EAF">
      <w:pPr>
        <w:pStyle w:val="NoSpacing"/>
        <w:keepNext/>
        <w:keepLines/>
        <w:jc w:val="center"/>
      </w:pPr>
    </w:p>
    <w:p w14:paraId="4E448838" w14:textId="77777777" w:rsidR="00A16EAF" w:rsidRDefault="00A16EAF">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16EAF" w14:paraId="404AF3D2" w14:textId="77777777">
        <w:trPr>
          <w:trHeight w:val="305"/>
        </w:trPr>
        <w:tc>
          <w:tcPr>
            <w:tcW w:w="5400" w:type="dxa"/>
            <w:shd w:val="clear" w:color="auto" w:fill="E6E6E6"/>
          </w:tcPr>
          <w:p w14:paraId="362A9E9E" w14:textId="77777777" w:rsidR="00A16EAF" w:rsidRDefault="00500EE1">
            <w:pPr>
              <w:rPr>
                <w:rFonts w:eastAsia="Times New Roman"/>
                <w:b/>
                <w:bCs/>
              </w:rPr>
            </w:pPr>
            <w:r>
              <w:rPr>
                <w:b/>
                <w:sz w:val="36"/>
                <w:szCs w:val="36"/>
              </w:rPr>
              <w:br w:type="page"/>
            </w:r>
            <w:r>
              <w:rPr>
                <w:rFonts w:eastAsia="Times New Roman"/>
                <w:b/>
                <w:bCs/>
              </w:rPr>
              <w:t>RFP #</w:t>
            </w:r>
          </w:p>
        </w:tc>
        <w:tc>
          <w:tcPr>
            <w:tcW w:w="5130" w:type="dxa"/>
            <w:shd w:val="clear" w:color="auto" w:fill="E6E6E6"/>
          </w:tcPr>
          <w:p w14:paraId="1C13D7CF" w14:textId="77777777" w:rsidR="00A16EAF" w:rsidRDefault="00500EE1">
            <w:pPr>
              <w:rPr>
                <w:rFonts w:eastAsia="Times New Roman"/>
                <w:b/>
                <w:bCs/>
              </w:rPr>
            </w:pPr>
            <w:r>
              <w:rPr>
                <w:rFonts w:eastAsia="Times New Roman"/>
                <w:b/>
                <w:bCs/>
              </w:rPr>
              <w:t>Contract #</w:t>
            </w:r>
          </w:p>
        </w:tc>
      </w:tr>
      <w:tr w:rsidR="00A16EAF" w14:paraId="277BECF8" w14:textId="77777777">
        <w:tc>
          <w:tcPr>
            <w:tcW w:w="5400" w:type="dxa"/>
          </w:tcPr>
          <w:p w14:paraId="16788E0B" w14:textId="77777777" w:rsidR="00A16EAF" w:rsidRDefault="00500EE1">
            <w:pPr>
              <w:jc w:val="left"/>
              <w:rPr>
                <w:rFonts w:eastAsia="Times New Roman"/>
              </w:rPr>
            </w:pPr>
            <w:r>
              <w:rPr>
                <w:rFonts w:eastAsia="Times New Roman"/>
              </w:rPr>
              <w:t>DCAT5-24-150</w:t>
            </w:r>
          </w:p>
        </w:tc>
        <w:tc>
          <w:tcPr>
            <w:tcW w:w="5130" w:type="dxa"/>
          </w:tcPr>
          <w:p w14:paraId="29EDEBCD" w14:textId="77777777" w:rsidR="00A16EAF" w:rsidRDefault="00500EE1">
            <w:pPr>
              <w:jc w:val="left"/>
              <w:rPr>
                <w:rFonts w:eastAsia="Times New Roman"/>
              </w:rPr>
            </w:pPr>
            <w:r>
              <w:rPr>
                <w:i/>
              </w:rPr>
              <w:t>{To be completed when contract is drafted.}</w:t>
            </w:r>
          </w:p>
        </w:tc>
      </w:tr>
    </w:tbl>
    <w:p w14:paraId="583EA33C" w14:textId="77777777" w:rsidR="00A16EAF" w:rsidRDefault="00A16EAF">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16EAF" w14:paraId="55C54667" w14:textId="77777777">
        <w:tc>
          <w:tcPr>
            <w:tcW w:w="10530" w:type="dxa"/>
            <w:shd w:val="clear" w:color="auto" w:fill="E6E6E6"/>
          </w:tcPr>
          <w:p w14:paraId="76091706" w14:textId="77777777" w:rsidR="00A16EAF" w:rsidRDefault="00500EE1">
            <w:pPr>
              <w:rPr>
                <w:rFonts w:eastAsia="Times New Roman"/>
                <w:b/>
                <w:bCs/>
              </w:rPr>
            </w:pPr>
            <w:r>
              <w:rPr>
                <w:rFonts w:eastAsia="Times New Roman"/>
                <w:b/>
                <w:bCs/>
              </w:rPr>
              <w:t>Title of Contract</w:t>
            </w:r>
          </w:p>
        </w:tc>
      </w:tr>
      <w:tr w:rsidR="00A16EAF" w14:paraId="5D8BB33C" w14:textId="77777777">
        <w:tc>
          <w:tcPr>
            <w:tcW w:w="10530" w:type="dxa"/>
          </w:tcPr>
          <w:p w14:paraId="0C2AB5C3" w14:textId="77777777" w:rsidR="00A16EAF" w:rsidRDefault="00500EE1">
            <w:pPr>
              <w:jc w:val="left"/>
              <w:rPr>
                <w:rFonts w:eastAsia="Times New Roman"/>
              </w:rPr>
            </w:pPr>
            <w:r>
              <w:rPr>
                <w:i/>
              </w:rPr>
              <w:t>{To be completed when contract is drafted.}</w:t>
            </w:r>
          </w:p>
        </w:tc>
      </w:tr>
    </w:tbl>
    <w:p w14:paraId="5367E3E1" w14:textId="77777777" w:rsidR="00A16EAF" w:rsidRDefault="00A16EAF">
      <w:pPr>
        <w:ind w:left="-540"/>
        <w:rPr>
          <w:rFonts w:eastAsia="Times New Roman"/>
        </w:rPr>
      </w:pPr>
    </w:p>
    <w:p w14:paraId="539E1BD5" w14:textId="77777777" w:rsidR="00A16EAF" w:rsidRDefault="00500EE1">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39EA633" w14:textId="77777777" w:rsidR="00A16EAF" w:rsidRDefault="00A16EAF">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16EAF" w14:paraId="408F8AC0" w14:textId="77777777">
        <w:trPr>
          <w:gridAfter w:val="2"/>
          <w:wAfter w:w="5566" w:type="dxa"/>
        </w:trPr>
        <w:tc>
          <w:tcPr>
            <w:tcW w:w="4950" w:type="dxa"/>
            <w:shd w:val="clear" w:color="auto" w:fill="E6E6E6"/>
          </w:tcPr>
          <w:p w14:paraId="285ADAFB" w14:textId="77777777" w:rsidR="00A16EAF" w:rsidRDefault="00500EE1">
            <w:pPr>
              <w:widowControl w:val="0"/>
              <w:rPr>
                <w:rFonts w:eastAsia="Times New Roman"/>
                <w:b/>
                <w:bCs/>
              </w:rPr>
            </w:pPr>
            <w:r>
              <w:rPr>
                <w:rFonts w:eastAsia="Times New Roman"/>
                <w:b/>
                <w:bCs/>
              </w:rPr>
              <w:t>Agency of the State (hereafter “Agency”)</w:t>
            </w:r>
          </w:p>
        </w:tc>
      </w:tr>
      <w:tr w:rsidR="00A16EAF" w14:paraId="7D8AB9AF" w14:textId="77777777">
        <w:trPr>
          <w:cantSplit/>
          <w:trHeight w:val="766"/>
        </w:trPr>
        <w:tc>
          <w:tcPr>
            <w:tcW w:w="5400" w:type="dxa"/>
            <w:gridSpan w:val="2"/>
          </w:tcPr>
          <w:p w14:paraId="5DCAD119" w14:textId="77777777" w:rsidR="00A16EAF" w:rsidRDefault="00500EE1">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48C494C2" w14:textId="77777777" w:rsidR="00A16EAF" w:rsidRDefault="00500EE1">
            <w:pPr>
              <w:pStyle w:val="NoSpacing"/>
              <w:widowControl w:val="0"/>
              <w:jc w:val="left"/>
              <w:rPr>
                <w:sz w:val="20"/>
                <w:szCs w:val="20"/>
              </w:rPr>
            </w:pPr>
            <w:r>
              <w:rPr>
                <w:sz w:val="20"/>
                <w:szCs w:val="20"/>
              </w:rPr>
              <w:t>Iowa Department of Human Services</w:t>
            </w:r>
          </w:p>
          <w:p w14:paraId="388BA6CD" w14:textId="77777777" w:rsidR="00A16EAF" w:rsidRDefault="00500EE1">
            <w:pPr>
              <w:pStyle w:val="NoSpacing"/>
              <w:widowControl w:val="0"/>
              <w:jc w:val="left"/>
              <w:rPr>
                <w:sz w:val="20"/>
                <w:szCs w:val="20"/>
              </w:rPr>
            </w:pPr>
            <w:r>
              <w:rPr>
                <w:sz w:val="20"/>
                <w:szCs w:val="20"/>
              </w:rPr>
              <w:t>1305 E. Walnut</w:t>
            </w:r>
          </w:p>
          <w:p w14:paraId="608AD585" w14:textId="77777777" w:rsidR="00A16EAF" w:rsidRDefault="00500EE1">
            <w:pPr>
              <w:pStyle w:val="NoSpacing"/>
              <w:widowControl w:val="0"/>
              <w:jc w:val="left"/>
              <w:rPr>
                <w:sz w:val="20"/>
                <w:szCs w:val="20"/>
              </w:rPr>
            </w:pPr>
            <w:r>
              <w:rPr>
                <w:sz w:val="20"/>
                <w:szCs w:val="20"/>
              </w:rPr>
              <w:t>Des Moines, IA 50319-0114</w:t>
            </w:r>
          </w:p>
          <w:p w14:paraId="492E415B" w14:textId="77777777" w:rsidR="00A16EAF" w:rsidRDefault="00A16EAF">
            <w:pPr>
              <w:widowControl w:val="0"/>
              <w:rPr>
                <w:rFonts w:eastAsia="Times New Roman"/>
                <w:sz w:val="18"/>
                <w:szCs w:val="18"/>
              </w:rPr>
            </w:pPr>
          </w:p>
          <w:p w14:paraId="0E8E2B6F" w14:textId="77777777" w:rsidR="00A16EAF" w:rsidRDefault="00A16EAF">
            <w:pPr>
              <w:widowControl w:val="0"/>
              <w:jc w:val="left"/>
              <w:rPr>
                <w:rFonts w:eastAsia="Times New Roman"/>
              </w:rPr>
            </w:pPr>
          </w:p>
        </w:tc>
        <w:tc>
          <w:tcPr>
            <w:tcW w:w="5116" w:type="dxa"/>
          </w:tcPr>
          <w:p w14:paraId="7F24FFF6" w14:textId="77777777" w:rsidR="00A16EAF" w:rsidRDefault="00500EE1">
            <w:pPr>
              <w:widowControl w:val="0"/>
              <w:jc w:val="left"/>
              <w:rPr>
                <w:rFonts w:eastAsia="Times New Roman"/>
                <w:sz w:val="20"/>
                <w:szCs w:val="20"/>
              </w:rPr>
            </w:pPr>
            <w:r>
              <w:rPr>
                <w:rFonts w:eastAsia="Times New Roman"/>
                <w:b/>
                <w:sz w:val="20"/>
                <w:szCs w:val="20"/>
              </w:rPr>
              <w:t>Agency Billing Contact Name / Address:</w:t>
            </w:r>
          </w:p>
          <w:p w14:paraId="497C7AE0" w14:textId="77777777" w:rsidR="00A16EAF" w:rsidRDefault="00500EE1">
            <w:pPr>
              <w:widowControl w:val="0"/>
              <w:jc w:val="left"/>
              <w:rPr>
                <w:b/>
                <w:i/>
              </w:rPr>
            </w:pPr>
            <w:r>
              <w:rPr>
                <w:i/>
              </w:rPr>
              <w:t>{To be completed when contract is drafted.}</w:t>
            </w:r>
          </w:p>
          <w:p w14:paraId="4782BC9D" w14:textId="77777777" w:rsidR="00A16EAF" w:rsidRDefault="00A16EAF">
            <w:pPr>
              <w:widowControl w:val="0"/>
              <w:jc w:val="left"/>
              <w:rPr>
                <w:rFonts w:eastAsia="Times New Roman"/>
                <w:b/>
                <w:bCs/>
                <w:sz w:val="20"/>
                <w:szCs w:val="20"/>
              </w:rPr>
            </w:pPr>
          </w:p>
        </w:tc>
      </w:tr>
      <w:tr w:rsidR="00A16EAF" w14:paraId="5F20BCE2" w14:textId="77777777">
        <w:trPr>
          <w:cantSplit/>
          <w:trHeight w:val="980"/>
        </w:trPr>
        <w:tc>
          <w:tcPr>
            <w:tcW w:w="5400" w:type="dxa"/>
            <w:gridSpan w:val="2"/>
          </w:tcPr>
          <w:p w14:paraId="4E0268EE" w14:textId="77777777" w:rsidR="00A16EAF" w:rsidRDefault="00500EE1">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D806420" w14:textId="77777777" w:rsidR="00A16EAF" w:rsidRDefault="00500EE1">
            <w:pPr>
              <w:widowControl w:val="0"/>
              <w:jc w:val="left"/>
              <w:rPr>
                <w:b/>
                <w:i/>
              </w:rPr>
            </w:pPr>
            <w:r>
              <w:rPr>
                <w:i/>
              </w:rPr>
              <w:t>{To be completed when contract is drafted.}</w:t>
            </w:r>
          </w:p>
          <w:p w14:paraId="518E0E85" w14:textId="77777777" w:rsidR="00A16EAF" w:rsidRDefault="00500EE1">
            <w:pPr>
              <w:widowControl w:val="0"/>
              <w:jc w:val="left"/>
              <w:rPr>
                <w:rFonts w:eastAsia="Times New Roman"/>
                <w:b/>
                <w:bCs/>
                <w:sz w:val="20"/>
                <w:szCs w:val="20"/>
              </w:rPr>
            </w:pPr>
            <w:r>
              <w:rPr>
                <w:b/>
                <w:i/>
              </w:rPr>
              <w:t xml:space="preserve"> </w:t>
            </w:r>
          </w:p>
          <w:p w14:paraId="51CFD790" w14:textId="77777777" w:rsidR="00A16EAF" w:rsidRDefault="00A16EAF">
            <w:pPr>
              <w:widowControl w:val="0"/>
              <w:jc w:val="left"/>
              <w:rPr>
                <w:rFonts w:eastAsia="Times New Roman"/>
                <w:b/>
                <w:bCs/>
                <w:sz w:val="20"/>
                <w:szCs w:val="20"/>
              </w:rPr>
            </w:pPr>
          </w:p>
        </w:tc>
        <w:tc>
          <w:tcPr>
            <w:tcW w:w="5116" w:type="dxa"/>
          </w:tcPr>
          <w:p w14:paraId="2D8D8196" w14:textId="77777777" w:rsidR="00A16EAF" w:rsidRDefault="00500EE1">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28B11BE7" w14:textId="77777777" w:rsidR="00A16EAF" w:rsidRDefault="00500EE1">
            <w:pPr>
              <w:widowControl w:val="0"/>
              <w:jc w:val="left"/>
              <w:rPr>
                <w:rFonts w:eastAsia="Times New Roman"/>
                <w:i/>
                <w:sz w:val="20"/>
                <w:szCs w:val="20"/>
              </w:rPr>
            </w:pPr>
            <w:r>
              <w:rPr>
                <w:i/>
              </w:rPr>
              <w:t>{To be completed when contract is drafted.}</w:t>
            </w:r>
          </w:p>
          <w:p w14:paraId="2D88408A" w14:textId="77777777" w:rsidR="00A16EAF" w:rsidRDefault="00A16EAF">
            <w:pPr>
              <w:widowControl w:val="0"/>
              <w:jc w:val="left"/>
              <w:rPr>
                <w:rFonts w:eastAsia="Times New Roman"/>
                <w:sz w:val="20"/>
                <w:szCs w:val="20"/>
              </w:rPr>
            </w:pPr>
          </w:p>
        </w:tc>
      </w:tr>
    </w:tbl>
    <w:p w14:paraId="05FB0046" w14:textId="77777777" w:rsidR="00A16EAF" w:rsidRDefault="00A16EAF">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16EAF" w14:paraId="64284D74" w14:textId="77777777">
        <w:trPr>
          <w:gridAfter w:val="2"/>
          <w:wAfter w:w="5566" w:type="dxa"/>
        </w:trPr>
        <w:tc>
          <w:tcPr>
            <w:tcW w:w="4950" w:type="dxa"/>
            <w:shd w:val="clear" w:color="auto" w:fill="D9D9D9"/>
          </w:tcPr>
          <w:p w14:paraId="09462C90" w14:textId="77777777" w:rsidR="00A16EAF" w:rsidRDefault="00500EE1">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A16EAF" w14:paraId="3DCC32F4" w14:textId="77777777">
        <w:trPr>
          <w:trHeight w:val="541"/>
        </w:trPr>
        <w:tc>
          <w:tcPr>
            <w:tcW w:w="5400" w:type="dxa"/>
            <w:gridSpan w:val="2"/>
          </w:tcPr>
          <w:p w14:paraId="79303D5E" w14:textId="77777777" w:rsidR="00A16EAF" w:rsidRDefault="00500EE1">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4AAF445F" w14:textId="77777777" w:rsidR="00A16EAF" w:rsidRDefault="00500EE1">
            <w:pPr>
              <w:widowControl w:val="0"/>
              <w:rPr>
                <w:rFonts w:eastAsia="Times New Roman"/>
                <w:b/>
                <w:bCs/>
              </w:rPr>
            </w:pPr>
            <w:r>
              <w:rPr>
                <w:rFonts w:eastAsia="Times New Roman"/>
                <w:b/>
                <w:bCs/>
              </w:rPr>
              <w:t>Contractor’s Principal Address:</w:t>
            </w:r>
          </w:p>
          <w:p w14:paraId="40DEC8DA" w14:textId="77777777" w:rsidR="00A16EAF" w:rsidRDefault="00500EE1">
            <w:pPr>
              <w:widowControl w:val="0"/>
              <w:jc w:val="left"/>
              <w:rPr>
                <w:rFonts w:eastAsia="Times New Roman"/>
              </w:rPr>
            </w:pPr>
            <w:r>
              <w:rPr>
                <w:i/>
              </w:rPr>
              <w:t>{To be completed when contract is drafted.}</w:t>
            </w:r>
          </w:p>
        </w:tc>
      </w:tr>
      <w:tr w:rsidR="00A16EAF" w14:paraId="1D50E4CC" w14:textId="77777777">
        <w:trPr>
          <w:trHeight w:val="719"/>
        </w:trPr>
        <w:tc>
          <w:tcPr>
            <w:tcW w:w="5400" w:type="dxa"/>
            <w:gridSpan w:val="2"/>
          </w:tcPr>
          <w:p w14:paraId="5DCB99B9" w14:textId="77777777" w:rsidR="00A16EAF" w:rsidRDefault="00500EE1">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66D53B4D" w14:textId="77777777" w:rsidR="00A16EAF" w:rsidRDefault="00500EE1">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A16EAF" w14:paraId="553E991D" w14:textId="77777777">
        <w:trPr>
          <w:trHeight w:val="998"/>
        </w:trPr>
        <w:tc>
          <w:tcPr>
            <w:tcW w:w="5400" w:type="dxa"/>
            <w:gridSpan w:val="2"/>
          </w:tcPr>
          <w:p w14:paraId="43662832" w14:textId="77777777" w:rsidR="00A16EAF" w:rsidRDefault="00500EE1">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4120E7F2" w14:textId="77777777" w:rsidR="00A16EAF" w:rsidRDefault="00500EE1">
            <w:pPr>
              <w:widowControl w:val="0"/>
              <w:jc w:val="left"/>
              <w:rPr>
                <w:rFonts w:eastAsia="Times New Roman"/>
                <w:b/>
                <w:bCs/>
              </w:rPr>
            </w:pPr>
            <w:r>
              <w:rPr>
                <w:i/>
              </w:rPr>
              <w:t>{To be completed when contract is drafted.}</w:t>
            </w:r>
          </w:p>
        </w:tc>
        <w:tc>
          <w:tcPr>
            <w:tcW w:w="5116" w:type="dxa"/>
          </w:tcPr>
          <w:p w14:paraId="266F0A54" w14:textId="77777777" w:rsidR="00A16EAF" w:rsidRDefault="00500EE1">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0CEC0313" w14:textId="77777777" w:rsidR="00A16EAF" w:rsidRDefault="00500EE1">
            <w:pPr>
              <w:widowControl w:val="0"/>
              <w:jc w:val="left"/>
              <w:rPr>
                <w:rFonts w:eastAsia="Times New Roman"/>
                <w:b/>
              </w:rPr>
            </w:pPr>
            <w:r>
              <w:rPr>
                <w:i/>
              </w:rPr>
              <w:t>{To be completed when contract is drafted.}</w:t>
            </w:r>
          </w:p>
        </w:tc>
      </w:tr>
    </w:tbl>
    <w:p w14:paraId="5D84C3A0" w14:textId="77777777" w:rsidR="00A16EAF" w:rsidRDefault="00A16EAF">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16EAF" w14:paraId="612648B7" w14:textId="77777777">
        <w:tc>
          <w:tcPr>
            <w:tcW w:w="4950" w:type="dxa"/>
            <w:shd w:val="clear" w:color="auto" w:fill="D9D9D9"/>
          </w:tcPr>
          <w:p w14:paraId="4951C603" w14:textId="77777777" w:rsidR="00A16EAF" w:rsidRDefault="00500EE1">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A16EAF" w14:paraId="3A9AF8E6" w14:textId="77777777">
        <w:trPr>
          <w:trHeight w:val="298"/>
        </w:trPr>
        <w:tc>
          <w:tcPr>
            <w:tcW w:w="5877" w:type="dxa"/>
          </w:tcPr>
          <w:p w14:paraId="14C07657" w14:textId="77777777" w:rsidR="00A16EAF" w:rsidRDefault="00500EE1">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3688A3A0" w14:textId="77777777" w:rsidR="00A16EAF" w:rsidRDefault="00500EE1">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32F9F78F" w14:textId="77777777" w:rsidR="00A16EAF" w:rsidRDefault="00500EE1">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A16EAF" w14:paraId="750045E8" w14:textId="77777777">
        <w:trPr>
          <w:trHeight w:val="467"/>
        </w:trPr>
        <w:tc>
          <w:tcPr>
            <w:tcW w:w="10530" w:type="dxa"/>
            <w:gridSpan w:val="2"/>
          </w:tcPr>
          <w:p w14:paraId="664B6220" w14:textId="77777777" w:rsidR="00A16EAF" w:rsidRDefault="00500EE1">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A16EAF" w14:paraId="096E9421" w14:textId="77777777">
        <w:trPr>
          <w:trHeight w:val="270"/>
        </w:trPr>
        <w:tc>
          <w:tcPr>
            <w:tcW w:w="5877" w:type="dxa"/>
          </w:tcPr>
          <w:p w14:paraId="2686BEC8" w14:textId="77777777" w:rsidR="00A16EAF" w:rsidRDefault="00500EE1">
            <w:pPr>
              <w:keepNext/>
              <w:jc w:val="left"/>
              <w:rPr>
                <w:b/>
                <w:bCs/>
                <w:sz w:val="20"/>
                <w:szCs w:val="20"/>
              </w:rPr>
            </w:pPr>
            <w:r>
              <w:rPr>
                <w:b/>
                <w:bCs/>
                <w:sz w:val="20"/>
                <w:szCs w:val="20"/>
              </w:rPr>
              <w:t xml:space="preserve">Contract Contingent on Approval of Another Agency:  </w:t>
            </w:r>
          </w:p>
          <w:p w14:paraId="1A51CEE8" w14:textId="77777777" w:rsidR="00A16EAF" w:rsidRDefault="00500EE1">
            <w:pPr>
              <w:keepNext/>
              <w:jc w:val="left"/>
              <w:rPr>
                <w:bCs/>
                <w:sz w:val="20"/>
                <w:szCs w:val="20"/>
              </w:rPr>
            </w:pPr>
            <w:r>
              <w:rPr>
                <w:bCs/>
                <w:sz w:val="20"/>
                <w:szCs w:val="20"/>
              </w:rPr>
              <w:t>No</w:t>
            </w:r>
          </w:p>
          <w:p w14:paraId="4F7B625D" w14:textId="77777777" w:rsidR="00A16EAF" w:rsidRDefault="00A16EAF">
            <w:pPr>
              <w:keepNext/>
              <w:jc w:val="left"/>
              <w:rPr>
                <w:b/>
                <w:bCs/>
                <w:sz w:val="20"/>
                <w:szCs w:val="20"/>
              </w:rPr>
            </w:pPr>
          </w:p>
        </w:tc>
        <w:tc>
          <w:tcPr>
            <w:tcW w:w="4653" w:type="dxa"/>
            <w:tcBorders>
              <w:bottom w:val="single" w:sz="4" w:space="0" w:color="auto"/>
            </w:tcBorders>
          </w:tcPr>
          <w:p w14:paraId="4B795995" w14:textId="4F5DDD49" w:rsidR="00A16EAF" w:rsidRDefault="00500EE1">
            <w:pPr>
              <w:keepNext/>
              <w:jc w:val="left"/>
              <w:rPr>
                <w:b/>
                <w:sz w:val="20"/>
                <w:szCs w:val="20"/>
                <w:highlight w:val="green"/>
              </w:rPr>
            </w:pPr>
            <w:r>
              <w:rPr>
                <w:b/>
                <w:sz w:val="20"/>
                <w:szCs w:val="20"/>
              </w:rPr>
              <w:t xml:space="preserve">ISPO Number:  </w:t>
            </w:r>
            <w:r w:rsidR="0068260A">
              <w:rPr>
                <w:sz w:val="20"/>
                <w:szCs w:val="20"/>
              </w:rPr>
              <w:t>ISPO-24-07</w:t>
            </w:r>
          </w:p>
        </w:tc>
      </w:tr>
      <w:tr w:rsidR="00A16EAF" w14:paraId="5D7001F4" w14:textId="77777777">
        <w:trPr>
          <w:trHeight w:val="270"/>
        </w:trPr>
        <w:tc>
          <w:tcPr>
            <w:tcW w:w="5877" w:type="dxa"/>
            <w:tcBorders>
              <w:bottom w:val="single" w:sz="4" w:space="0" w:color="auto"/>
            </w:tcBorders>
          </w:tcPr>
          <w:p w14:paraId="72357826" w14:textId="77777777" w:rsidR="00A16EAF" w:rsidRDefault="00500EE1">
            <w:pPr>
              <w:keepNext/>
              <w:jc w:val="left"/>
              <w:rPr>
                <w:sz w:val="20"/>
                <w:szCs w:val="20"/>
              </w:rPr>
            </w:pPr>
            <w:r>
              <w:rPr>
                <w:b/>
                <w:bCs/>
                <w:sz w:val="20"/>
                <w:szCs w:val="20"/>
              </w:rPr>
              <w:t xml:space="preserve">Contract Include Sharing SSA Data?  </w:t>
            </w:r>
            <w:r>
              <w:rPr>
                <w:sz w:val="20"/>
                <w:szCs w:val="20"/>
              </w:rPr>
              <w:t>No</w:t>
            </w:r>
          </w:p>
          <w:p w14:paraId="084F328F" w14:textId="77777777" w:rsidR="00A16EAF" w:rsidRDefault="00A16EAF">
            <w:pPr>
              <w:keepNext/>
              <w:jc w:val="left"/>
              <w:rPr>
                <w:sz w:val="20"/>
                <w:szCs w:val="20"/>
              </w:rPr>
            </w:pPr>
          </w:p>
        </w:tc>
        <w:tc>
          <w:tcPr>
            <w:tcW w:w="4653" w:type="dxa"/>
            <w:tcBorders>
              <w:bottom w:val="single" w:sz="4" w:space="0" w:color="auto"/>
            </w:tcBorders>
          </w:tcPr>
          <w:p w14:paraId="61534907" w14:textId="77777777" w:rsidR="00A16EAF" w:rsidRDefault="00500EE1">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14:paraId="53256A68" w14:textId="77777777" w:rsidR="00A16EAF" w:rsidRDefault="00A16EAF">
            <w:pPr>
              <w:keepNext/>
              <w:jc w:val="left"/>
              <w:rPr>
                <w:b/>
                <w:sz w:val="20"/>
                <w:szCs w:val="20"/>
              </w:rPr>
            </w:pPr>
          </w:p>
        </w:tc>
      </w:tr>
    </w:tbl>
    <w:p w14:paraId="2D07D63E" w14:textId="77777777" w:rsidR="00A16EAF" w:rsidRDefault="00A16EAF">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16EAF" w14:paraId="072A77EA" w14:textId="77777777">
        <w:tc>
          <w:tcPr>
            <w:tcW w:w="4950" w:type="dxa"/>
            <w:shd w:val="clear" w:color="auto" w:fill="E6E6E6"/>
          </w:tcPr>
          <w:p w14:paraId="20B2D1E1" w14:textId="77777777" w:rsidR="00A16EAF" w:rsidRDefault="00500EE1">
            <w:pPr>
              <w:keepNext/>
              <w:keepLines/>
              <w:rPr>
                <w:rFonts w:eastAsia="Times New Roman"/>
              </w:rPr>
            </w:pPr>
            <w:r>
              <w:rPr>
                <w:rFonts w:eastAsia="Times New Roman"/>
                <w:b/>
              </w:rPr>
              <w:t>Contract Execution</w:t>
            </w:r>
          </w:p>
        </w:tc>
      </w:tr>
    </w:tbl>
    <w:p w14:paraId="0346F0F4" w14:textId="77777777" w:rsidR="00A16EAF" w:rsidRDefault="00500EE1">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539662CF" w14:textId="77777777" w:rsidR="00A16EAF" w:rsidRDefault="00A16EAF">
      <w:pPr>
        <w:keepNext/>
        <w:keepLines/>
        <w:ind w:left="-540" w:right="-7"/>
        <w:rPr>
          <w:rFonts w:eastAsia="Times New Roman"/>
        </w:rPr>
      </w:pPr>
    </w:p>
    <w:p w14:paraId="4B597272" w14:textId="77777777" w:rsidR="00A16EAF" w:rsidRDefault="00500EE1">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418868B0" w14:textId="77777777" w:rsidR="00A16EAF" w:rsidRDefault="00A16EAF">
      <w:pPr>
        <w:keepNext/>
        <w:keepLines/>
        <w:ind w:left="-540" w:right="-630"/>
        <w:rPr>
          <w:rFonts w:eastAsia="Times New Roman"/>
          <w:sz w:val="18"/>
          <w:szCs w:val="18"/>
        </w:rPr>
      </w:pPr>
    </w:p>
    <w:p w14:paraId="7CD733E3" w14:textId="77777777" w:rsidR="00146048" w:rsidRDefault="00146048" w:rsidP="00D449B6">
      <w:pPr>
        <w:ind w:left="-540"/>
        <w:jc w:val="left"/>
        <w:rPr>
          <w:rFonts w:eastAsia="Times New Roman"/>
          <w:b/>
          <w:bCs/>
        </w:rPr>
      </w:pPr>
      <w:r>
        <w:rPr>
          <w:rFonts w:eastAsia="Times New Roman"/>
          <w:b/>
          <w:bCs/>
        </w:rPr>
        <w:t>Agency of State (hereafter “Agency”)</w:t>
      </w:r>
    </w:p>
    <w:p w14:paraId="65EA2E0A" w14:textId="77777777" w:rsidR="00146048" w:rsidRDefault="00146048" w:rsidP="00D449B6">
      <w:pPr>
        <w:ind w:left="-540"/>
        <w:jc w:val="left"/>
        <w:rPr>
          <w:rFonts w:eastAsia="Times New Roman"/>
          <w:b/>
          <w:bCs/>
        </w:rPr>
      </w:pPr>
    </w:p>
    <w:p w14:paraId="51904E74" w14:textId="77777777" w:rsidR="00146048" w:rsidRPr="00A81321" w:rsidRDefault="00146048" w:rsidP="00146048">
      <w:pPr>
        <w:ind w:left="-540" w:firstLine="540"/>
      </w:pPr>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Pr="00A81321">
        <w:t>Health</w:t>
      </w:r>
      <w:proofErr w:type="gramEnd"/>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281E973A" w14:textId="77777777" w:rsidR="00146048" w:rsidRDefault="00146048" w:rsidP="00146048">
      <w:pPr>
        <w:ind w:left="-540" w:firstLine="540"/>
      </w:pPr>
    </w:p>
    <w:p w14:paraId="389C52CE" w14:textId="77777777" w:rsidR="00146048" w:rsidRPr="00A81321" w:rsidRDefault="00146048" w:rsidP="00146048">
      <w:pPr>
        <w:ind w:left="-540" w:firstLine="540"/>
      </w:pPr>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p>
    <w:p w14:paraId="292509A5" w14:textId="66EE7ACE" w:rsidR="00A16EAF" w:rsidRDefault="00500EE1" w:rsidP="00D449B6">
      <w:pPr>
        <w:ind w:left="-540"/>
        <w:jc w:val="left"/>
        <w:rPr>
          <w:rFonts w:eastAsia="Times New Roman"/>
        </w:rPr>
      </w:pPr>
      <w:r>
        <w:rPr>
          <w:rFonts w:eastAsia="Times New Roman"/>
        </w:rPr>
        <w:br w:type="page"/>
      </w:r>
    </w:p>
    <w:p w14:paraId="0CEFD364" w14:textId="77777777" w:rsidR="00A16EAF" w:rsidRDefault="00A16EAF">
      <w:pPr>
        <w:rPr>
          <w:rFonts w:eastAsia="Times New Roman"/>
        </w:rPr>
      </w:pPr>
    </w:p>
    <w:p w14:paraId="678D4BA3" w14:textId="77777777" w:rsidR="00A16EAF" w:rsidRDefault="00A16EAF">
      <w:pPr>
        <w:rPr>
          <w:rFonts w:eastAsia="Times New Roman"/>
          <w:sz w:val="28"/>
          <w:szCs w:val="28"/>
        </w:rPr>
        <w:sectPr w:rsidR="00A16EAF" w:rsidSect="009E6936">
          <w:headerReference w:type="default" r:id="rId28"/>
          <w:type w:val="continuous"/>
          <w:pgSz w:w="12240" w:h="15840" w:code="1"/>
          <w:pgMar w:top="1440" w:right="1080" w:bottom="1080" w:left="1080" w:header="720" w:footer="720" w:gutter="0"/>
          <w:cols w:space="720"/>
          <w:docGrid w:linePitch="360"/>
        </w:sectPr>
      </w:pPr>
    </w:p>
    <w:p w14:paraId="329BA1C7" w14:textId="37D5F3AB" w:rsidR="00A16EAF" w:rsidRDefault="00500EE1">
      <w:pPr>
        <w:jc w:val="center"/>
        <w:rPr>
          <w:rFonts w:eastAsia="Times New Roman"/>
          <w:b/>
          <w:bCs/>
          <w:sz w:val="36"/>
          <w:szCs w:val="36"/>
        </w:rPr>
      </w:pPr>
      <w:bookmarkStart w:id="189" w:name="_Toc250555639"/>
      <w:bookmarkStart w:id="190" w:name="_Toc255373600"/>
      <w:r>
        <w:rPr>
          <w:rFonts w:eastAsia="Times New Roman"/>
          <w:b/>
          <w:sz w:val="36"/>
          <w:szCs w:val="36"/>
        </w:rPr>
        <w:t>SECTION 1: SPECIAL TERMS</w:t>
      </w:r>
      <w:bookmarkEnd w:id="189"/>
      <w:bookmarkEnd w:id="190"/>
    </w:p>
    <w:p w14:paraId="179A28E9" w14:textId="77777777" w:rsidR="00A16EAF" w:rsidRDefault="00A16EAF">
      <w:pPr>
        <w:jc w:val="left"/>
        <w:rPr>
          <w:rFonts w:eastAsia="Times New Roman"/>
        </w:rPr>
      </w:pPr>
    </w:p>
    <w:p w14:paraId="10202F6A" w14:textId="77777777" w:rsidR="00A16EAF" w:rsidRDefault="00500EE1">
      <w:pPr>
        <w:jc w:val="left"/>
        <w:rPr>
          <w:rFonts w:eastAsia="Times New Roman"/>
          <w:b/>
          <w:bCs/>
          <w:i/>
        </w:rPr>
      </w:pPr>
      <w:bookmarkStart w:id="191" w:name="_Toc250555640"/>
      <w:r>
        <w:rPr>
          <w:rFonts w:eastAsia="Times New Roman"/>
          <w:b/>
          <w:bCs/>
          <w:i/>
        </w:rPr>
        <w:t>1.1 Special Terms Definitions.</w:t>
      </w:r>
    </w:p>
    <w:p w14:paraId="3DC7B4E6" w14:textId="77777777" w:rsidR="00A16EAF" w:rsidRDefault="00500EE1">
      <w:pPr>
        <w:jc w:val="left"/>
        <w:rPr>
          <w:rFonts w:eastAsia="Times New Roman"/>
          <w:highlight w:val="yellow"/>
        </w:rPr>
      </w:pPr>
      <w:r>
        <w:rPr>
          <w:i/>
        </w:rPr>
        <w:t>{To be completed when contract is drafted.}</w:t>
      </w:r>
    </w:p>
    <w:p w14:paraId="3173A8A8" w14:textId="77777777" w:rsidR="00A16EAF" w:rsidRDefault="00500EE1">
      <w:pPr>
        <w:jc w:val="left"/>
        <w:rPr>
          <w:rFonts w:eastAsia="Times New Roman"/>
          <w:b/>
          <w:i/>
        </w:rPr>
      </w:pPr>
      <w:bookmarkStart w:id="192" w:name="_Toc250555641"/>
      <w:bookmarkStart w:id="193" w:name="_Toc255373601"/>
      <w:bookmarkEnd w:id="191"/>
      <w:r>
        <w:rPr>
          <w:rFonts w:eastAsia="Times New Roman"/>
          <w:b/>
          <w:i/>
        </w:rPr>
        <w:t>1.2 Contract Purpose</w:t>
      </w:r>
      <w:bookmarkEnd w:id="192"/>
      <w:r>
        <w:rPr>
          <w:rFonts w:eastAsia="Times New Roman"/>
          <w:b/>
          <w:i/>
        </w:rPr>
        <w:t>.</w:t>
      </w:r>
      <w:bookmarkEnd w:id="193"/>
      <w:r>
        <w:rPr>
          <w:rFonts w:eastAsia="Times New Roman"/>
          <w:b/>
          <w:i/>
        </w:rPr>
        <w:t xml:space="preserve"> </w:t>
      </w:r>
    </w:p>
    <w:p w14:paraId="3D1A0B59" w14:textId="77777777" w:rsidR="00A16EAF" w:rsidRDefault="00500EE1">
      <w:pPr>
        <w:jc w:val="left"/>
        <w:rPr>
          <w:b/>
        </w:rPr>
      </w:pPr>
      <w:bookmarkStart w:id="194" w:name="_Toc255373602"/>
      <w:bookmarkStart w:id="195" w:name="_Toc250555642"/>
      <w:r>
        <w:rPr>
          <w:i/>
        </w:rPr>
        <w:t>{To be completed when contract is drafted.}</w:t>
      </w:r>
    </w:p>
    <w:p w14:paraId="2B3238C3" w14:textId="77777777" w:rsidR="00A16EAF" w:rsidRDefault="00A16EAF">
      <w:pPr>
        <w:jc w:val="left"/>
        <w:rPr>
          <w:rFonts w:eastAsia="Times New Roman"/>
          <w:b/>
          <w:i/>
        </w:rPr>
      </w:pPr>
    </w:p>
    <w:bookmarkEnd w:id="194"/>
    <w:bookmarkEnd w:id="195"/>
    <w:p w14:paraId="40B86C1A" w14:textId="77777777" w:rsidR="00A16EAF" w:rsidRDefault="00500EE1">
      <w:pPr>
        <w:jc w:val="left"/>
        <w:rPr>
          <w:rFonts w:eastAsia="Times New Roman"/>
          <w:b/>
          <w:i/>
        </w:rPr>
      </w:pPr>
      <w:r>
        <w:rPr>
          <w:rFonts w:eastAsia="Times New Roman"/>
          <w:b/>
          <w:i/>
        </w:rPr>
        <w:t xml:space="preserve">1.3 Scope of Work. </w:t>
      </w:r>
    </w:p>
    <w:p w14:paraId="7E18046C" w14:textId="77777777" w:rsidR="00A16EAF" w:rsidRDefault="00500EE1">
      <w:pPr>
        <w:jc w:val="left"/>
        <w:rPr>
          <w:rFonts w:eastAsia="Times New Roman"/>
          <w:b/>
        </w:rPr>
      </w:pPr>
      <w:r>
        <w:rPr>
          <w:rFonts w:eastAsia="Times New Roman"/>
          <w:b/>
        </w:rPr>
        <w:t>1.3.1 Deliverables.</w:t>
      </w:r>
    </w:p>
    <w:p w14:paraId="7A6EA169" w14:textId="77777777" w:rsidR="00A16EAF" w:rsidRDefault="00500EE1">
      <w:pPr>
        <w:jc w:val="left"/>
        <w:rPr>
          <w:rFonts w:eastAsia="Times New Roman"/>
        </w:rPr>
      </w:pPr>
      <w:r>
        <w:rPr>
          <w:rFonts w:eastAsia="Times New Roman"/>
        </w:rPr>
        <w:t xml:space="preserve">The Contractor shall provide the following:  </w:t>
      </w:r>
    </w:p>
    <w:p w14:paraId="013334DB" w14:textId="77777777" w:rsidR="00A16EAF" w:rsidRDefault="00500EE1">
      <w:pPr>
        <w:jc w:val="left"/>
        <w:rPr>
          <w:i/>
        </w:rPr>
      </w:pPr>
      <w:r>
        <w:rPr>
          <w:i/>
        </w:rPr>
        <w:t>{To be completed when contract is drafted.}</w:t>
      </w:r>
    </w:p>
    <w:p w14:paraId="247F64D7" w14:textId="77777777" w:rsidR="00A16EAF" w:rsidRDefault="00A16EAF">
      <w:pPr>
        <w:jc w:val="left"/>
        <w:rPr>
          <w:rFonts w:eastAsia="Times New Roman"/>
        </w:rPr>
      </w:pPr>
    </w:p>
    <w:p w14:paraId="464C572F" w14:textId="77777777" w:rsidR="00A16EAF" w:rsidRDefault="00500EE1">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79B98B90" w14:textId="77777777" w:rsidR="00A16EAF" w:rsidRDefault="00500EE1">
      <w:pPr>
        <w:jc w:val="left"/>
        <w:rPr>
          <w:i/>
        </w:rPr>
      </w:pPr>
      <w:r>
        <w:rPr>
          <w:i/>
        </w:rPr>
        <w:t>{To be completed when contract is drafted.}</w:t>
      </w:r>
    </w:p>
    <w:p w14:paraId="5E2C019B" w14:textId="77777777" w:rsidR="00A16EAF" w:rsidRDefault="00A16EAF">
      <w:pPr>
        <w:jc w:val="left"/>
        <w:rPr>
          <w:rFonts w:eastAsia="Times New Roman"/>
          <w:b/>
        </w:rPr>
      </w:pPr>
    </w:p>
    <w:p w14:paraId="59467F88" w14:textId="77777777" w:rsidR="00A16EAF" w:rsidRDefault="00A16EAF">
      <w:pPr>
        <w:jc w:val="left"/>
        <w:rPr>
          <w:rFonts w:eastAsia="Times New Roman"/>
          <w:b/>
        </w:rPr>
      </w:pPr>
    </w:p>
    <w:p w14:paraId="009777A6" w14:textId="77777777" w:rsidR="00A16EAF" w:rsidRDefault="00500EE1">
      <w:pPr>
        <w:jc w:val="left"/>
        <w:rPr>
          <w:rFonts w:eastAsia="Times New Roman"/>
        </w:rPr>
      </w:pPr>
      <w:r>
        <w:rPr>
          <w:rFonts w:eastAsia="Times New Roman"/>
          <w:b/>
        </w:rPr>
        <w:t xml:space="preserve">1.3.3 Agency Responsibilities.  </w:t>
      </w:r>
      <w:r>
        <w:rPr>
          <w:rFonts w:eastAsia="Times New Roman"/>
        </w:rPr>
        <w:t xml:space="preserve"> </w:t>
      </w:r>
    </w:p>
    <w:p w14:paraId="2B8CC9C0" w14:textId="77777777" w:rsidR="00966A7D" w:rsidRPr="002E54A6" w:rsidRDefault="00966A7D" w:rsidP="00966A7D">
      <w:pPr>
        <w:numPr>
          <w:ilvl w:val="0"/>
          <w:numId w:val="25"/>
        </w:numPr>
        <w:contextualSpacing/>
        <w:rPr>
          <w:rFonts w:eastAsia="Times New Roman"/>
        </w:rPr>
      </w:pPr>
      <w:r w:rsidRPr="002E54A6">
        <w:rPr>
          <w:rFonts w:eastAsia="Times New Roman"/>
        </w:rPr>
        <w:t>JCS or Polk County Detention Staff will make referrals for specialized Trauma-Informed services</w:t>
      </w:r>
    </w:p>
    <w:p w14:paraId="532498AD" w14:textId="77777777" w:rsidR="00966A7D" w:rsidRPr="002E54A6" w:rsidRDefault="00966A7D" w:rsidP="00966A7D">
      <w:pPr>
        <w:numPr>
          <w:ilvl w:val="0"/>
          <w:numId w:val="25"/>
        </w:numPr>
        <w:contextualSpacing/>
        <w:rPr>
          <w:rFonts w:eastAsia="Times New Roman"/>
        </w:rPr>
      </w:pPr>
      <w:r w:rsidRPr="002E54A6">
        <w:rPr>
          <w:rFonts w:eastAsia="Times New Roman"/>
        </w:rPr>
        <w:t>JCS or Polk County Detention Staff will provide feedback on behavior changes for youth receiving Trauma-Informed services from the Contractor.</w:t>
      </w:r>
    </w:p>
    <w:p w14:paraId="3E01FB17" w14:textId="77777777" w:rsidR="00966A7D" w:rsidRDefault="00966A7D" w:rsidP="00966A7D">
      <w:pPr>
        <w:numPr>
          <w:ilvl w:val="0"/>
          <w:numId w:val="25"/>
        </w:numPr>
        <w:contextualSpacing/>
        <w:rPr>
          <w:rFonts w:eastAsia="Times New Roman"/>
        </w:rPr>
      </w:pPr>
      <w:r w:rsidRPr="002E54A6">
        <w:rPr>
          <w:rFonts w:eastAsia="Times New Roman"/>
        </w:rPr>
        <w:t>JCS and Polk County Detention staff will provide feedback to the Contractor on the consultation assistance effectiveness for working with detained youth.</w:t>
      </w:r>
    </w:p>
    <w:p w14:paraId="4DD5DCB7" w14:textId="7B63B2F0" w:rsidR="00A16EAF" w:rsidRPr="00966A7D" w:rsidRDefault="00966A7D" w:rsidP="00966A7D">
      <w:pPr>
        <w:pStyle w:val="ListParagraph"/>
        <w:numPr>
          <w:ilvl w:val="0"/>
          <w:numId w:val="25"/>
        </w:numPr>
        <w:rPr>
          <w:rFonts w:eastAsia="Times New Roman"/>
          <w:bCs/>
        </w:rPr>
      </w:pPr>
      <w:r w:rsidRPr="00966A7D">
        <w:rPr>
          <w:rFonts w:eastAsia="Times New Roman"/>
        </w:rPr>
        <w:t>JCS and Polk County Detention staff shall provide documentation of protocols, as well as initial and annual training to Contractor staff on working within the Detention setting and with court-involved youth</w:t>
      </w:r>
      <w:r w:rsidR="00500EE1" w:rsidRPr="00966A7D">
        <w:rPr>
          <w:rFonts w:eastAsia="Times New Roman"/>
          <w:bCs/>
        </w:rPr>
        <w:br/>
      </w:r>
    </w:p>
    <w:p w14:paraId="20814847" w14:textId="77777777" w:rsidR="00A16EAF" w:rsidRDefault="00A16EAF">
      <w:pPr>
        <w:jc w:val="left"/>
        <w:rPr>
          <w:rFonts w:eastAsia="Times New Roman"/>
          <w:b/>
        </w:rPr>
      </w:pPr>
    </w:p>
    <w:p w14:paraId="1ABE8B09" w14:textId="77777777" w:rsidR="00A16EAF" w:rsidRDefault="00A16EAF">
      <w:pPr>
        <w:jc w:val="left"/>
        <w:rPr>
          <w:rFonts w:eastAsia="Times New Roman"/>
          <w:b/>
        </w:rPr>
      </w:pPr>
    </w:p>
    <w:p w14:paraId="1AE89770" w14:textId="77777777" w:rsidR="00A16EAF" w:rsidRDefault="00500EE1">
      <w:pPr>
        <w:jc w:val="left"/>
        <w:rPr>
          <w:rFonts w:eastAsia="Times New Roman"/>
          <w:b/>
        </w:rPr>
      </w:pPr>
      <w:r>
        <w:rPr>
          <w:rFonts w:eastAsia="Times New Roman"/>
          <w:b/>
        </w:rPr>
        <w:t xml:space="preserve">1.3.4 Monitoring, Review, and Problem Reporting.   </w:t>
      </w:r>
    </w:p>
    <w:p w14:paraId="68065BE2" w14:textId="77777777" w:rsidR="00A16EAF" w:rsidRDefault="00A16EAF">
      <w:pPr>
        <w:jc w:val="left"/>
        <w:rPr>
          <w:rFonts w:eastAsia="Times New Roman"/>
          <w:b/>
          <w:bCs/>
        </w:rPr>
      </w:pPr>
    </w:p>
    <w:p w14:paraId="56FFCFC8" w14:textId="77777777" w:rsidR="00A16EAF" w:rsidRDefault="00500EE1">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2ED30DF7" w14:textId="77777777" w:rsidR="00A16EAF" w:rsidRDefault="00500EE1">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71CB7C31" w14:textId="77777777" w:rsidR="00A16EAF" w:rsidRDefault="00500EE1">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6685E3C" w14:textId="77777777" w:rsidR="00A16EAF" w:rsidRDefault="00500EE1">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5D56E2D7" w14:textId="77777777" w:rsidR="00966A7D" w:rsidRPr="00A071FD" w:rsidRDefault="00966A7D" w:rsidP="00966A7D">
      <w:pPr>
        <w:ind w:left="450"/>
      </w:pPr>
      <w:r w:rsidRPr="00A071FD">
        <w:t>The Decat Coordinator or other designated staff will monitor the activities of the Contractor through the following methods:</w:t>
      </w:r>
    </w:p>
    <w:p w14:paraId="694929FF" w14:textId="77777777" w:rsidR="00966A7D" w:rsidRPr="00A071FD" w:rsidRDefault="00966A7D" w:rsidP="00966A7D">
      <w:pPr>
        <w:numPr>
          <w:ilvl w:val="0"/>
          <w:numId w:val="26"/>
        </w:numPr>
        <w:jc w:val="left"/>
      </w:pPr>
      <w:r w:rsidRPr="00A071FD">
        <w:t>Monthly: Audit invoices to monitor expenditures.</w:t>
      </w:r>
    </w:p>
    <w:p w14:paraId="36DCF7F3" w14:textId="77777777" w:rsidR="00966A7D" w:rsidRPr="00A071FD" w:rsidRDefault="00966A7D" w:rsidP="00966A7D">
      <w:pPr>
        <w:pStyle w:val="ListParagraph"/>
        <w:numPr>
          <w:ilvl w:val="0"/>
          <w:numId w:val="26"/>
        </w:numPr>
      </w:pPr>
      <w:r w:rsidRPr="00A071FD">
        <w:t xml:space="preserve">Quarterly: Examine quarterly reports to monitor the services provided and the numbers served to determine if performance criteria have been met.  </w:t>
      </w:r>
    </w:p>
    <w:p w14:paraId="5620F6B9" w14:textId="77777777" w:rsidR="00966A7D" w:rsidRPr="00A071FD" w:rsidRDefault="00966A7D" w:rsidP="00966A7D">
      <w:pPr>
        <w:pStyle w:val="NoSpacing"/>
        <w:numPr>
          <w:ilvl w:val="0"/>
          <w:numId w:val="26"/>
        </w:numPr>
        <w:jc w:val="left"/>
        <w:rPr>
          <w:rFonts w:eastAsiaTheme="minorHAnsi"/>
        </w:rPr>
      </w:pPr>
      <w:r w:rsidRPr="00A071FD">
        <w:rPr>
          <w:rFonts w:eastAsiaTheme="minorHAnsi"/>
        </w:rPr>
        <w:t xml:space="preserve">Annually: </w:t>
      </w:r>
    </w:p>
    <w:p w14:paraId="49A6020E" w14:textId="77777777" w:rsidR="00966A7D" w:rsidRPr="00A071FD" w:rsidRDefault="00966A7D" w:rsidP="00966A7D">
      <w:pPr>
        <w:pStyle w:val="NoSpacing"/>
        <w:numPr>
          <w:ilvl w:val="1"/>
          <w:numId w:val="26"/>
        </w:numPr>
        <w:jc w:val="left"/>
        <w:rPr>
          <w:rFonts w:eastAsiaTheme="minorHAnsi"/>
        </w:rPr>
      </w:pPr>
      <w:r w:rsidRPr="00A071FD">
        <w:rPr>
          <w:rFonts w:eastAsiaTheme="minorHAnsi"/>
        </w:rPr>
        <w:t xml:space="preserve">Review contract performance measures and expenditures with Decat Executive Committee twice per year.  </w:t>
      </w:r>
    </w:p>
    <w:p w14:paraId="00A9ADAE" w14:textId="77777777" w:rsidR="00966A7D" w:rsidRPr="00A071FD" w:rsidRDefault="00966A7D" w:rsidP="00966A7D">
      <w:pPr>
        <w:pStyle w:val="NoSpacing"/>
        <w:numPr>
          <w:ilvl w:val="1"/>
          <w:numId w:val="26"/>
        </w:numPr>
        <w:jc w:val="left"/>
        <w:rPr>
          <w:rFonts w:eastAsiaTheme="minorHAnsi"/>
        </w:rPr>
      </w:pPr>
      <w:r w:rsidRPr="00A071FD">
        <w:rPr>
          <w:rFonts w:eastAsiaTheme="minorHAnsi"/>
        </w:rPr>
        <w:t>The Decat Coordinator or other designated staff will conduct an on-site monitoring or desk review once per year.</w:t>
      </w:r>
    </w:p>
    <w:p w14:paraId="0CF3F626" w14:textId="2A38BA7C" w:rsidR="00A16EAF" w:rsidRDefault="00500EE1">
      <w:pPr>
        <w:ind w:left="720"/>
        <w:jc w:val="left"/>
        <w:rPr>
          <w:rFonts w:eastAsia="Times New Roman"/>
        </w:rPr>
      </w:pPr>
      <w:r>
        <w:rPr>
          <w:rFonts w:eastAsia="Times New Roman"/>
        </w:rPr>
        <w:t xml:space="preserve"> </w:t>
      </w:r>
    </w:p>
    <w:p w14:paraId="0636B4D3" w14:textId="77777777" w:rsidR="00A16EAF" w:rsidRDefault="00A16EAF">
      <w:pPr>
        <w:jc w:val="left"/>
        <w:rPr>
          <w:rFonts w:eastAsia="Times New Roman"/>
        </w:rPr>
      </w:pPr>
    </w:p>
    <w:p w14:paraId="7BC3ABC9" w14:textId="77777777" w:rsidR="00A16EAF" w:rsidRDefault="00500EE1">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1CA23382" w14:textId="77777777" w:rsidR="00A16EAF" w:rsidRDefault="00A16EAF">
      <w:pPr>
        <w:jc w:val="left"/>
        <w:rPr>
          <w:rFonts w:eastAsia="Times New Roman"/>
          <w:b/>
          <w:bCs/>
        </w:rPr>
      </w:pPr>
    </w:p>
    <w:p w14:paraId="159ED4E0" w14:textId="77777777" w:rsidR="00A16EAF" w:rsidRDefault="00500EE1">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9595644" w14:textId="77777777" w:rsidR="00A16EAF" w:rsidRDefault="00A16EAF">
      <w:pPr>
        <w:jc w:val="left"/>
        <w:rPr>
          <w:rFonts w:eastAsia="Times New Roman"/>
          <w:b/>
          <w:bCs/>
        </w:rPr>
      </w:pPr>
    </w:p>
    <w:p w14:paraId="434F2DB8" w14:textId="77777777" w:rsidR="00A16EAF" w:rsidRDefault="00500EE1">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4F99BC77" w14:textId="77777777" w:rsidR="00A16EAF" w:rsidRDefault="00A16EAF">
      <w:pPr>
        <w:jc w:val="left"/>
        <w:rPr>
          <w:rFonts w:eastAsia="Times New Roman"/>
        </w:rPr>
      </w:pPr>
    </w:p>
    <w:p w14:paraId="57E00C27" w14:textId="77777777" w:rsidR="00A16EAF" w:rsidRDefault="00500EE1">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493F15B9" w14:textId="77777777" w:rsidR="00A16EAF" w:rsidRDefault="00A16EAF">
      <w:pPr>
        <w:jc w:val="left"/>
        <w:rPr>
          <w:rFonts w:eastAsia="Times New Roman"/>
          <w:b/>
          <w:bCs/>
        </w:rPr>
      </w:pPr>
    </w:p>
    <w:p w14:paraId="14314715" w14:textId="77777777" w:rsidR="00A16EAF" w:rsidRDefault="00500EE1">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180A12F" w14:textId="7E6689BC" w:rsidR="00A16EAF" w:rsidRDefault="00A16EAF">
      <w:pPr>
        <w:jc w:val="left"/>
        <w:rPr>
          <w:rFonts w:eastAsia="Times New Roman"/>
          <w:b/>
        </w:rPr>
      </w:pPr>
    </w:p>
    <w:p w14:paraId="4A00E81A" w14:textId="77777777" w:rsidR="00146048" w:rsidRPr="007E38DA" w:rsidRDefault="00146048" w:rsidP="00146048">
      <w:pPr>
        <w:pStyle w:val="ListParagraph"/>
        <w:numPr>
          <w:ilvl w:val="3"/>
          <w:numId w:val="27"/>
        </w:numPr>
        <w:ind w:left="0" w:firstLine="0"/>
      </w:pPr>
      <w:r w:rsidRPr="007E38DA">
        <w:rPr>
          <w:b/>
          <w:bCs/>
        </w:rPr>
        <w:t>Travel Expenses.</w:t>
      </w:r>
      <w:r w:rsidRPr="007E38DA">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9" w:history="1">
        <w:r w:rsidRPr="007E38DA">
          <w:rPr>
            <w:rStyle w:val="Hyperlink"/>
          </w:rPr>
          <w:t>https://das.iowa.gov/state-accounting/sae-policies-procedures-manual</w:t>
        </w:r>
      </w:hyperlink>
      <w:r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FD518F8" w14:textId="77777777" w:rsidR="00146048" w:rsidRPr="007E38DA" w:rsidRDefault="00146048" w:rsidP="00146048">
      <w:pPr>
        <w:jc w:val="left"/>
      </w:pPr>
    </w:p>
    <w:p w14:paraId="4D2BAEAC" w14:textId="77777777" w:rsidR="00146048" w:rsidRPr="0069200F" w:rsidRDefault="00146048" w:rsidP="00146048">
      <w:pPr>
        <w:jc w:val="left"/>
        <w:rPr>
          <w:rFonts w:eastAsiaTheme="minorHAnsi"/>
        </w:rPr>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30"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03A71A8F" w14:textId="77777777" w:rsidR="00146048" w:rsidRDefault="00146048">
      <w:pPr>
        <w:jc w:val="left"/>
        <w:rPr>
          <w:rFonts w:eastAsia="Times New Roman"/>
          <w:b/>
        </w:rPr>
      </w:pPr>
    </w:p>
    <w:p w14:paraId="7EB45685" w14:textId="77777777" w:rsidR="00A16EAF" w:rsidRDefault="00500EE1">
      <w:pPr>
        <w:jc w:val="left"/>
        <w:rPr>
          <w:rFonts w:eastAsia="Times New Roman"/>
          <w:b/>
        </w:rPr>
      </w:pPr>
      <w:r>
        <w:rPr>
          <w:rFonts w:eastAsia="Times New Roman"/>
          <w:b/>
        </w:rPr>
        <w:t>1.3.5 Contract Payment Clause.</w:t>
      </w:r>
    </w:p>
    <w:p w14:paraId="67683356" w14:textId="77777777" w:rsidR="00A16EAF" w:rsidRDefault="00500EE1">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2386505F" w14:textId="77777777" w:rsidR="00A16EAF" w:rsidRDefault="00500EE1">
      <w:pPr>
        <w:jc w:val="left"/>
        <w:rPr>
          <w:rFonts w:eastAsia="Times New Roman"/>
        </w:rPr>
      </w:pPr>
      <w:r>
        <w:rPr>
          <w:i/>
        </w:rPr>
        <w:t>{To be completed when contract is drafted.}</w:t>
      </w:r>
    </w:p>
    <w:p w14:paraId="72C61617" w14:textId="77777777" w:rsidR="00A16EAF" w:rsidRDefault="00A16EAF">
      <w:pPr>
        <w:jc w:val="left"/>
        <w:rPr>
          <w:rFonts w:eastAsia="Times New Roman"/>
        </w:rPr>
      </w:pPr>
    </w:p>
    <w:p w14:paraId="344A586F" w14:textId="77777777" w:rsidR="00A16EAF" w:rsidRDefault="00500EE1">
      <w:pPr>
        <w:jc w:val="left"/>
        <w:rPr>
          <w:rFonts w:eastAsia="Times New Roman"/>
          <w:b/>
        </w:rPr>
      </w:pPr>
      <w:r>
        <w:rPr>
          <w:rFonts w:eastAsia="Times New Roman"/>
          <w:b/>
        </w:rPr>
        <w:t>1.3.5.2 Payment Methodology.</w:t>
      </w:r>
    </w:p>
    <w:p w14:paraId="232F5957" w14:textId="77777777" w:rsidR="00A16EAF" w:rsidRDefault="00500EE1">
      <w:pPr>
        <w:rPr>
          <w:rFonts w:eastAsia="Times New Roman"/>
        </w:rPr>
      </w:pPr>
      <w:r>
        <w:rPr>
          <w:i/>
        </w:rPr>
        <w:t>{To be completed when contract is drafted.}</w:t>
      </w:r>
    </w:p>
    <w:p w14:paraId="6A832F3A" w14:textId="77777777" w:rsidR="00A16EAF" w:rsidRDefault="00A16EAF">
      <w:pPr>
        <w:rPr>
          <w:rFonts w:eastAsia="Times New Roman"/>
        </w:rPr>
      </w:pPr>
    </w:p>
    <w:p w14:paraId="45B7AEFE" w14:textId="77777777" w:rsidR="00A16EAF" w:rsidRDefault="00500EE1">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2C127D5" w14:textId="77777777" w:rsidR="00A16EAF" w:rsidRDefault="00A16EAF">
      <w:pPr>
        <w:keepNext/>
        <w:jc w:val="left"/>
        <w:outlineLvl w:val="7"/>
        <w:rPr>
          <w:bCs/>
        </w:rPr>
      </w:pPr>
    </w:p>
    <w:p w14:paraId="3721DCE3" w14:textId="77777777" w:rsidR="00A16EAF" w:rsidRDefault="00500EE1">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2923C762" w14:textId="77777777" w:rsidR="00A16EAF" w:rsidRDefault="00A16EAF">
      <w:pPr>
        <w:keepNext/>
        <w:jc w:val="left"/>
        <w:outlineLvl w:val="7"/>
        <w:rPr>
          <w:bCs/>
        </w:rPr>
      </w:pPr>
    </w:p>
    <w:p w14:paraId="5CA4C90D" w14:textId="77777777" w:rsidR="00A16EAF" w:rsidRDefault="00500EE1">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1" w:history="1">
        <w:r>
          <w:rPr>
            <w:bCs/>
            <w:color w:val="0000FF"/>
            <w:u w:val="single"/>
          </w:rPr>
          <w:t>http://www.dom.state.ia.us/appeals/general_claims.html</w:t>
        </w:r>
      </w:hyperlink>
      <w:r>
        <w:rPr>
          <w:bCs/>
        </w:rPr>
        <w:t xml:space="preserve">.  </w:t>
      </w:r>
    </w:p>
    <w:p w14:paraId="38C1D862" w14:textId="77777777" w:rsidR="00A16EAF" w:rsidRDefault="00A16EAF">
      <w:pPr>
        <w:keepNext/>
        <w:jc w:val="left"/>
        <w:outlineLvl w:val="7"/>
        <w:rPr>
          <w:bCs/>
        </w:rPr>
      </w:pPr>
    </w:p>
    <w:p w14:paraId="7F96E736" w14:textId="77777777" w:rsidR="00A16EAF" w:rsidRDefault="00500EE1">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5B310AFC" w14:textId="77777777" w:rsidR="00A16EAF" w:rsidRDefault="00A16EAF">
      <w:pPr>
        <w:jc w:val="left"/>
        <w:rPr>
          <w:noProof/>
        </w:rPr>
      </w:pPr>
    </w:p>
    <w:p w14:paraId="037F55DE" w14:textId="77777777" w:rsidR="00A16EAF" w:rsidRDefault="00500EE1">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70DE3D7" w14:textId="77777777" w:rsidR="00A16EAF" w:rsidRDefault="00A16EAF">
      <w:pPr>
        <w:jc w:val="left"/>
        <w:rPr>
          <w:b/>
        </w:rPr>
      </w:pPr>
    </w:p>
    <w:p w14:paraId="7AEA7FCD" w14:textId="77777777" w:rsidR="00A16EAF" w:rsidRDefault="00500EE1">
      <w:pPr>
        <w:jc w:val="left"/>
      </w:pPr>
      <w:r>
        <w:rPr>
          <w:b/>
        </w:rPr>
        <w:t>1.3.5.7 Travel Expenses.</w:t>
      </w:r>
      <w: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32" w:history="1">
        <w:r>
          <w:rPr>
            <w:rFonts w:eastAsia="Times New Roman"/>
            <w:color w:val="0000FF"/>
            <w:u w:val="single"/>
          </w:rPr>
          <w:t>https://das.iowa.gov/state-accounting/sae-policies-procedures-manual</w:t>
        </w:r>
      </w:hyperlink>
      <w: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135CD5E" w14:textId="77777777" w:rsidR="00A16EAF" w:rsidRDefault="00500EE1">
      <w:pPr>
        <w:jc w:val="left"/>
        <w:rPr>
          <w:rFonts w:eastAsia="Times New Roman"/>
          <w:sz w:val="18"/>
          <w:szCs w:val="18"/>
          <w:highlight w:val="magenta"/>
        </w:rPr>
      </w:pPr>
      <w:r>
        <w:rPr>
          <w:rFonts w:eastAsia="Times New Roman"/>
        </w:rPr>
        <w:t xml:space="preserve">    </w:t>
      </w:r>
    </w:p>
    <w:p w14:paraId="58144638" w14:textId="77777777" w:rsidR="00A16EAF" w:rsidRDefault="00500EE1">
      <w:pPr>
        <w:jc w:val="left"/>
        <w:rPr>
          <w:rFonts w:eastAsia="Times New Roman"/>
          <w:b/>
          <w:i/>
        </w:rPr>
      </w:pPr>
      <w:r>
        <w:rPr>
          <w:rFonts w:eastAsia="Times New Roman"/>
          <w:b/>
          <w:i/>
        </w:rPr>
        <w:t xml:space="preserve">1.4 Insurance Coverage.  </w:t>
      </w:r>
    </w:p>
    <w:p w14:paraId="1CD6BF97" w14:textId="77777777" w:rsidR="00A16EAF" w:rsidRDefault="00500EE1">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7580D73F" w14:textId="77777777" w:rsidR="00A16EAF" w:rsidRDefault="00A16EAF">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A16EAF" w14:paraId="6CF67127" w14:textId="77777777">
        <w:tc>
          <w:tcPr>
            <w:tcW w:w="5303" w:type="dxa"/>
          </w:tcPr>
          <w:p w14:paraId="6ACE9275" w14:textId="77777777" w:rsidR="00A16EAF" w:rsidRDefault="00500EE1">
            <w:pPr>
              <w:keepNext/>
              <w:jc w:val="left"/>
              <w:rPr>
                <w:rFonts w:eastAsia="Times New Roman"/>
                <w:b/>
                <w:bCs/>
              </w:rPr>
            </w:pPr>
            <w:r>
              <w:rPr>
                <w:rFonts w:eastAsia="Times New Roman"/>
                <w:b/>
                <w:bCs/>
              </w:rPr>
              <w:t>Type of Insurance</w:t>
            </w:r>
          </w:p>
        </w:tc>
        <w:tc>
          <w:tcPr>
            <w:tcW w:w="2451" w:type="dxa"/>
          </w:tcPr>
          <w:p w14:paraId="11D5750A" w14:textId="77777777" w:rsidR="00A16EAF" w:rsidRDefault="00500EE1">
            <w:pPr>
              <w:jc w:val="left"/>
              <w:rPr>
                <w:rFonts w:eastAsia="Times New Roman"/>
                <w:b/>
              </w:rPr>
            </w:pPr>
            <w:r>
              <w:rPr>
                <w:rFonts w:eastAsia="Times New Roman"/>
                <w:b/>
              </w:rPr>
              <w:t>Limit</w:t>
            </w:r>
          </w:p>
        </w:tc>
        <w:tc>
          <w:tcPr>
            <w:tcW w:w="2164" w:type="dxa"/>
          </w:tcPr>
          <w:p w14:paraId="44F7AEB7" w14:textId="77777777" w:rsidR="00A16EAF" w:rsidRDefault="00500EE1">
            <w:pPr>
              <w:jc w:val="left"/>
              <w:rPr>
                <w:rFonts w:eastAsia="Times New Roman"/>
                <w:b/>
              </w:rPr>
            </w:pPr>
            <w:r>
              <w:rPr>
                <w:rFonts w:eastAsia="Times New Roman"/>
                <w:b/>
              </w:rPr>
              <w:t>Amount</w:t>
            </w:r>
          </w:p>
        </w:tc>
      </w:tr>
      <w:tr w:rsidR="00A16EAF" w14:paraId="1C7E6CEA" w14:textId="77777777">
        <w:tc>
          <w:tcPr>
            <w:tcW w:w="5303" w:type="dxa"/>
          </w:tcPr>
          <w:p w14:paraId="455FDABB" w14:textId="77777777" w:rsidR="00A16EAF" w:rsidRDefault="00500EE1">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095711A0" w14:textId="77777777" w:rsidR="00A16EAF" w:rsidRDefault="00500EE1">
            <w:pPr>
              <w:jc w:val="left"/>
              <w:rPr>
                <w:rFonts w:eastAsia="Times New Roman"/>
                <w:sz w:val="20"/>
                <w:szCs w:val="20"/>
              </w:rPr>
            </w:pPr>
            <w:r>
              <w:rPr>
                <w:rFonts w:eastAsia="Times New Roman"/>
                <w:sz w:val="20"/>
                <w:szCs w:val="20"/>
              </w:rPr>
              <w:t>General Aggregate</w:t>
            </w:r>
          </w:p>
          <w:p w14:paraId="6C4BEADC" w14:textId="77777777" w:rsidR="00A16EAF" w:rsidRDefault="00A16EAF">
            <w:pPr>
              <w:jc w:val="left"/>
              <w:rPr>
                <w:rFonts w:eastAsia="Times New Roman"/>
                <w:sz w:val="20"/>
                <w:szCs w:val="20"/>
              </w:rPr>
            </w:pPr>
          </w:p>
          <w:p w14:paraId="377DDB8E" w14:textId="77777777" w:rsidR="00A16EAF" w:rsidRDefault="00500EE1">
            <w:pPr>
              <w:jc w:val="left"/>
              <w:rPr>
                <w:rFonts w:eastAsia="Times New Roman"/>
                <w:sz w:val="20"/>
                <w:szCs w:val="20"/>
              </w:rPr>
            </w:pPr>
            <w:r>
              <w:rPr>
                <w:rFonts w:eastAsia="Times New Roman"/>
                <w:sz w:val="20"/>
                <w:szCs w:val="20"/>
              </w:rPr>
              <w:t>Product/Completed</w:t>
            </w:r>
          </w:p>
          <w:p w14:paraId="725CA422" w14:textId="77777777" w:rsidR="00A16EAF" w:rsidRDefault="00500EE1">
            <w:pPr>
              <w:jc w:val="left"/>
              <w:rPr>
                <w:rFonts w:eastAsia="Times New Roman"/>
                <w:sz w:val="20"/>
                <w:szCs w:val="20"/>
              </w:rPr>
            </w:pPr>
            <w:r>
              <w:rPr>
                <w:rFonts w:eastAsia="Times New Roman"/>
                <w:sz w:val="20"/>
                <w:szCs w:val="20"/>
              </w:rPr>
              <w:t>Operations Aggregate</w:t>
            </w:r>
          </w:p>
          <w:p w14:paraId="6711AC7A" w14:textId="77777777" w:rsidR="00A16EAF" w:rsidRDefault="00A16EAF">
            <w:pPr>
              <w:jc w:val="left"/>
              <w:rPr>
                <w:rFonts w:eastAsia="Times New Roman"/>
                <w:sz w:val="20"/>
                <w:szCs w:val="20"/>
              </w:rPr>
            </w:pPr>
          </w:p>
          <w:p w14:paraId="2C12B58A" w14:textId="77777777" w:rsidR="00A16EAF" w:rsidRDefault="00500EE1">
            <w:pPr>
              <w:jc w:val="left"/>
              <w:rPr>
                <w:rFonts w:eastAsia="Times New Roman"/>
                <w:sz w:val="20"/>
                <w:szCs w:val="20"/>
              </w:rPr>
            </w:pPr>
            <w:r>
              <w:rPr>
                <w:rFonts w:eastAsia="Times New Roman"/>
                <w:sz w:val="20"/>
                <w:szCs w:val="20"/>
              </w:rPr>
              <w:t>Personal Injury</w:t>
            </w:r>
          </w:p>
          <w:p w14:paraId="64CB3437" w14:textId="77777777" w:rsidR="00A16EAF" w:rsidRDefault="00A16EAF">
            <w:pPr>
              <w:jc w:val="left"/>
              <w:rPr>
                <w:rFonts w:eastAsia="Times New Roman"/>
                <w:sz w:val="20"/>
                <w:szCs w:val="20"/>
              </w:rPr>
            </w:pPr>
          </w:p>
          <w:p w14:paraId="629F0DF3" w14:textId="77777777" w:rsidR="00A16EAF" w:rsidRDefault="00500EE1">
            <w:pPr>
              <w:jc w:val="left"/>
              <w:rPr>
                <w:rFonts w:eastAsia="Times New Roman"/>
                <w:sz w:val="20"/>
                <w:szCs w:val="20"/>
              </w:rPr>
            </w:pPr>
            <w:r>
              <w:rPr>
                <w:rFonts w:eastAsia="Times New Roman"/>
                <w:sz w:val="20"/>
                <w:szCs w:val="20"/>
              </w:rPr>
              <w:t>Each Occurrence</w:t>
            </w:r>
          </w:p>
        </w:tc>
        <w:tc>
          <w:tcPr>
            <w:tcW w:w="2164" w:type="dxa"/>
          </w:tcPr>
          <w:p w14:paraId="0AE719AB" w14:textId="77777777" w:rsidR="00A16EAF" w:rsidRDefault="00500EE1">
            <w:pPr>
              <w:jc w:val="left"/>
              <w:rPr>
                <w:rFonts w:eastAsia="Times New Roman"/>
                <w:sz w:val="20"/>
                <w:szCs w:val="20"/>
              </w:rPr>
            </w:pPr>
            <w:r>
              <w:rPr>
                <w:rFonts w:eastAsia="Times New Roman"/>
                <w:sz w:val="20"/>
                <w:szCs w:val="20"/>
              </w:rPr>
              <w:t>$2 Million</w:t>
            </w:r>
          </w:p>
          <w:p w14:paraId="5ED0684C" w14:textId="77777777" w:rsidR="00A16EAF" w:rsidRDefault="00A16EAF">
            <w:pPr>
              <w:jc w:val="left"/>
              <w:rPr>
                <w:rFonts w:eastAsia="Times New Roman"/>
                <w:sz w:val="20"/>
                <w:szCs w:val="20"/>
              </w:rPr>
            </w:pPr>
          </w:p>
          <w:p w14:paraId="7C3E07C5" w14:textId="77777777" w:rsidR="00A16EAF" w:rsidRDefault="00500EE1">
            <w:pPr>
              <w:jc w:val="left"/>
              <w:rPr>
                <w:rFonts w:eastAsia="Times New Roman"/>
                <w:sz w:val="20"/>
                <w:szCs w:val="20"/>
              </w:rPr>
            </w:pPr>
            <w:r>
              <w:rPr>
                <w:rFonts w:eastAsia="Times New Roman"/>
                <w:sz w:val="20"/>
                <w:szCs w:val="20"/>
              </w:rPr>
              <w:t>$1 Million</w:t>
            </w:r>
          </w:p>
          <w:p w14:paraId="72BCFA70" w14:textId="77777777" w:rsidR="00A16EAF" w:rsidRDefault="00A16EAF">
            <w:pPr>
              <w:jc w:val="left"/>
              <w:rPr>
                <w:rFonts w:eastAsia="Times New Roman"/>
                <w:sz w:val="20"/>
                <w:szCs w:val="20"/>
              </w:rPr>
            </w:pPr>
          </w:p>
          <w:p w14:paraId="56E08DDA" w14:textId="77777777" w:rsidR="00A16EAF" w:rsidRDefault="00A16EAF">
            <w:pPr>
              <w:jc w:val="left"/>
              <w:rPr>
                <w:rFonts w:eastAsia="Times New Roman"/>
                <w:sz w:val="20"/>
                <w:szCs w:val="20"/>
              </w:rPr>
            </w:pPr>
          </w:p>
          <w:p w14:paraId="7FAEC513" w14:textId="77777777" w:rsidR="00A16EAF" w:rsidRDefault="00500EE1">
            <w:pPr>
              <w:jc w:val="left"/>
              <w:rPr>
                <w:rFonts w:eastAsia="Times New Roman"/>
                <w:sz w:val="20"/>
                <w:szCs w:val="20"/>
              </w:rPr>
            </w:pPr>
            <w:r>
              <w:rPr>
                <w:rFonts w:eastAsia="Times New Roman"/>
                <w:sz w:val="20"/>
                <w:szCs w:val="20"/>
              </w:rPr>
              <w:t>$1 Million</w:t>
            </w:r>
          </w:p>
          <w:p w14:paraId="6ECB64C8" w14:textId="77777777" w:rsidR="00A16EAF" w:rsidRDefault="00A16EAF">
            <w:pPr>
              <w:jc w:val="left"/>
              <w:rPr>
                <w:rFonts w:eastAsia="Times New Roman"/>
                <w:sz w:val="20"/>
                <w:szCs w:val="20"/>
              </w:rPr>
            </w:pPr>
          </w:p>
          <w:p w14:paraId="0BE648AB" w14:textId="77777777" w:rsidR="00A16EAF" w:rsidRDefault="00500EE1">
            <w:pPr>
              <w:jc w:val="left"/>
              <w:rPr>
                <w:rFonts w:eastAsia="Times New Roman"/>
                <w:sz w:val="20"/>
                <w:szCs w:val="20"/>
              </w:rPr>
            </w:pPr>
            <w:r>
              <w:rPr>
                <w:rFonts w:eastAsia="Times New Roman"/>
                <w:sz w:val="20"/>
                <w:szCs w:val="20"/>
              </w:rPr>
              <w:t>$1 Million</w:t>
            </w:r>
          </w:p>
        </w:tc>
      </w:tr>
      <w:tr w:rsidR="00A16EAF" w14:paraId="1F334BEA" w14:textId="77777777">
        <w:tc>
          <w:tcPr>
            <w:tcW w:w="5301" w:type="dxa"/>
          </w:tcPr>
          <w:p w14:paraId="3925079A" w14:textId="77777777" w:rsidR="00A16EAF" w:rsidRDefault="00500EE1">
            <w:pPr>
              <w:jc w:val="left"/>
              <w:rPr>
                <w:rFonts w:eastAsia="Times New Roman"/>
                <w:sz w:val="18"/>
                <w:szCs w:val="18"/>
              </w:rPr>
            </w:pPr>
            <w:r>
              <w:rPr>
                <w:rFonts w:eastAsia="Times New Roman"/>
                <w:sz w:val="20"/>
                <w:szCs w:val="20"/>
              </w:rPr>
              <w:t>Automobile Liability (including any auto, hired autos, and non-owned autos)</w:t>
            </w:r>
          </w:p>
          <w:p w14:paraId="5CA17A6E" w14:textId="77777777" w:rsidR="00A16EAF" w:rsidRDefault="00A16EAF">
            <w:pPr>
              <w:jc w:val="left"/>
              <w:rPr>
                <w:rFonts w:eastAsia="Times New Roman"/>
                <w:sz w:val="20"/>
                <w:szCs w:val="20"/>
              </w:rPr>
            </w:pPr>
          </w:p>
        </w:tc>
        <w:tc>
          <w:tcPr>
            <w:tcW w:w="2457" w:type="dxa"/>
          </w:tcPr>
          <w:p w14:paraId="39E2C5D9" w14:textId="77777777" w:rsidR="00A16EAF" w:rsidRDefault="00500EE1">
            <w:pPr>
              <w:jc w:val="left"/>
              <w:rPr>
                <w:rFonts w:eastAsia="Times New Roman"/>
                <w:sz w:val="20"/>
                <w:szCs w:val="20"/>
              </w:rPr>
            </w:pPr>
            <w:r>
              <w:rPr>
                <w:rFonts w:eastAsia="Times New Roman"/>
                <w:sz w:val="20"/>
                <w:szCs w:val="20"/>
              </w:rPr>
              <w:t>Combined Single Limit</w:t>
            </w:r>
          </w:p>
          <w:p w14:paraId="4BCCE149" w14:textId="77777777" w:rsidR="00A16EAF" w:rsidRDefault="00A16EAF">
            <w:pPr>
              <w:jc w:val="left"/>
              <w:rPr>
                <w:rFonts w:eastAsia="Times New Roman"/>
                <w:sz w:val="20"/>
                <w:szCs w:val="20"/>
              </w:rPr>
            </w:pPr>
          </w:p>
        </w:tc>
        <w:tc>
          <w:tcPr>
            <w:tcW w:w="2160" w:type="dxa"/>
          </w:tcPr>
          <w:p w14:paraId="0DEB83FD" w14:textId="77777777" w:rsidR="00A16EAF" w:rsidRDefault="00500EE1">
            <w:pPr>
              <w:jc w:val="left"/>
              <w:rPr>
                <w:rFonts w:eastAsia="Times New Roman"/>
                <w:sz w:val="20"/>
                <w:szCs w:val="20"/>
              </w:rPr>
            </w:pPr>
            <w:r>
              <w:rPr>
                <w:rFonts w:eastAsia="Times New Roman"/>
                <w:sz w:val="20"/>
                <w:szCs w:val="20"/>
              </w:rPr>
              <w:t>$1 Million</w:t>
            </w:r>
          </w:p>
        </w:tc>
      </w:tr>
      <w:tr w:rsidR="00A16EAF" w14:paraId="56CF1B34" w14:textId="77777777">
        <w:tc>
          <w:tcPr>
            <w:tcW w:w="5301" w:type="dxa"/>
          </w:tcPr>
          <w:p w14:paraId="0DF42308" w14:textId="77777777" w:rsidR="00A16EAF" w:rsidRDefault="00500EE1">
            <w:pPr>
              <w:jc w:val="left"/>
              <w:rPr>
                <w:rFonts w:eastAsia="Times New Roman"/>
                <w:sz w:val="20"/>
                <w:szCs w:val="20"/>
              </w:rPr>
            </w:pPr>
            <w:r>
              <w:rPr>
                <w:rFonts w:eastAsia="Times New Roman"/>
                <w:sz w:val="20"/>
                <w:szCs w:val="20"/>
              </w:rPr>
              <w:t>Excess Liability, Umbrella Form</w:t>
            </w:r>
          </w:p>
        </w:tc>
        <w:tc>
          <w:tcPr>
            <w:tcW w:w="2451" w:type="dxa"/>
          </w:tcPr>
          <w:p w14:paraId="69F0A745" w14:textId="77777777" w:rsidR="00A16EAF" w:rsidRDefault="00500EE1">
            <w:pPr>
              <w:jc w:val="left"/>
              <w:rPr>
                <w:rFonts w:eastAsia="Times New Roman"/>
                <w:sz w:val="20"/>
                <w:szCs w:val="20"/>
              </w:rPr>
            </w:pPr>
            <w:r>
              <w:rPr>
                <w:rFonts w:eastAsia="Times New Roman"/>
                <w:sz w:val="20"/>
                <w:szCs w:val="20"/>
              </w:rPr>
              <w:t>Each Occurrence</w:t>
            </w:r>
          </w:p>
          <w:p w14:paraId="504DF934" w14:textId="77777777" w:rsidR="00A16EAF" w:rsidRDefault="00A16EAF">
            <w:pPr>
              <w:jc w:val="left"/>
              <w:rPr>
                <w:rFonts w:eastAsia="Times New Roman"/>
                <w:sz w:val="20"/>
                <w:szCs w:val="20"/>
              </w:rPr>
            </w:pPr>
          </w:p>
          <w:p w14:paraId="5A5E1263" w14:textId="77777777" w:rsidR="00A16EAF" w:rsidRDefault="00500EE1">
            <w:pPr>
              <w:jc w:val="left"/>
              <w:rPr>
                <w:rFonts w:eastAsia="Times New Roman"/>
                <w:sz w:val="20"/>
                <w:szCs w:val="20"/>
              </w:rPr>
            </w:pPr>
            <w:r>
              <w:rPr>
                <w:rFonts w:eastAsia="Times New Roman"/>
                <w:sz w:val="20"/>
                <w:szCs w:val="20"/>
              </w:rPr>
              <w:t>Aggregate</w:t>
            </w:r>
          </w:p>
        </w:tc>
        <w:tc>
          <w:tcPr>
            <w:tcW w:w="2166" w:type="dxa"/>
          </w:tcPr>
          <w:p w14:paraId="65F43947" w14:textId="77777777" w:rsidR="00A16EAF" w:rsidRDefault="00500EE1">
            <w:pPr>
              <w:jc w:val="left"/>
              <w:rPr>
                <w:rFonts w:eastAsia="Times New Roman"/>
                <w:sz w:val="20"/>
                <w:szCs w:val="20"/>
              </w:rPr>
            </w:pPr>
            <w:r>
              <w:rPr>
                <w:rFonts w:eastAsia="Times New Roman"/>
                <w:sz w:val="20"/>
                <w:szCs w:val="20"/>
              </w:rPr>
              <w:t>$1 Million</w:t>
            </w:r>
          </w:p>
          <w:p w14:paraId="65464669" w14:textId="77777777" w:rsidR="00A16EAF" w:rsidRDefault="00A16EAF">
            <w:pPr>
              <w:jc w:val="left"/>
              <w:rPr>
                <w:rFonts w:eastAsia="Times New Roman"/>
                <w:sz w:val="20"/>
                <w:szCs w:val="20"/>
              </w:rPr>
            </w:pPr>
          </w:p>
          <w:p w14:paraId="54082061" w14:textId="77777777" w:rsidR="00A16EAF" w:rsidRDefault="00500EE1">
            <w:pPr>
              <w:jc w:val="left"/>
              <w:rPr>
                <w:rFonts w:eastAsia="Times New Roman"/>
                <w:sz w:val="20"/>
                <w:szCs w:val="20"/>
              </w:rPr>
            </w:pPr>
            <w:r>
              <w:rPr>
                <w:rFonts w:eastAsia="Times New Roman"/>
                <w:sz w:val="20"/>
                <w:szCs w:val="20"/>
              </w:rPr>
              <w:t>$1 Million</w:t>
            </w:r>
          </w:p>
        </w:tc>
      </w:tr>
      <w:tr w:rsidR="00A16EAF" w14:paraId="6C61C2D7" w14:textId="77777777">
        <w:tc>
          <w:tcPr>
            <w:tcW w:w="5301" w:type="dxa"/>
          </w:tcPr>
          <w:p w14:paraId="62537E4B" w14:textId="77777777" w:rsidR="00A16EAF" w:rsidRDefault="00500EE1">
            <w:pPr>
              <w:jc w:val="left"/>
              <w:rPr>
                <w:rFonts w:eastAsia="Times New Roman"/>
                <w:sz w:val="20"/>
                <w:szCs w:val="20"/>
              </w:rPr>
            </w:pPr>
            <w:r>
              <w:rPr>
                <w:rFonts w:eastAsia="Times New Roman"/>
                <w:sz w:val="20"/>
                <w:szCs w:val="20"/>
              </w:rPr>
              <w:t>Workers’ Compensation and Employer Liability</w:t>
            </w:r>
          </w:p>
        </w:tc>
        <w:tc>
          <w:tcPr>
            <w:tcW w:w="2451" w:type="dxa"/>
          </w:tcPr>
          <w:p w14:paraId="3820EC5F" w14:textId="77777777" w:rsidR="00A16EAF" w:rsidRDefault="00500EE1">
            <w:pPr>
              <w:jc w:val="left"/>
              <w:rPr>
                <w:rFonts w:eastAsia="Times New Roman"/>
                <w:sz w:val="20"/>
                <w:szCs w:val="20"/>
              </w:rPr>
            </w:pPr>
            <w:r>
              <w:rPr>
                <w:rFonts w:eastAsia="Times New Roman"/>
                <w:sz w:val="20"/>
                <w:szCs w:val="20"/>
              </w:rPr>
              <w:t>As required by Iowa law</w:t>
            </w:r>
          </w:p>
        </w:tc>
        <w:tc>
          <w:tcPr>
            <w:tcW w:w="2166" w:type="dxa"/>
          </w:tcPr>
          <w:p w14:paraId="6218CC48" w14:textId="77777777" w:rsidR="00A16EAF" w:rsidRDefault="00500EE1">
            <w:pPr>
              <w:jc w:val="left"/>
              <w:rPr>
                <w:rFonts w:eastAsia="Times New Roman"/>
                <w:sz w:val="20"/>
                <w:szCs w:val="20"/>
              </w:rPr>
            </w:pPr>
            <w:r>
              <w:rPr>
                <w:rFonts w:eastAsia="Times New Roman"/>
                <w:sz w:val="20"/>
                <w:szCs w:val="20"/>
              </w:rPr>
              <w:t>As Required by Iowa law</w:t>
            </w:r>
          </w:p>
        </w:tc>
      </w:tr>
      <w:tr w:rsidR="00A16EAF" w14:paraId="6C46C4BB" w14:textId="77777777">
        <w:tc>
          <w:tcPr>
            <w:tcW w:w="5301" w:type="dxa"/>
          </w:tcPr>
          <w:p w14:paraId="7D7CA664" w14:textId="77777777" w:rsidR="00A16EAF" w:rsidRDefault="00500EE1">
            <w:pPr>
              <w:jc w:val="left"/>
              <w:rPr>
                <w:rFonts w:eastAsia="Times New Roman"/>
                <w:sz w:val="18"/>
                <w:szCs w:val="18"/>
              </w:rPr>
            </w:pPr>
            <w:r>
              <w:rPr>
                <w:rFonts w:eastAsia="Times New Roman"/>
                <w:sz w:val="20"/>
                <w:szCs w:val="20"/>
              </w:rPr>
              <w:t>Property Damage</w:t>
            </w:r>
          </w:p>
          <w:p w14:paraId="320846EF" w14:textId="77777777" w:rsidR="00A16EAF" w:rsidRDefault="00A16EAF">
            <w:pPr>
              <w:jc w:val="left"/>
              <w:rPr>
                <w:rFonts w:eastAsia="Times New Roman"/>
                <w:sz w:val="20"/>
                <w:szCs w:val="20"/>
              </w:rPr>
            </w:pPr>
          </w:p>
        </w:tc>
        <w:tc>
          <w:tcPr>
            <w:tcW w:w="2451" w:type="dxa"/>
          </w:tcPr>
          <w:p w14:paraId="02961B5D" w14:textId="77777777" w:rsidR="00A16EAF" w:rsidRDefault="00500EE1">
            <w:pPr>
              <w:jc w:val="left"/>
              <w:rPr>
                <w:rFonts w:eastAsia="Times New Roman"/>
                <w:sz w:val="20"/>
                <w:szCs w:val="20"/>
              </w:rPr>
            </w:pPr>
            <w:r>
              <w:rPr>
                <w:rFonts w:eastAsia="Times New Roman"/>
                <w:sz w:val="20"/>
                <w:szCs w:val="20"/>
              </w:rPr>
              <w:t>Each Occurrence</w:t>
            </w:r>
          </w:p>
          <w:p w14:paraId="53A47EC6" w14:textId="77777777" w:rsidR="00A16EAF" w:rsidRDefault="00A16EAF">
            <w:pPr>
              <w:jc w:val="left"/>
              <w:rPr>
                <w:rFonts w:eastAsia="Times New Roman"/>
                <w:sz w:val="20"/>
                <w:szCs w:val="20"/>
              </w:rPr>
            </w:pPr>
          </w:p>
          <w:p w14:paraId="68A0506A" w14:textId="77777777" w:rsidR="00A16EAF" w:rsidRDefault="00500EE1">
            <w:pPr>
              <w:jc w:val="left"/>
              <w:rPr>
                <w:rFonts w:eastAsia="Times New Roman"/>
                <w:sz w:val="20"/>
                <w:szCs w:val="20"/>
              </w:rPr>
            </w:pPr>
            <w:r>
              <w:rPr>
                <w:rFonts w:eastAsia="Times New Roman"/>
                <w:sz w:val="20"/>
                <w:szCs w:val="20"/>
              </w:rPr>
              <w:t>Aggregate</w:t>
            </w:r>
          </w:p>
        </w:tc>
        <w:tc>
          <w:tcPr>
            <w:tcW w:w="2166" w:type="dxa"/>
          </w:tcPr>
          <w:p w14:paraId="6939E539" w14:textId="77777777" w:rsidR="00A16EAF" w:rsidRDefault="00500EE1">
            <w:pPr>
              <w:jc w:val="left"/>
              <w:rPr>
                <w:rFonts w:eastAsia="Times New Roman"/>
                <w:sz w:val="20"/>
                <w:szCs w:val="20"/>
              </w:rPr>
            </w:pPr>
            <w:r>
              <w:rPr>
                <w:rFonts w:eastAsia="Times New Roman"/>
                <w:sz w:val="20"/>
                <w:szCs w:val="20"/>
              </w:rPr>
              <w:t>$1 Million</w:t>
            </w:r>
          </w:p>
          <w:p w14:paraId="6D1B9911" w14:textId="77777777" w:rsidR="00A16EAF" w:rsidRDefault="00A16EAF">
            <w:pPr>
              <w:jc w:val="left"/>
              <w:rPr>
                <w:rFonts w:eastAsia="Times New Roman"/>
                <w:sz w:val="20"/>
                <w:szCs w:val="20"/>
              </w:rPr>
            </w:pPr>
          </w:p>
          <w:p w14:paraId="56CC0774" w14:textId="77777777" w:rsidR="00A16EAF" w:rsidRDefault="00500EE1">
            <w:pPr>
              <w:jc w:val="left"/>
              <w:rPr>
                <w:rFonts w:eastAsia="Times New Roman"/>
                <w:sz w:val="20"/>
                <w:szCs w:val="20"/>
              </w:rPr>
            </w:pPr>
            <w:r>
              <w:rPr>
                <w:rFonts w:eastAsia="Times New Roman"/>
                <w:sz w:val="20"/>
                <w:szCs w:val="20"/>
              </w:rPr>
              <w:t>$1 Million</w:t>
            </w:r>
          </w:p>
        </w:tc>
      </w:tr>
      <w:tr w:rsidR="00A16EAF" w14:paraId="3E3810B7" w14:textId="77777777">
        <w:tc>
          <w:tcPr>
            <w:tcW w:w="5301" w:type="dxa"/>
          </w:tcPr>
          <w:p w14:paraId="71F620BC" w14:textId="77777777" w:rsidR="00A16EAF" w:rsidRDefault="00500EE1">
            <w:pPr>
              <w:jc w:val="left"/>
              <w:rPr>
                <w:rFonts w:eastAsia="Times New Roman"/>
                <w:sz w:val="20"/>
                <w:szCs w:val="20"/>
              </w:rPr>
            </w:pPr>
            <w:r>
              <w:rPr>
                <w:rFonts w:eastAsia="Times New Roman"/>
                <w:sz w:val="20"/>
                <w:szCs w:val="20"/>
              </w:rPr>
              <w:t>Professional Liability</w:t>
            </w:r>
          </w:p>
        </w:tc>
        <w:tc>
          <w:tcPr>
            <w:tcW w:w="2451" w:type="dxa"/>
          </w:tcPr>
          <w:p w14:paraId="0A52AE3B" w14:textId="77777777" w:rsidR="00A16EAF" w:rsidRDefault="00500EE1">
            <w:pPr>
              <w:jc w:val="left"/>
              <w:rPr>
                <w:rFonts w:eastAsia="Times New Roman"/>
                <w:sz w:val="20"/>
                <w:szCs w:val="20"/>
              </w:rPr>
            </w:pPr>
            <w:r>
              <w:rPr>
                <w:rFonts w:eastAsia="Times New Roman"/>
                <w:sz w:val="20"/>
                <w:szCs w:val="20"/>
              </w:rPr>
              <w:t>Each Occurrence</w:t>
            </w:r>
          </w:p>
          <w:p w14:paraId="20F2D07F" w14:textId="77777777" w:rsidR="00A16EAF" w:rsidRDefault="00A16EAF">
            <w:pPr>
              <w:jc w:val="left"/>
              <w:rPr>
                <w:rFonts w:eastAsia="Times New Roman"/>
                <w:sz w:val="20"/>
                <w:szCs w:val="20"/>
              </w:rPr>
            </w:pPr>
          </w:p>
          <w:p w14:paraId="1E35616B" w14:textId="77777777" w:rsidR="00A16EAF" w:rsidRDefault="00500EE1">
            <w:pPr>
              <w:jc w:val="left"/>
              <w:rPr>
                <w:rFonts w:eastAsia="Times New Roman"/>
                <w:sz w:val="20"/>
                <w:szCs w:val="20"/>
              </w:rPr>
            </w:pPr>
            <w:r>
              <w:rPr>
                <w:rFonts w:eastAsia="Times New Roman"/>
                <w:sz w:val="20"/>
                <w:szCs w:val="20"/>
              </w:rPr>
              <w:t>Aggregate</w:t>
            </w:r>
          </w:p>
        </w:tc>
        <w:tc>
          <w:tcPr>
            <w:tcW w:w="2166" w:type="dxa"/>
          </w:tcPr>
          <w:p w14:paraId="00E71214" w14:textId="77777777" w:rsidR="00A16EAF" w:rsidRDefault="00500EE1">
            <w:pPr>
              <w:jc w:val="left"/>
              <w:rPr>
                <w:rFonts w:eastAsia="Times New Roman"/>
                <w:sz w:val="20"/>
                <w:szCs w:val="20"/>
              </w:rPr>
            </w:pPr>
            <w:r>
              <w:rPr>
                <w:rFonts w:eastAsia="Times New Roman"/>
                <w:sz w:val="20"/>
                <w:szCs w:val="20"/>
              </w:rPr>
              <w:t>$2 Million</w:t>
            </w:r>
          </w:p>
          <w:p w14:paraId="3BAD3254" w14:textId="77777777" w:rsidR="00A16EAF" w:rsidRDefault="00A16EAF">
            <w:pPr>
              <w:jc w:val="left"/>
              <w:rPr>
                <w:rFonts w:eastAsia="Times New Roman"/>
                <w:sz w:val="20"/>
                <w:szCs w:val="20"/>
              </w:rPr>
            </w:pPr>
          </w:p>
          <w:p w14:paraId="7E7088AB" w14:textId="77777777" w:rsidR="00A16EAF" w:rsidRDefault="00500EE1">
            <w:pPr>
              <w:jc w:val="left"/>
              <w:rPr>
                <w:rFonts w:eastAsia="Times New Roman"/>
                <w:sz w:val="20"/>
                <w:szCs w:val="20"/>
              </w:rPr>
            </w:pPr>
            <w:r>
              <w:rPr>
                <w:rFonts w:eastAsia="Times New Roman"/>
                <w:sz w:val="20"/>
                <w:szCs w:val="20"/>
              </w:rPr>
              <w:t>$2 Million</w:t>
            </w:r>
          </w:p>
        </w:tc>
      </w:tr>
    </w:tbl>
    <w:p w14:paraId="2453369D" w14:textId="77777777" w:rsidR="00146048" w:rsidRDefault="00500EE1" w:rsidP="00146048">
      <w:pPr>
        <w:rPr>
          <w:b/>
          <w:i/>
        </w:rPr>
      </w:pPr>
      <w:r>
        <w:rPr>
          <w:rFonts w:eastAsia="Times New Roman"/>
          <w:sz w:val="20"/>
          <w:szCs w:val="20"/>
        </w:rPr>
        <w:br/>
      </w:r>
      <w:r w:rsidR="00146048">
        <w:rPr>
          <w:b/>
          <w:i/>
        </w:rPr>
        <w:t xml:space="preserve">1.5 Data and Security.  </w:t>
      </w:r>
      <w:r w:rsidR="00146048">
        <w:t>If this Contract involves Confidential Information, the following terms apply:</w:t>
      </w:r>
    </w:p>
    <w:p w14:paraId="2762ED6B" w14:textId="77777777" w:rsidR="00146048" w:rsidRDefault="00146048" w:rsidP="00146048">
      <w:r>
        <w:rPr>
          <w:b/>
        </w:rPr>
        <w:t>1.5.1 Data and Security System Framework</w:t>
      </w:r>
      <w:r>
        <w:t xml:space="preserve">.  The Contractor shall comply with either of the following: </w:t>
      </w:r>
    </w:p>
    <w:p w14:paraId="193AE72F" w14:textId="77777777" w:rsidR="00146048" w:rsidRDefault="00146048" w:rsidP="00146048">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03C3AA3A" w14:textId="77777777" w:rsidR="00146048" w:rsidRDefault="00146048" w:rsidP="00146048">
      <w:pPr>
        <w:tabs>
          <w:tab w:val="left" w:pos="-720"/>
        </w:tabs>
        <w:ind w:left="720"/>
        <w:jc w:val="left"/>
      </w:pPr>
      <w:r>
        <w:t>or</w:t>
      </w:r>
    </w:p>
    <w:p w14:paraId="046636BC" w14:textId="77777777" w:rsidR="00146048" w:rsidRDefault="00146048" w:rsidP="00146048">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604E7E98" w14:textId="77777777" w:rsidR="00146048" w:rsidRDefault="00146048" w:rsidP="00146048">
      <w:pPr>
        <w:jc w:val="left"/>
        <w:rPr>
          <w:b/>
          <w:i/>
        </w:rPr>
      </w:pPr>
    </w:p>
    <w:p w14:paraId="3E5B852E" w14:textId="77777777" w:rsidR="00146048" w:rsidRDefault="00146048" w:rsidP="00146048">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58110822" w14:textId="77777777" w:rsidR="00146048" w:rsidRDefault="00146048" w:rsidP="00146048">
      <w:pPr>
        <w:jc w:val="left"/>
        <w:rPr>
          <w:b/>
        </w:rPr>
      </w:pPr>
    </w:p>
    <w:p w14:paraId="2071D2B3" w14:textId="77777777" w:rsidR="00146048" w:rsidRDefault="00146048" w:rsidP="00146048">
      <w:pPr>
        <w:jc w:val="left"/>
      </w:pPr>
      <w:r>
        <w:rPr>
          <w:b/>
        </w:rPr>
        <w:t xml:space="preserve">1.5.3 Cloud Services.  </w:t>
      </w:r>
      <w:r>
        <w:t>If using cloud services to store Agency Information, the Contractor shall comply with either of the following:</w:t>
      </w:r>
    </w:p>
    <w:p w14:paraId="49ACE868" w14:textId="77777777" w:rsidR="00146048" w:rsidRDefault="00146048" w:rsidP="00146048">
      <w:pPr>
        <w:numPr>
          <w:ilvl w:val="0"/>
          <w:numId w:val="1"/>
        </w:numPr>
        <w:tabs>
          <w:tab w:val="left" w:pos="-720"/>
        </w:tabs>
        <w:jc w:val="left"/>
      </w:pPr>
      <w:r>
        <w:t>Provide written designation of FedRAMP authorization with impact level moderate prior to implementation of the system, or</w:t>
      </w:r>
    </w:p>
    <w:p w14:paraId="095CAD49" w14:textId="77777777" w:rsidR="00146048" w:rsidRDefault="00146048" w:rsidP="00146048">
      <w:pPr>
        <w:numPr>
          <w:ilvl w:val="0"/>
          <w:numId w:val="1"/>
        </w:numPr>
        <w:tabs>
          <w:tab w:val="left" w:pos="-720"/>
        </w:tabs>
        <w:jc w:val="left"/>
      </w:pPr>
      <w:r>
        <w:t xml:space="preserve">Provide certification of compliance with a minimum of one of the following security frameworks: </w:t>
      </w:r>
    </w:p>
    <w:p w14:paraId="43707248" w14:textId="77777777" w:rsidR="00146048" w:rsidRDefault="00146048" w:rsidP="00146048">
      <w:pPr>
        <w:tabs>
          <w:tab w:val="left" w:pos="-720"/>
        </w:tabs>
        <w:ind w:left="720"/>
        <w:jc w:val="left"/>
      </w:pPr>
      <w:r>
        <w:t>NIST SP 800-53, HITRUST version 9, COBIT 5, CSA STAR Level 2 or greater, or ISO 27001 prior to implementation of the system and again when the certification(s) expire.</w:t>
      </w:r>
    </w:p>
    <w:p w14:paraId="4BDD06CD" w14:textId="77777777" w:rsidR="00146048" w:rsidRDefault="00146048" w:rsidP="00146048">
      <w:pPr>
        <w:jc w:val="left"/>
        <w:rPr>
          <w:b/>
        </w:rPr>
      </w:pPr>
    </w:p>
    <w:p w14:paraId="1DD44FBE" w14:textId="346B5AC8" w:rsidR="00A16EAF" w:rsidRDefault="00146048" w:rsidP="00146048">
      <w:r>
        <w:rPr>
          <w:b/>
        </w:rPr>
        <w:t xml:space="preserve">1.5.4 Addressing Concerns.  </w:t>
      </w:r>
      <w:r>
        <w:t>The Contractor shall timely resolve any outstanding concerns identified by the Agency regarding the Contractor’s submissions required in this section.</w:t>
      </w:r>
    </w:p>
    <w:p w14:paraId="15868C71" w14:textId="77777777" w:rsidR="00146048" w:rsidRDefault="00146048" w:rsidP="00146048">
      <w:pPr>
        <w:rPr>
          <w:rFonts w:eastAsia="Times New Roman"/>
          <w:b/>
          <w:i/>
        </w:rPr>
      </w:pPr>
    </w:p>
    <w:p w14:paraId="7503F081" w14:textId="77777777" w:rsidR="00A16EAF" w:rsidRDefault="00500EE1">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332E85D1" w14:textId="77777777" w:rsidR="00A16EAF" w:rsidRDefault="00A16EAF">
      <w:pPr>
        <w:jc w:val="left"/>
        <w:rPr>
          <w:rFonts w:eastAsia="Times New Roman"/>
          <w:b/>
          <w:i/>
        </w:rPr>
      </w:pPr>
    </w:p>
    <w:p w14:paraId="1AD06DA2" w14:textId="77777777" w:rsidR="00A16EAF" w:rsidRDefault="00A16EAF">
      <w:pPr>
        <w:jc w:val="left"/>
        <w:rPr>
          <w:rFonts w:eastAsia="Times New Roman"/>
        </w:rPr>
      </w:pPr>
    </w:p>
    <w:p w14:paraId="490A9700" w14:textId="77777777" w:rsidR="00A16EAF" w:rsidRDefault="00500EE1">
      <w:pPr>
        <w:jc w:val="left"/>
        <w:rPr>
          <w:rFonts w:eastAsia="Times New Roman"/>
          <w:b/>
          <w:i/>
        </w:rPr>
      </w:pPr>
      <w:r>
        <w:rPr>
          <w:rFonts w:eastAsia="Times New Roman"/>
          <w:b/>
          <w:i/>
        </w:rPr>
        <w:t>1.8 Incorporation of General and Contingent Terms.</w:t>
      </w:r>
      <w:r>
        <w:rPr>
          <w:rFonts w:eastAsia="Times New Roman"/>
        </w:rPr>
        <w:t xml:space="preserve">  </w:t>
      </w:r>
    </w:p>
    <w:p w14:paraId="364FA8DA" w14:textId="77777777" w:rsidR="00A16EAF" w:rsidRDefault="00500EE1">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33"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290D8279" w14:textId="77777777" w:rsidR="00A16EAF" w:rsidRDefault="00A16EAF">
      <w:pPr>
        <w:jc w:val="left"/>
        <w:rPr>
          <w:rFonts w:eastAsia="Times New Roman"/>
          <w:bCs/>
          <w:iCs/>
        </w:rPr>
      </w:pPr>
    </w:p>
    <w:p w14:paraId="0653162E" w14:textId="77777777" w:rsidR="00A16EAF" w:rsidRDefault="00500EE1">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3C869B5B" w14:textId="77777777" w:rsidR="00A16EAF" w:rsidRDefault="00500EE1">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34"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302D830" w14:textId="77777777" w:rsidR="00A16EAF" w:rsidRDefault="00A16EAF">
      <w:pPr>
        <w:widowControl w:val="0"/>
        <w:ind w:right="-7"/>
        <w:jc w:val="left"/>
        <w:rPr>
          <w:rFonts w:eastAsia="Times New Roman"/>
        </w:rPr>
      </w:pPr>
    </w:p>
    <w:p w14:paraId="6F2C7304" w14:textId="77777777" w:rsidR="00A16EAF" w:rsidRDefault="00500EE1">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17454888" w14:textId="77777777" w:rsidR="00A16EAF" w:rsidRDefault="00A16EAF">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A16EAF" w14:paraId="70AC5147" w14:textId="77777777">
        <w:tc>
          <w:tcPr>
            <w:tcW w:w="9990" w:type="dxa"/>
            <w:gridSpan w:val="2"/>
          </w:tcPr>
          <w:p w14:paraId="57FC486B" w14:textId="77777777" w:rsidR="00A16EAF" w:rsidRDefault="00500EE1">
            <w:pPr>
              <w:keepNext/>
              <w:keepLines/>
              <w:jc w:val="left"/>
              <w:rPr>
                <w:b/>
                <w:sz w:val="20"/>
                <w:szCs w:val="20"/>
              </w:rPr>
            </w:pPr>
            <w:r>
              <w:rPr>
                <w:b/>
                <w:sz w:val="20"/>
                <w:szCs w:val="20"/>
              </w:rPr>
              <w:t xml:space="preserve">Contract Payments include Federal Funds?  </w:t>
            </w:r>
            <w:r>
              <w:rPr>
                <w:sz w:val="20"/>
                <w:szCs w:val="20"/>
              </w:rPr>
              <w:t>No</w:t>
            </w:r>
          </w:p>
          <w:p w14:paraId="047327DC" w14:textId="77777777" w:rsidR="00A16EAF" w:rsidRDefault="00500EE1">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50CCE77B" w14:textId="77777777" w:rsidR="00A16EAF" w:rsidRDefault="00500EE1">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5FD93B3D" w14:textId="77777777" w:rsidR="00A16EAF" w:rsidRDefault="00500EE1">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2BC28008" w14:textId="77777777" w:rsidR="00A16EAF" w:rsidRDefault="00500EE1">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5FB689D2" w14:textId="77777777" w:rsidR="00A16EAF" w:rsidRDefault="00500EE1">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78D23219" w14:textId="77777777" w:rsidR="00A16EAF" w:rsidRDefault="00500EE1">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32D8F01B" w14:textId="77777777" w:rsidR="00A16EAF" w:rsidRDefault="00500EE1">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477FFB93" w14:textId="77777777" w:rsidR="00A16EAF" w:rsidRDefault="00500EE1">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13E2FFFC" w14:textId="77777777" w:rsidR="00A16EAF" w:rsidRDefault="00500EE1">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06832843" w14:textId="77777777" w:rsidR="00A16EAF" w:rsidRDefault="00A16EAF">
            <w:pPr>
              <w:keepNext/>
              <w:keepLines/>
              <w:jc w:val="left"/>
              <w:rPr>
                <w:b/>
                <w:sz w:val="20"/>
                <w:szCs w:val="20"/>
              </w:rPr>
            </w:pPr>
          </w:p>
        </w:tc>
      </w:tr>
      <w:tr w:rsidR="00A16EAF" w14:paraId="6FF7AF93" w14:textId="77777777">
        <w:tc>
          <w:tcPr>
            <w:tcW w:w="5337" w:type="dxa"/>
          </w:tcPr>
          <w:p w14:paraId="1DB700D0" w14:textId="77777777" w:rsidR="00A16EAF" w:rsidRDefault="00500EE1">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10A6F452" w14:textId="77777777" w:rsidR="00A16EAF" w:rsidRDefault="00500EE1">
            <w:pPr>
              <w:keepNext/>
              <w:keepLines/>
              <w:jc w:val="left"/>
              <w:rPr>
                <w:sz w:val="20"/>
                <w:szCs w:val="20"/>
              </w:rPr>
            </w:pPr>
            <w:r>
              <w:rPr>
                <w:b/>
                <w:sz w:val="20"/>
                <w:szCs w:val="20"/>
              </w:rPr>
              <w:t xml:space="preserve">Contractor a Qualified Service Organization?  </w:t>
            </w:r>
            <w:r>
              <w:rPr>
                <w:sz w:val="20"/>
                <w:szCs w:val="20"/>
              </w:rPr>
              <w:t>No</w:t>
            </w:r>
          </w:p>
        </w:tc>
      </w:tr>
      <w:tr w:rsidR="00A16EAF" w14:paraId="0CFF3888" w14:textId="77777777">
        <w:trPr>
          <w:trHeight w:val="755"/>
        </w:trPr>
        <w:tc>
          <w:tcPr>
            <w:tcW w:w="5337" w:type="dxa"/>
            <w:tcBorders>
              <w:bottom w:val="single" w:sz="4" w:space="0" w:color="auto"/>
            </w:tcBorders>
          </w:tcPr>
          <w:p w14:paraId="0C1786AD" w14:textId="77777777" w:rsidR="00A16EAF" w:rsidRDefault="00500EE1">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7D966074" w14:textId="77777777" w:rsidR="00A16EAF" w:rsidRDefault="00500EE1">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36286C95" w14:textId="77777777" w:rsidR="00A16EAF" w:rsidRDefault="00A16EAF">
      <w:pPr>
        <w:keepNext/>
        <w:keepLines/>
        <w:ind w:right="-7"/>
        <w:jc w:val="left"/>
        <w:rPr>
          <w:rFonts w:eastAsia="Times New Roman"/>
          <w:b/>
        </w:rPr>
      </w:pPr>
    </w:p>
    <w:sectPr w:rsidR="00A16EAF" w:rsidSect="009E6936">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C2654" w14:textId="77777777" w:rsidR="00A16EAF" w:rsidRDefault="00500EE1">
      <w:r>
        <w:separator/>
      </w:r>
    </w:p>
  </w:endnote>
  <w:endnote w:type="continuationSeparator" w:id="0">
    <w:p w14:paraId="288EE705" w14:textId="77777777" w:rsidR="00A16EAF" w:rsidRDefault="0050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3D03" w14:textId="77777777" w:rsidR="00A16EAF" w:rsidRDefault="00A16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1D60" w14:textId="77777777" w:rsidR="00A16EAF" w:rsidRDefault="00500EE1">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715AC6D6" w14:textId="77777777" w:rsidR="00A16EAF" w:rsidRDefault="00500EE1">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9F3A" w14:textId="77777777" w:rsidR="00A16EAF" w:rsidRDefault="00A16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CAB34" w14:textId="77777777" w:rsidR="00A16EAF" w:rsidRDefault="00500EE1">
      <w:r>
        <w:separator/>
      </w:r>
    </w:p>
  </w:footnote>
  <w:footnote w:type="continuationSeparator" w:id="0">
    <w:p w14:paraId="72C1AE9A" w14:textId="77777777" w:rsidR="00A16EAF" w:rsidRDefault="00500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A7FD" w14:textId="77777777" w:rsidR="00A16EAF" w:rsidRDefault="00A16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FF58" w14:textId="3BD2C051" w:rsidR="00A16EAF" w:rsidRDefault="00500EE1">
    <w:pPr>
      <w:pStyle w:val="Header"/>
      <w:jc w:val="right"/>
      <w:rPr>
        <w:sz w:val="20"/>
        <w:szCs w:val="20"/>
      </w:rPr>
    </w:pPr>
    <w:r>
      <w:rPr>
        <w:sz w:val="20"/>
        <w:szCs w:val="20"/>
      </w:rPr>
      <w:t>DCAT5-24-150</w:t>
    </w:r>
  </w:p>
  <w:p w14:paraId="4D5697D4" w14:textId="77777777" w:rsidR="00A16EAF" w:rsidRDefault="00500EE1">
    <w:pPr>
      <w:pStyle w:val="Header"/>
      <w:jc w:val="right"/>
      <w:rPr>
        <w:sz w:val="20"/>
        <w:szCs w:val="20"/>
      </w:rPr>
    </w:pPr>
    <w:r>
      <w:rPr>
        <w:sz w:val="20"/>
        <w:szCs w:val="20"/>
      </w:rPr>
      <w:t>Trauma Informed Services in Polk County Detention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18FE" w14:textId="77777777" w:rsidR="00A16EAF" w:rsidRDefault="00500EE1">
    <w:pPr>
      <w:jc w:val="right"/>
      <w:rPr>
        <w:sz w:val="20"/>
        <w:szCs w:val="20"/>
      </w:rPr>
    </w:pPr>
    <w:r>
      <w:rPr>
        <w:sz w:val="20"/>
        <w:szCs w:val="20"/>
      </w:rPr>
      <w:t>DCAT5-24-150</w:t>
    </w:r>
  </w:p>
  <w:p w14:paraId="32BAA316" w14:textId="77777777" w:rsidR="00A16EAF" w:rsidRDefault="00500EE1">
    <w:pPr>
      <w:pStyle w:val="Header"/>
      <w:jc w:val="right"/>
      <w:rPr>
        <w:sz w:val="20"/>
        <w:szCs w:val="20"/>
      </w:rPr>
    </w:pPr>
    <w:r>
      <w:rPr>
        <w:sz w:val="20"/>
        <w:szCs w:val="20"/>
      </w:rPr>
      <w:t>Trauma Informed Services in Polk County Detention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432D" w14:textId="77777777" w:rsidR="00A16EAF" w:rsidRDefault="00A16E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2F16" w14:textId="77777777" w:rsidR="00A16EAF" w:rsidRDefault="00500EE1">
    <w:pPr>
      <w:pStyle w:val="Header"/>
      <w:jc w:val="right"/>
      <w:rPr>
        <w:sz w:val="20"/>
        <w:szCs w:val="20"/>
      </w:rPr>
    </w:pPr>
    <w:r>
      <w:rPr>
        <w:sz w:val="20"/>
        <w:szCs w:val="20"/>
      </w:rPr>
      <w:t>DCAT5-24-150</w:t>
    </w:r>
  </w:p>
  <w:p w14:paraId="1E924BCA" w14:textId="77777777" w:rsidR="00A16EAF" w:rsidRDefault="00500EE1">
    <w:pPr>
      <w:pStyle w:val="Header"/>
      <w:jc w:val="right"/>
      <w:rPr>
        <w:sz w:val="20"/>
        <w:szCs w:val="20"/>
      </w:rPr>
    </w:pPr>
    <w:r>
      <w:rPr>
        <w:sz w:val="20"/>
        <w:szCs w:val="20"/>
      </w:rPr>
      <w:t>Trauma Informed Services in Polk County Detention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1373" w14:textId="77777777" w:rsidR="00A16EAF" w:rsidRDefault="00A16E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FFB0" w14:textId="77777777" w:rsidR="00A16EAF" w:rsidRDefault="00500EE1">
    <w:pPr>
      <w:pStyle w:val="Header"/>
      <w:jc w:val="right"/>
      <w:rPr>
        <w:sz w:val="20"/>
        <w:szCs w:val="20"/>
      </w:rPr>
    </w:pPr>
    <w:r>
      <w:rPr>
        <w:sz w:val="20"/>
        <w:szCs w:val="20"/>
      </w:rPr>
      <w:t>DCAT5-24-150</w:t>
    </w:r>
  </w:p>
  <w:p w14:paraId="2BD9F14F" w14:textId="77777777" w:rsidR="00A16EAF" w:rsidRDefault="00500EE1">
    <w:pPr>
      <w:pStyle w:val="Header"/>
      <w:jc w:val="right"/>
      <w:rPr>
        <w:sz w:val="20"/>
        <w:szCs w:val="20"/>
      </w:rPr>
    </w:pPr>
    <w:r>
      <w:rPr>
        <w:sz w:val="20"/>
        <w:szCs w:val="20"/>
      </w:rPr>
      <w:t>Trauma Informed Services in Polk County Detention</w:t>
    </w:r>
  </w:p>
  <w:p w14:paraId="630B2C9A" w14:textId="77777777" w:rsidR="00A16EAF" w:rsidRDefault="00A16EAF">
    <w:pPr>
      <w:pStyle w:val="Header"/>
      <w:jc w:val="right"/>
      <w:rPr>
        <w:sz w:val="18"/>
        <w:szCs w:val="18"/>
      </w:rPr>
    </w:pPr>
  </w:p>
  <w:p w14:paraId="3EBB0608" w14:textId="77777777" w:rsidR="00A16EAF" w:rsidRDefault="00A16EAF">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FD6"/>
    <w:multiLevelType w:val="hybridMultilevel"/>
    <w:tmpl w:val="E44A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78329D4"/>
    <w:multiLevelType w:val="hybridMultilevel"/>
    <w:tmpl w:val="19C2A7F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8"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957D85"/>
    <w:multiLevelType w:val="hybridMultilevel"/>
    <w:tmpl w:val="428EB84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AD2102"/>
    <w:multiLevelType w:val="hybridMultilevel"/>
    <w:tmpl w:val="6A129C5E"/>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7" w15:restartNumberingAfterBreak="0">
    <w:nsid w:val="5815533A"/>
    <w:multiLevelType w:val="hybridMultilevel"/>
    <w:tmpl w:val="36A00CC8"/>
    <w:lvl w:ilvl="0" w:tplc="25F22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C212FED"/>
    <w:multiLevelType w:val="hybridMultilevel"/>
    <w:tmpl w:val="B7D0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979D8"/>
    <w:multiLevelType w:val="hybridMultilevel"/>
    <w:tmpl w:val="0162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160E5F"/>
    <w:multiLevelType w:val="hybridMultilevel"/>
    <w:tmpl w:val="0E2A9F36"/>
    <w:lvl w:ilvl="0" w:tplc="25F22D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8761B"/>
    <w:multiLevelType w:val="hybridMultilevel"/>
    <w:tmpl w:val="99189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C7952"/>
    <w:multiLevelType w:val="hybridMultilevel"/>
    <w:tmpl w:val="19C2A7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602643">
    <w:abstractNumId w:val="27"/>
  </w:num>
  <w:num w:numId="2" w16cid:durableId="892424789">
    <w:abstractNumId w:val="21"/>
  </w:num>
  <w:num w:numId="3" w16cid:durableId="1059943727">
    <w:abstractNumId w:val="32"/>
  </w:num>
  <w:num w:numId="4" w16cid:durableId="1802502373">
    <w:abstractNumId w:val="14"/>
  </w:num>
  <w:num w:numId="5" w16cid:durableId="61418662">
    <w:abstractNumId w:val="2"/>
  </w:num>
  <w:num w:numId="6" w16cid:durableId="181358199">
    <w:abstractNumId w:val="19"/>
  </w:num>
  <w:num w:numId="7" w16cid:durableId="2137553876">
    <w:abstractNumId w:val="23"/>
  </w:num>
  <w:num w:numId="8" w16cid:durableId="1488663584">
    <w:abstractNumId w:val="13"/>
  </w:num>
  <w:num w:numId="9" w16cid:durableId="1621180014">
    <w:abstractNumId w:val="9"/>
  </w:num>
  <w:num w:numId="10" w16cid:durableId="1178084304">
    <w:abstractNumId w:val="31"/>
  </w:num>
  <w:num w:numId="11" w16cid:durableId="291330489">
    <w:abstractNumId w:val="22"/>
  </w:num>
  <w:num w:numId="12" w16cid:durableId="1387727518">
    <w:abstractNumId w:val="4"/>
  </w:num>
  <w:num w:numId="13" w16cid:durableId="2063364295">
    <w:abstractNumId w:val="7"/>
  </w:num>
  <w:num w:numId="14" w16cid:durableId="1594119781">
    <w:abstractNumId w:val="16"/>
  </w:num>
  <w:num w:numId="15" w16cid:durableId="919604297">
    <w:abstractNumId w:val="30"/>
  </w:num>
  <w:num w:numId="16" w16cid:durableId="1867476291">
    <w:abstractNumId w:val="24"/>
  </w:num>
  <w:num w:numId="17" w16cid:durableId="1830823070">
    <w:abstractNumId w:val="5"/>
  </w:num>
  <w:num w:numId="18" w16cid:durableId="1329289952">
    <w:abstractNumId w:val="20"/>
  </w:num>
  <w:num w:numId="19" w16cid:durableId="314604851">
    <w:abstractNumId w:val="0"/>
  </w:num>
  <w:num w:numId="20" w16cid:durableId="1535263327">
    <w:abstractNumId w:val="12"/>
  </w:num>
  <w:num w:numId="21" w16cid:durableId="1414475037">
    <w:abstractNumId w:val="26"/>
  </w:num>
  <w:num w:numId="22" w16cid:durableId="639925183">
    <w:abstractNumId w:val="29"/>
  </w:num>
  <w:num w:numId="23" w16cid:durableId="1715614894">
    <w:abstractNumId w:val="3"/>
  </w:num>
  <w:num w:numId="24" w16cid:durableId="186646986">
    <w:abstractNumId w:val="28"/>
  </w:num>
  <w:num w:numId="25" w16cid:durableId="1655526304">
    <w:abstractNumId w:val="6"/>
  </w:num>
  <w:num w:numId="26" w16cid:durableId="2134596167">
    <w:abstractNumId w:val="11"/>
  </w:num>
  <w:num w:numId="27" w16cid:durableId="2131779934">
    <w:abstractNumId w:val="8"/>
  </w:num>
  <w:num w:numId="28" w16cid:durableId="137484294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EE"/>
    <w:rsid w:val="000B2B94"/>
    <w:rsid w:val="000D05FA"/>
    <w:rsid w:val="00146048"/>
    <w:rsid w:val="00500EE1"/>
    <w:rsid w:val="0068260A"/>
    <w:rsid w:val="007F52A8"/>
    <w:rsid w:val="00966A7D"/>
    <w:rsid w:val="009E6936"/>
    <w:rsid w:val="00A16EAF"/>
    <w:rsid w:val="00BE0EE7"/>
    <w:rsid w:val="00D449B6"/>
    <w:rsid w:val="00DA5FEE"/>
    <w:rsid w:val="00FF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37A34E8"/>
  <w14:defaultImageDpi w14:val="0"/>
  <w15:docId w15:val="{3DE0E1E7-1CF1-48D3-9F06-F0B482F7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idopportunities.iowa.gov/" TargetMode="External"/><Relationship Id="rId18" Type="http://schemas.openxmlformats.org/officeDocument/2006/relationships/hyperlink" Target="http://www.state.ia.us/tax/business/business.html"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s://dhs.iowa.gov/contract-terms" TargetMode="External"/><Relationship Id="rId7" Type="http://schemas.openxmlformats.org/officeDocument/2006/relationships/endnotes" Target="endnotes.xml"/><Relationship Id="rId12" Type="http://schemas.openxmlformats.org/officeDocument/2006/relationships/hyperlink" Target="https://www.cdc.gov/cpr/infographics/6_principles_trauma_info.htm" TargetMode="External"/><Relationship Id="rId17" Type="http://schemas.openxmlformats.org/officeDocument/2006/relationships/hyperlink" Target="mailto:reconsiderationrequest@dhs.state.ia.us" TargetMode="External"/><Relationship Id="rId25" Type="http://schemas.openxmlformats.org/officeDocument/2006/relationships/header" Target="header4.xml"/><Relationship Id="rId33" Type="http://schemas.openxmlformats.org/officeDocument/2006/relationships/hyperlink" Target="https://dhs.iowa.gov/contract-terms"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0" Type="http://schemas.openxmlformats.org/officeDocument/2006/relationships/header" Target="header2.xml"/><Relationship Id="rId29" Type="http://schemas.openxmlformats.org/officeDocument/2006/relationships/hyperlink" Target="https://das.iowa.gov/state-accounting/sae-policies-procedures-man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violenceprevention/aces/index.html" TargetMode="External"/><Relationship Id="rId24" Type="http://schemas.openxmlformats.org/officeDocument/2006/relationships/footer" Target="footer3.xml"/><Relationship Id="rId32" Type="http://schemas.openxmlformats.org/officeDocument/2006/relationships/hyperlink" Target="https://das.iowa.gov/state-accounting/sae-policies-procedures-manual" TargetMode="External"/><Relationship Id="rId5" Type="http://schemas.openxmlformats.org/officeDocument/2006/relationships/webSettings" Target="webSettings.xml"/><Relationship Id="rId15" Type="http://schemas.openxmlformats.org/officeDocument/2006/relationships/hyperlink" Target="http://bidopportunities.iowa.gov/" TargetMode="External"/><Relationship Id="rId23" Type="http://schemas.openxmlformats.org/officeDocument/2006/relationships/header" Target="header3.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hyperlink" Target="http://www.mhs.com/product.aspx?gr=edu&amp;id=overview&amp;prod=conners3" TargetMode="External"/><Relationship Id="rId19" Type="http://schemas.openxmlformats.org/officeDocument/2006/relationships/header" Target="header1.xml"/><Relationship Id="rId31" Type="http://schemas.openxmlformats.org/officeDocument/2006/relationships/hyperlink" Target="http://www.dom.state.ia.us/appeals/general_claims.html" TargetMode="External"/><Relationship Id="rId4" Type="http://schemas.openxmlformats.org/officeDocument/2006/relationships/settings" Target="settings.xml"/><Relationship Id="rId9" Type="http://schemas.openxmlformats.org/officeDocument/2006/relationships/hyperlink" Target="http://www.nctsn.org/content/massachusetts-youth-screening-instrument-2-maysi-2" TargetMode="External"/><Relationship Id="rId14" Type="http://schemas.openxmlformats.org/officeDocument/2006/relationships/hyperlink" Target="http://bidopportunities.iowa.gov/"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yperlink" Target="https://stophtiowa.org/certified-locations"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17831</Words>
  <Characters>101423</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Burke, Teresa</cp:lastModifiedBy>
  <cp:revision>3</cp:revision>
  <cp:lastPrinted>2019-10-16T14:43:00Z</cp:lastPrinted>
  <dcterms:created xsi:type="dcterms:W3CDTF">2023-01-10T18:34:00Z</dcterms:created>
  <dcterms:modified xsi:type="dcterms:W3CDTF">2023-01-10T18:35:00Z</dcterms:modified>
</cp:coreProperties>
</file>