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C" w:rsidRPr="00272765" w:rsidRDefault="008429EC" w:rsidP="008429EC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:rsidR="008429EC" w:rsidRDefault="009740DE" w:rsidP="00BD673A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 8</w:t>
      </w:r>
      <w:r w:rsidR="00BD673A">
        <w:rPr>
          <w:rFonts w:asciiTheme="minorHAnsi" w:hAnsiTheme="minorHAnsi" w:cstheme="minorHAnsi"/>
          <w:sz w:val="22"/>
          <w:szCs w:val="22"/>
        </w:rPr>
        <w:t>, 2019</w:t>
      </w:r>
    </w:p>
    <w:p w:rsidR="00BD673A" w:rsidRPr="00272765" w:rsidRDefault="00BD673A" w:rsidP="00BD673A">
      <w:pPr>
        <w:tabs>
          <w:tab w:val="left" w:pos="2280"/>
        </w:tabs>
        <w:rPr>
          <w:rFonts w:asciiTheme="minorHAnsi" w:hAnsiTheme="minorHAnsi" w:cstheme="minorHAnsi"/>
          <w:b/>
          <w:sz w:val="22"/>
          <w:szCs w:val="22"/>
        </w:rPr>
      </w:pPr>
    </w:p>
    <w:p w:rsidR="008429EC" w:rsidRPr="00272765" w:rsidRDefault="008429EC" w:rsidP="008429EC">
      <w:pPr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 xml:space="preserve">To: All Potential </w:t>
      </w:r>
      <w:r w:rsidR="004863B9">
        <w:rPr>
          <w:rFonts w:asciiTheme="minorHAnsi" w:hAnsiTheme="minorHAnsi" w:cstheme="minorHAnsi"/>
          <w:sz w:val="22"/>
          <w:szCs w:val="22"/>
        </w:rPr>
        <w:t>Respondents</w:t>
      </w:r>
    </w:p>
    <w:p w:rsidR="00272765" w:rsidRPr="00272765" w:rsidRDefault="00272765" w:rsidP="00272765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>From</w:t>
      </w:r>
      <w:r w:rsidR="001B38A6">
        <w:rPr>
          <w:rFonts w:asciiTheme="minorHAnsi" w:hAnsiTheme="minorHAnsi" w:cstheme="minorHAnsi"/>
          <w:sz w:val="22"/>
          <w:szCs w:val="22"/>
        </w:rPr>
        <w:t>:  Nancy Wheelock</w:t>
      </w:r>
      <w:r w:rsidRPr="00272765">
        <w:rPr>
          <w:rFonts w:asciiTheme="minorHAnsi" w:hAnsiTheme="minorHAnsi" w:cstheme="minorHAnsi"/>
          <w:sz w:val="22"/>
          <w:szCs w:val="22"/>
        </w:rPr>
        <w:t>, Purchasing Agent</w:t>
      </w:r>
    </w:p>
    <w:p w:rsidR="008429EC" w:rsidRPr="00272765" w:rsidRDefault="00272765" w:rsidP="00A762A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>Subject</w:t>
      </w:r>
      <w:r w:rsidR="008429EC" w:rsidRPr="00272765">
        <w:rPr>
          <w:rFonts w:asciiTheme="minorHAnsi" w:hAnsiTheme="minorHAnsi" w:cstheme="minorHAnsi"/>
          <w:sz w:val="22"/>
          <w:szCs w:val="22"/>
        </w:rPr>
        <w:t xml:space="preserve">:  </w:t>
      </w:r>
      <w:r w:rsidR="00380531">
        <w:rPr>
          <w:rFonts w:asciiTheme="minorHAnsi" w:hAnsiTheme="minorHAnsi" w:cstheme="minorHAnsi"/>
          <w:sz w:val="22"/>
          <w:szCs w:val="22"/>
        </w:rPr>
        <w:t>RF</w:t>
      </w:r>
      <w:r w:rsidR="00DB7419">
        <w:rPr>
          <w:rFonts w:asciiTheme="minorHAnsi" w:hAnsiTheme="minorHAnsi" w:cstheme="minorHAnsi"/>
          <w:sz w:val="22"/>
          <w:szCs w:val="22"/>
        </w:rPr>
        <w:t>P</w:t>
      </w:r>
      <w:r w:rsidR="00BD673A">
        <w:rPr>
          <w:rFonts w:asciiTheme="minorHAnsi" w:hAnsiTheme="minorHAnsi" w:cstheme="minorHAnsi"/>
          <w:sz w:val="22"/>
          <w:szCs w:val="22"/>
        </w:rPr>
        <w:t xml:space="preserve">1119005053 – </w:t>
      </w:r>
      <w:bookmarkStart w:id="0" w:name="_GoBack"/>
      <w:r w:rsidR="00BD673A">
        <w:rPr>
          <w:rFonts w:asciiTheme="minorHAnsi" w:hAnsiTheme="minorHAnsi" w:cstheme="minorHAnsi"/>
          <w:sz w:val="22"/>
          <w:szCs w:val="22"/>
        </w:rPr>
        <w:t>E</w:t>
      </w:r>
      <w:bookmarkEnd w:id="0"/>
      <w:r w:rsidR="00BD673A">
        <w:rPr>
          <w:rFonts w:asciiTheme="minorHAnsi" w:hAnsiTheme="minorHAnsi" w:cstheme="minorHAnsi"/>
          <w:sz w:val="22"/>
          <w:szCs w:val="22"/>
        </w:rPr>
        <w:t>lectric Vehicle Charging Stations</w:t>
      </w:r>
    </w:p>
    <w:p w:rsidR="008429EC" w:rsidRPr="00272765" w:rsidRDefault="008429EC" w:rsidP="00A762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29EC" w:rsidRPr="00272765" w:rsidRDefault="009C3905" w:rsidP="00A762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2765">
        <w:rPr>
          <w:rFonts w:asciiTheme="minorHAnsi" w:hAnsiTheme="minorHAnsi" w:cstheme="minorHAnsi"/>
          <w:b/>
          <w:sz w:val="22"/>
          <w:szCs w:val="22"/>
        </w:rPr>
        <w:t xml:space="preserve">Addendum </w:t>
      </w:r>
      <w:r w:rsidR="00BC0C70">
        <w:rPr>
          <w:rFonts w:asciiTheme="minorHAnsi" w:hAnsiTheme="minorHAnsi" w:cstheme="minorHAnsi"/>
          <w:b/>
          <w:sz w:val="22"/>
          <w:szCs w:val="22"/>
        </w:rPr>
        <w:t>T</w:t>
      </w:r>
      <w:r w:rsidR="009740DE">
        <w:rPr>
          <w:rFonts w:asciiTheme="minorHAnsi" w:hAnsiTheme="minorHAnsi" w:cstheme="minorHAnsi"/>
          <w:b/>
          <w:sz w:val="22"/>
          <w:szCs w:val="22"/>
        </w:rPr>
        <w:t>hree</w:t>
      </w:r>
    </w:p>
    <w:p w:rsidR="008429EC" w:rsidRPr="00272765" w:rsidRDefault="008429EC" w:rsidP="00A762A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40DE" w:rsidRPr="00272765" w:rsidRDefault="009740DE" w:rsidP="009740DE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272765">
        <w:rPr>
          <w:rFonts w:asciiTheme="minorHAnsi" w:hAnsiTheme="minorHAnsi" w:cstheme="minorHAnsi"/>
          <w:b/>
          <w:sz w:val="22"/>
          <w:szCs w:val="22"/>
        </w:rPr>
        <w:t>Please amend the subject RF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272765">
        <w:rPr>
          <w:rFonts w:asciiTheme="minorHAnsi" w:hAnsiTheme="minorHAnsi" w:cstheme="minorHAnsi"/>
          <w:b/>
          <w:sz w:val="22"/>
          <w:szCs w:val="22"/>
        </w:rPr>
        <w:t xml:space="preserve"> to include the following:  </w:t>
      </w:r>
    </w:p>
    <w:p w:rsidR="009740DE" w:rsidRPr="00272765" w:rsidRDefault="009740DE" w:rsidP="009740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40DE" w:rsidRPr="00BD673A" w:rsidRDefault="009740DE" w:rsidP="009740DE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State is amending the due date for Proposals from August </w:t>
      </w:r>
      <w:r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 xml:space="preserve">, 2019 to August </w:t>
      </w:r>
      <w:r>
        <w:rPr>
          <w:rFonts w:asciiTheme="minorHAnsi" w:hAnsiTheme="minorHAnsi" w:cstheme="minorHAnsi"/>
          <w:sz w:val="22"/>
          <w:szCs w:val="22"/>
        </w:rPr>
        <w:t>28</w:t>
      </w:r>
      <w:r>
        <w:rPr>
          <w:rFonts w:asciiTheme="minorHAnsi" w:hAnsiTheme="minorHAnsi" w:cstheme="minorHAnsi"/>
          <w:sz w:val="22"/>
          <w:szCs w:val="22"/>
        </w:rPr>
        <w:t xml:space="preserve">, 2019. </w:t>
      </w:r>
      <w:r w:rsidRPr="00BD673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All proposals for this RFP are now due on August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28</w:t>
      </w:r>
      <w:r w:rsidRPr="00BD673A">
        <w:rPr>
          <w:rFonts w:asciiTheme="minorHAnsi" w:hAnsiTheme="minorHAnsi" w:cstheme="minorHAnsi"/>
          <w:b/>
          <w:color w:val="FF0000"/>
          <w:sz w:val="22"/>
          <w:szCs w:val="22"/>
        </w:rPr>
        <w:t>, 2019 no later than 3:00 p.m. central time.</w:t>
      </w:r>
      <w:r w:rsidR="00D16F1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This is the final extension for this RFP.</w:t>
      </w:r>
    </w:p>
    <w:p w:rsidR="009740DE" w:rsidRDefault="009740DE" w:rsidP="009740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40DE" w:rsidRDefault="009740DE" w:rsidP="009740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40DE" w:rsidRPr="00BD673A" w:rsidRDefault="009740DE" w:rsidP="009740DE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Due to the extended due date for the RFP, the State will allow </w:t>
      </w:r>
      <w:r w:rsidR="00D16F15">
        <w:rPr>
          <w:rFonts w:asciiTheme="minorHAnsi" w:hAnsiTheme="minorHAnsi" w:cstheme="minorHAnsi"/>
          <w:sz w:val="22"/>
          <w:szCs w:val="22"/>
        </w:rPr>
        <w:t>an</w:t>
      </w:r>
      <w:r>
        <w:rPr>
          <w:rFonts w:asciiTheme="minorHAnsi" w:hAnsiTheme="minorHAnsi" w:cstheme="minorHAnsi"/>
          <w:sz w:val="22"/>
          <w:szCs w:val="22"/>
        </w:rPr>
        <w:t xml:space="preserve"> additional question and answer period for this RFP.  </w:t>
      </w:r>
      <w:r>
        <w:rPr>
          <w:rFonts w:asciiTheme="minorHAnsi" w:hAnsiTheme="minorHAnsi" w:cstheme="minorHAnsi"/>
          <w:sz w:val="22"/>
          <w:szCs w:val="22"/>
        </w:rPr>
        <w:t xml:space="preserve">Respondents </w:t>
      </w:r>
      <w:r>
        <w:rPr>
          <w:rFonts w:asciiTheme="minorHAnsi" w:hAnsiTheme="minorHAnsi" w:cstheme="minorHAnsi"/>
          <w:sz w:val="22"/>
          <w:szCs w:val="22"/>
        </w:rPr>
        <w:t>must</w:t>
      </w:r>
      <w:r>
        <w:rPr>
          <w:rFonts w:asciiTheme="minorHAnsi" w:hAnsiTheme="minorHAnsi" w:cstheme="minorHAnsi"/>
          <w:sz w:val="22"/>
          <w:szCs w:val="22"/>
        </w:rPr>
        <w:t xml:space="preserve"> submit </w:t>
      </w:r>
      <w:r>
        <w:rPr>
          <w:rFonts w:asciiTheme="minorHAnsi" w:hAnsiTheme="minorHAnsi" w:cstheme="minorHAnsi"/>
          <w:sz w:val="22"/>
          <w:szCs w:val="22"/>
        </w:rPr>
        <w:t xml:space="preserve">any additional </w:t>
      </w:r>
      <w:r>
        <w:rPr>
          <w:rFonts w:asciiTheme="minorHAnsi" w:hAnsiTheme="minorHAnsi" w:cstheme="minorHAnsi"/>
          <w:sz w:val="22"/>
          <w:szCs w:val="22"/>
        </w:rPr>
        <w:t xml:space="preserve">RFP written questions, requests for clarification, and suggested changes </w:t>
      </w:r>
      <w:r>
        <w:rPr>
          <w:rFonts w:asciiTheme="minorHAnsi" w:hAnsiTheme="minorHAnsi" w:cstheme="minorHAnsi"/>
          <w:sz w:val="22"/>
          <w:szCs w:val="22"/>
        </w:rPr>
        <w:t>on or before August 16, 2019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Final</w:t>
      </w:r>
      <w:r w:rsidRPr="00BD673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questions are due by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August 16</w:t>
      </w:r>
      <w:r w:rsidRPr="00BD673A">
        <w:rPr>
          <w:rFonts w:asciiTheme="minorHAnsi" w:hAnsiTheme="minorHAnsi" w:cstheme="minorHAnsi"/>
          <w:b/>
          <w:color w:val="FF0000"/>
          <w:sz w:val="22"/>
          <w:szCs w:val="22"/>
        </w:rPr>
        <w:t>, 2019 no later than 3:00 p.m. central time.</w:t>
      </w:r>
    </w:p>
    <w:p w:rsidR="009740DE" w:rsidRPr="00BD673A" w:rsidRDefault="009740DE" w:rsidP="009740DE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D673A" w:rsidRDefault="00BD673A" w:rsidP="00BD67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75FA" w:rsidRDefault="00E275FA" w:rsidP="00D10335">
      <w:pPr>
        <w:jc w:val="both"/>
        <w:rPr>
          <w:rFonts w:ascii="Calibri" w:hAnsi="Calibri" w:cs="Arial"/>
          <w:b/>
          <w:sz w:val="22"/>
          <w:szCs w:val="22"/>
        </w:rPr>
      </w:pPr>
    </w:p>
    <w:p w:rsidR="00E275FA" w:rsidRDefault="00E275FA" w:rsidP="00D10335">
      <w:pPr>
        <w:jc w:val="both"/>
        <w:rPr>
          <w:rFonts w:ascii="Calibri" w:hAnsi="Calibri" w:cs="Arial"/>
          <w:b/>
          <w:sz w:val="22"/>
          <w:szCs w:val="22"/>
        </w:rPr>
      </w:pPr>
    </w:p>
    <w:p w:rsidR="00D10335" w:rsidRPr="003E7BA4" w:rsidRDefault="00D10335" w:rsidP="00D10335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E7BA4">
        <w:rPr>
          <w:rFonts w:ascii="Calibri" w:hAnsi="Calibri" w:cs="Arial"/>
          <w:b/>
          <w:sz w:val="22"/>
          <w:szCs w:val="22"/>
        </w:rPr>
        <w:t xml:space="preserve">Please acknowledge receipt of this addendum by signing in the space provided below, and </w:t>
      </w:r>
      <w:r w:rsidRPr="003E7BA4">
        <w:rPr>
          <w:rFonts w:ascii="Calibri" w:hAnsi="Calibri" w:cs="Arial"/>
          <w:b/>
          <w:sz w:val="22"/>
          <w:szCs w:val="22"/>
          <w:u w:val="single"/>
        </w:rPr>
        <w:t>return this letter with your offer (do not send back separately).</w:t>
      </w:r>
    </w:p>
    <w:p w:rsidR="00D10335" w:rsidRPr="003E7BA4" w:rsidRDefault="00D10335" w:rsidP="00D10335">
      <w:pPr>
        <w:jc w:val="both"/>
        <w:rPr>
          <w:rFonts w:ascii="Calibri" w:hAnsi="Calibri" w:cs="Arial"/>
          <w:i/>
          <w:sz w:val="22"/>
          <w:szCs w:val="22"/>
          <w:u w:val="single"/>
        </w:rPr>
      </w:pP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I hereby acknowledge receipt of this addendum.</w:t>
      </w: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</w:p>
    <w:p w:rsidR="00D10335" w:rsidRPr="003E7BA4" w:rsidRDefault="00D10335" w:rsidP="00D10335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  <w:r w:rsidRPr="003E7BA4">
        <w:rPr>
          <w:rFonts w:ascii="Calibri" w:hAnsi="Calibri" w:cs="Arial"/>
          <w:sz w:val="22"/>
          <w:szCs w:val="22"/>
        </w:rPr>
        <w:tab/>
      </w: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:rsidR="00D10335" w:rsidRPr="003E7BA4" w:rsidRDefault="00D10335" w:rsidP="00D10335">
      <w:pPr>
        <w:tabs>
          <w:tab w:val="left" w:pos="6480"/>
        </w:tabs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Signature</w:t>
      </w:r>
      <w:r w:rsidRPr="003E7BA4">
        <w:rPr>
          <w:rFonts w:ascii="Calibri" w:hAnsi="Calibri" w:cs="Arial"/>
          <w:sz w:val="22"/>
          <w:szCs w:val="22"/>
        </w:rPr>
        <w:tab/>
        <w:t>Date</w:t>
      </w: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  <w:u w:val="single"/>
        </w:rPr>
      </w:pPr>
    </w:p>
    <w:p w:rsidR="00D10335" w:rsidRPr="003E7BA4" w:rsidRDefault="00D10335" w:rsidP="00D10335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:rsidR="00D10335" w:rsidRPr="003E7BA4" w:rsidRDefault="00D10335" w:rsidP="00D10335">
      <w:pPr>
        <w:tabs>
          <w:tab w:val="left" w:pos="720"/>
          <w:tab w:val="right" w:pos="6120"/>
          <w:tab w:val="left" w:pos="6480"/>
          <w:tab w:val="right" w:pos="9360"/>
        </w:tabs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Typed or Printed Name</w:t>
      </w:r>
    </w:p>
    <w:sectPr w:rsidR="00D10335" w:rsidRPr="003E7BA4" w:rsidSect="00137A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1080" w:bottom="720" w:left="1080" w:header="864" w:footer="864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65" w:rsidRDefault="00272765">
      <w:r>
        <w:separator/>
      </w:r>
    </w:p>
  </w:endnote>
  <w:endnote w:type="continuationSeparator" w:id="0">
    <w:p w:rsidR="00272765" w:rsidRDefault="0027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FC" w:rsidRDefault="00C55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83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72765" w:rsidRDefault="00272765" w:rsidP="006E1B97">
            <w:r w:rsidRPr="006E1B97">
              <w:rPr>
                <w:rFonts w:asciiTheme="minorHAnsi" w:hAnsiTheme="minorHAnsi"/>
                <w:sz w:val="20"/>
                <w:szCs w:val="20"/>
              </w:rPr>
              <w:t>Addendum</w:t>
            </w:r>
            <w:r w:rsidR="00E275FA">
              <w:rPr>
                <w:rFonts w:asciiTheme="minorHAnsi" w:hAnsiTheme="minorHAnsi"/>
                <w:sz w:val="20"/>
                <w:szCs w:val="20"/>
              </w:rPr>
              <w:t xml:space="preserve"> Two</w:t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RFP</w:t>
            </w:r>
            <w:r w:rsidR="00C55BFC">
              <w:rPr>
                <w:rFonts w:asciiTheme="minorHAnsi" w:hAnsiTheme="minorHAnsi"/>
                <w:sz w:val="20"/>
                <w:szCs w:val="20"/>
              </w:rPr>
              <w:t>1119005053</w:t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6E1B97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740DE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6E1B97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740DE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272765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722BA128" wp14:editId="0ED272F8">
          <wp:extent cx="6388735" cy="213995"/>
          <wp:effectExtent l="19050" t="0" r="0" b="0"/>
          <wp:docPr id="1" name="Picture 1" descr="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735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65" w:rsidRDefault="00272765">
      <w:r>
        <w:separator/>
      </w:r>
    </w:p>
  </w:footnote>
  <w:footnote w:type="continuationSeparator" w:id="0">
    <w:p w:rsidR="00272765" w:rsidRDefault="00272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FC" w:rsidRDefault="00C55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272765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C55BFC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250E83D0" wp14:editId="38E37D88">
          <wp:extent cx="6361189" cy="911354"/>
          <wp:effectExtent l="0" t="0" r="190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189" cy="91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BFA"/>
    <w:multiLevelType w:val="hybridMultilevel"/>
    <w:tmpl w:val="4224D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36035"/>
    <w:multiLevelType w:val="hybridMultilevel"/>
    <w:tmpl w:val="492A5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0818320E"/>
    <w:multiLevelType w:val="multilevel"/>
    <w:tmpl w:val="0AA8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653C66"/>
    <w:multiLevelType w:val="multilevel"/>
    <w:tmpl w:val="AE30148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2"/>
      <w:numFmt w:val="decimal"/>
      <w:lvlRestart w:val="0"/>
      <w:lvlText w:val="%1.14.%3"/>
      <w:lvlJc w:val="left"/>
      <w:pPr>
        <w:ind w:left="126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26427C26"/>
    <w:multiLevelType w:val="hybridMultilevel"/>
    <w:tmpl w:val="38AA4CD6"/>
    <w:lvl w:ilvl="0" w:tplc="FB1AC10A">
      <w:numFmt w:val="bullet"/>
      <w:lvlText w:val=""/>
      <w:lvlJc w:val="left"/>
      <w:pPr>
        <w:ind w:left="1170" w:hanging="45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C63D0C"/>
    <w:multiLevelType w:val="hybridMultilevel"/>
    <w:tmpl w:val="8CC29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2826"/>
    <w:multiLevelType w:val="hybridMultilevel"/>
    <w:tmpl w:val="1DD4A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314DA"/>
    <w:multiLevelType w:val="multilevel"/>
    <w:tmpl w:val="34CC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A50F20"/>
    <w:multiLevelType w:val="multilevel"/>
    <w:tmpl w:val="FFC2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644039"/>
    <w:multiLevelType w:val="multilevel"/>
    <w:tmpl w:val="F334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610990"/>
    <w:multiLevelType w:val="multilevel"/>
    <w:tmpl w:val="2D90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C472A"/>
    <w:multiLevelType w:val="hybridMultilevel"/>
    <w:tmpl w:val="B9B4D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C3D70"/>
    <w:multiLevelType w:val="multilevel"/>
    <w:tmpl w:val="67F0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21"/>
    <w:rsid w:val="000024F0"/>
    <w:rsid w:val="000025FE"/>
    <w:rsid w:val="000111F5"/>
    <w:rsid w:val="00014F2A"/>
    <w:rsid w:val="00036190"/>
    <w:rsid w:val="00040848"/>
    <w:rsid w:val="00051BF2"/>
    <w:rsid w:val="0006184C"/>
    <w:rsid w:val="00083DF5"/>
    <w:rsid w:val="000C0B10"/>
    <w:rsid w:val="000C3FE4"/>
    <w:rsid w:val="000D02A7"/>
    <w:rsid w:val="000D402C"/>
    <w:rsid w:val="000D734A"/>
    <w:rsid w:val="000E3ED1"/>
    <w:rsid w:val="000E5415"/>
    <w:rsid w:val="001063E3"/>
    <w:rsid w:val="001149C4"/>
    <w:rsid w:val="00115753"/>
    <w:rsid w:val="0012129F"/>
    <w:rsid w:val="00133DC3"/>
    <w:rsid w:val="00137AD4"/>
    <w:rsid w:val="00140D32"/>
    <w:rsid w:val="00153698"/>
    <w:rsid w:val="001569E4"/>
    <w:rsid w:val="00161F24"/>
    <w:rsid w:val="001655E6"/>
    <w:rsid w:val="0016762F"/>
    <w:rsid w:val="001718E7"/>
    <w:rsid w:val="00185550"/>
    <w:rsid w:val="00187173"/>
    <w:rsid w:val="00195EE1"/>
    <w:rsid w:val="001B38A6"/>
    <w:rsid w:val="001B7AEB"/>
    <w:rsid w:val="001C5E1B"/>
    <w:rsid w:val="001E4149"/>
    <w:rsid w:val="001E53C3"/>
    <w:rsid w:val="001F4655"/>
    <w:rsid w:val="00203C9B"/>
    <w:rsid w:val="002074B3"/>
    <w:rsid w:val="002076B7"/>
    <w:rsid w:val="00207933"/>
    <w:rsid w:val="002105CB"/>
    <w:rsid w:val="00215E45"/>
    <w:rsid w:val="00220194"/>
    <w:rsid w:val="00231109"/>
    <w:rsid w:val="00242F86"/>
    <w:rsid w:val="00251616"/>
    <w:rsid w:val="00254268"/>
    <w:rsid w:val="00255595"/>
    <w:rsid w:val="002607D7"/>
    <w:rsid w:val="00272765"/>
    <w:rsid w:val="00277934"/>
    <w:rsid w:val="00293BDC"/>
    <w:rsid w:val="002B5610"/>
    <w:rsid w:val="002B638D"/>
    <w:rsid w:val="002C5184"/>
    <w:rsid w:val="002D4DEE"/>
    <w:rsid w:val="002E7995"/>
    <w:rsid w:val="002E7AE1"/>
    <w:rsid w:val="002E7D8A"/>
    <w:rsid w:val="002F5243"/>
    <w:rsid w:val="003046F8"/>
    <w:rsid w:val="003133FF"/>
    <w:rsid w:val="00333DAD"/>
    <w:rsid w:val="0034450B"/>
    <w:rsid w:val="00360BDC"/>
    <w:rsid w:val="00361042"/>
    <w:rsid w:val="003728D5"/>
    <w:rsid w:val="003772BB"/>
    <w:rsid w:val="00380531"/>
    <w:rsid w:val="003A3DCA"/>
    <w:rsid w:val="003C60E4"/>
    <w:rsid w:val="003D6821"/>
    <w:rsid w:val="003D7C3C"/>
    <w:rsid w:val="003E7602"/>
    <w:rsid w:val="00401D6E"/>
    <w:rsid w:val="0041033F"/>
    <w:rsid w:val="004136DC"/>
    <w:rsid w:val="00465348"/>
    <w:rsid w:val="00480624"/>
    <w:rsid w:val="00482177"/>
    <w:rsid w:val="004863B9"/>
    <w:rsid w:val="004875BE"/>
    <w:rsid w:val="0049241A"/>
    <w:rsid w:val="004958BF"/>
    <w:rsid w:val="004D098A"/>
    <w:rsid w:val="004E3E9D"/>
    <w:rsid w:val="00504935"/>
    <w:rsid w:val="0052352F"/>
    <w:rsid w:val="00527F76"/>
    <w:rsid w:val="005305F8"/>
    <w:rsid w:val="00532130"/>
    <w:rsid w:val="00535EB9"/>
    <w:rsid w:val="00541C39"/>
    <w:rsid w:val="0054272D"/>
    <w:rsid w:val="0054452D"/>
    <w:rsid w:val="005450A4"/>
    <w:rsid w:val="00545516"/>
    <w:rsid w:val="00552FC9"/>
    <w:rsid w:val="0055420C"/>
    <w:rsid w:val="00557D71"/>
    <w:rsid w:val="005601D6"/>
    <w:rsid w:val="00566653"/>
    <w:rsid w:val="00591FD7"/>
    <w:rsid w:val="00594F75"/>
    <w:rsid w:val="005A11AB"/>
    <w:rsid w:val="005A59B0"/>
    <w:rsid w:val="005C1E57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53693"/>
    <w:rsid w:val="00677983"/>
    <w:rsid w:val="006818F6"/>
    <w:rsid w:val="0068303E"/>
    <w:rsid w:val="006A2619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1B97"/>
    <w:rsid w:val="006E37F6"/>
    <w:rsid w:val="00713886"/>
    <w:rsid w:val="007165E0"/>
    <w:rsid w:val="007222EB"/>
    <w:rsid w:val="00724DCA"/>
    <w:rsid w:val="00725490"/>
    <w:rsid w:val="00727170"/>
    <w:rsid w:val="00734780"/>
    <w:rsid w:val="00752BCD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A390B"/>
    <w:rsid w:val="007B5AE2"/>
    <w:rsid w:val="007C132C"/>
    <w:rsid w:val="007C7920"/>
    <w:rsid w:val="007C7A5F"/>
    <w:rsid w:val="007F67AA"/>
    <w:rsid w:val="00810BBA"/>
    <w:rsid w:val="00811B49"/>
    <w:rsid w:val="008124B8"/>
    <w:rsid w:val="00813845"/>
    <w:rsid w:val="00823F2B"/>
    <w:rsid w:val="008429EC"/>
    <w:rsid w:val="00843D0B"/>
    <w:rsid w:val="0084675E"/>
    <w:rsid w:val="00855915"/>
    <w:rsid w:val="00857510"/>
    <w:rsid w:val="008E418E"/>
    <w:rsid w:val="008E4EC7"/>
    <w:rsid w:val="008E5C5B"/>
    <w:rsid w:val="008F2A66"/>
    <w:rsid w:val="008F78D5"/>
    <w:rsid w:val="0094247D"/>
    <w:rsid w:val="009425D4"/>
    <w:rsid w:val="00945003"/>
    <w:rsid w:val="00954F2D"/>
    <w:rsid w:val="00967BF0"/>
    <w:rsid w:val="009740DE"/>
    <w:rsid w:val="00990E51"/>
    <w:rsid w:val="00997374"/>
    <w:rsid w:val="009A2327"/>
    <w:rsid w:val="009C3905"/>
    <w:rsid w:val="009E1119"/>
    <w:rsid w:val="009E3B3B"/>
    <w:rsid w:val="009F1042"/>
    <w:rsid w:val="009F6606"/>
    <w:rsid w:val="00A14088"/>
    <w:rsid w:val="00A16EBA"/>
    <w:rsid w:val="00A20976"/>
    <w:rsid w:val="00A21EC7"/>
    <w:rsid w:val="00A24A55"/>
    <w:rsid w:val="00A279AC"/>
    <w:rsid w:val="00A406A2"/>
    <w:rsid w:val="00A53460"/>
    <w:rsid w:val="00A54CCB"/>
    <w:rsid w:val="00A60B1D"/>
    <w:rsid w:val="00A63294"/>
    <w:rsid w:val="00A63AFA"/>
    <w:rsid w:val="00A706D4"/>
    <w:rsid w:val="00A74A93"/>
    <w:rsid w:val="00A74C31"/>
    <w:rsid w:val="00A762AA"/>
    <w:rsid w:val="00A77214"/>
    <w:rsid w:val="00A81CD6"/>
    <w:rsid w:val="00A95385"/>
    <w:rsid w:val="00AA4F55"/>
    <w:rsid w:val="00AA52C7"/>
    <w:rsid w:val="00AB2D6C"/>
    <w:rsid w:val="00AC083B"/>
    <w:rsid w:val="00AC2A3D"/>
    <w:rsid w:val="00AC5A65"/>
    <w:rsid w:val="00AD071E"/>
    <w:rsid w:val="00AD14E9"/>
    <w:rsid w:val="00AD54E4"/>
    <w:rsid w:val="00AD7958"/>
    <w:rsid w:val="00AF10D1"/>
    <w:rsid w:val="00B018BB"/>
    <w:rsid w:val="00B02C2B"/>
    <w:rsid w:val="00B166DB"/>
    <w:rsid w:val="00B20D27"/>
    <w:rsid w:val="00B24E1B"/>
    <w:rsid w:val="00B25ADD"/>
    <w:rsid w:val="00B34B9A"/>
    <w:rsid w:val="00B354F4"/>
    <w:rsid w:val="00B618E4"/>
    <w:rsid w:val="00B77835"/>
    <w:rsid w:val="00B848C1"/>
    <w:rsid w:val="00B856D3"/>
    <w:rsid w:val="00B87CB3"/>
    <w:rsid w:val="00BB1E37"/>
    <w:rsid w:val="00BC0C70"/>
    <w:rsid w:val="00BC635D"/>
    <w:rsid w:val="00BD3A63"/>
    <w:rsid w:val="00BD3C68"/>
    <w:rsid w:val="00BD673A"/>
    <w:rsid w:val="00BE2495"/>
    <w:rsid w:val="00BE3C04"/>
    <w:rsid w:val="00BF7C66"/>
    <w:rsid w:val="00C0167D"/>
    <w:rsid w:val="00C01E64"/>
    <w:rsid w:val="00C264E6"/>
    <w:rsid w:val="00C3786F"/>
    <w:rsid w:val="00C46492"/>
    <w:rsid w:val="00C47E76"/>
    <w:rsid w:val="00C51318"/>
    <w:rsid w:val="00C55BFC"/>
    <w:rsid w:val="00C77444"/>
    <w:rsid w:val="00C84679"/>
    <w:rsid w:val="00CA2755"/>
    <w:rsid w:val="00CB0746"/>
    <w:rsid w:val="00CC1270"/>
    <w:rsid w:val="00CC5041"/>
    <w:rsid w:val="00CD0D21"/>
    <w:rsid w:val="00CD1856"/>
    <w:rsid w:val="00CD2D32"/>
    <w:rsid w:val="00CD5804"/>
    <w:rsid w:val="00CE1239"/>
    <w:rsid w:val="00CF727D"/>
    <w:rsid w:val="00CF7576"/>
    <w:rsid w:val="00D10335"/>
    <w:rsid w:val="00D12CF8"/>
    <w:rsid w:val="00D16F15"/>
    <w:rsid w:val="00D32294"/>
    <w:rsid w:val="00D461F2"/>
    <w:rsid w:val="00D811E2"/>
    <w:rsid w:val="00D90D78"/>
    <w:rsid w:val="00D911AE"/>
    <w:rsid w:val="00DB24A8"/>
    <w:rsid w:val="00DB7419"/>
    <w:rsid w:val="00DB7E74"/>
    <w:rsid w:val="00DC13DD"/>
    <w:rsid w:val="00DE17AB"/>
    <w:rsid w:val="00DE43F8"/>
    <w:rsid w:val="00E275FA"/>
    <w:rsid w:val="00E3128C"/>
    <w:rsid w:val="00E467B4"/>
    <w:rsid w:val="00E6118C"/>
    <w:rsid w:val="00E66A5F"/>
    <w:rsid w:val="00E7240B"/>
    <w:rsid w:val="00E73500"/>
    <w:rsid w:val="00E7604D"/>
    <w:rsid w:val="00E83F29"/>
    <w:rsid w:val="00E855F4"/>
    <w:rsid w:val="00E91753"/>
    <w:rsid w:val="00E91F6A"/>
    <w:rsid w:val="00EA2FD6"/>
    <w:rsid w:val="00EB1946"/>
    <w:rsid w:val="00EB2063"/>
    <w:rsid w:val="00EC141D"/>
    <w:rsid w:val="00EC656A"/>
    <w:rsid w:val="00ED3251"/>
    <w:rsid w:val="00EF1ADE"/>
    <w:rsid w:val="00EF533E"/>
    <w:rsid w:val="00F0093A"/>
    <w:rsid w:val="00F0284C"/>
    <w:rsid w:val="00F0602C"/>
    <w:rsid w:val="00F1441A"/>
    <w:rsid w:val="00F27F7D"/>
    <w:rsid w:val="00F44A86"/>
    <w:rsid w:val="00F5318E"/>
    <w:rsid w:val="00F8034F"/>
    <w:rsid w:val="00F82B04"/>
    <w:rsid w:val="00F86C1E"/>
    <w:rsid w:val="00F95985"/>
    <w:rsid w:val="00FD632D"/>
    <w:rsid w:val="00FD642D"/>
    <w:rsid w:val="00FE73CB"/>
    <w:rsid w:val="00FF008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basedOn w:val="DefaultParagraphFont"/>
    <w:uiPriority w:val="99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9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429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29EC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B87CB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124B8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1B9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5E1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C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3863930112917143901default">
    <w:name w:val="m_3863930112917143901default"/>
    <w:basedOn w:val="Normal"/>
    <w:rsid w:val="00BD673A"/>
    <w:pPr>
      <w:spacing w:before="100" w:beforeAutospacing="1" w:after="100" w:afterAutospacing="1"/>
    </w:pPr>
  </w:style>
  <w:style w:type="paragraph" w:customStyle="1" w:styleId="m3863930112917143901msolistparagraph">
    <w:name w:val="m_3863930112917143901msolistparagraph"/>
    <w:basedOn w:val="Normal"/>
    <w:rsid w:val="00BD673A"/>
    <w:pPr>
      <w:spacing w:before="100" w:beforeAutospacing="1" w:after="100" w:afterAutospacing="1"/>
    </w:pPr>
  </w:style>
  <w:style w:type="character" w:customStyle="1" w:styleId="gmaildefault">
    <w:name w:val="gmail_default"/>
    <w:basedOn w:val="DefaultParagraphFont"/>
    <w:rsid w:val="00BC0C70"/>
  </w:style>
  <w:style w:type="paragraph" w:customStyle="1" w:styleId="gmail-m8645217455658896015default">
    <w:name w:val="gmail-m_8645217455658896015default"/>
    <w:basedOn w:val="Normal"/>
    <w:rsid w:val="00BC0C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basedOn w:val="DefaultParagraphFont"/>
    <w:uiPriority w:val="99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9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429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29EC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B87CB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124B8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1B9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5E1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C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3863930112917143901default">
    <w:name w:val="m_3863930112917143901default"/>
    <w:basedOn w:val="Normal"/>
    <w:rsid w:val="00BD673A"/>
    <w:pPr>
      <w:spacing w:before="100" w:beforeAutospacing="1" w:after="100" w:afterAutospacing="1"/>
    </w:pPr>
  </w:style>
  <w:style w:type="paragraph" w:customStyle="1" w:styleId="m3863930112917143901msolistparagraph">
    <w:name w:val="m_3863930112917143901msolistparagraph"/>
    <w:basedOn w:val="Normal"/>
    <w:rsid w:val="00BD673A"/>
    <w:pPr>
      <w:spacing w:before="100" w:beforeAutospacing="1" w:after="100" w:afterAutospacing="1"/>
    </w:pPr>
  </w:style>
  <w:style w:type="character" w:customStyle="1" w:styleId="gmaildefault">
    <w:name w:val="gmail_default"/>
    <w:basedOn w:val="DefaultParagraphFont"/>
    <w:rsid w:val="00BC0C70"/>
  </w:style>
  <w:style w:type="paragraph" w:customStyle="1" w:styleId="gmail-m8645217455658896015default">
    <w:name w:val="gmail-m_8645217455658896015default"/>
    <w:basedOn w:val="Normal"/>
    <w:rsid w:val="00BC0C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811E-CD0B-43BC-9243-50E9B4C7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Marasco</dc:creator>
  <cp:lastModifiedBy>Wheelock, Nancy [DAS]</cp:lastModifiedBy>
  <cp:revision>3</cp:revision>
  <cp:lastPrinted>2011-01-06T21:55:00Z</cp:lastPrinted>
  <dcterms:created xsi:type="dcterms:W3CDTF">2019-08-08T13:40:00Z</dcterms:created>
  <dcterms:modified xsi:type="dcterms:W3CDTF">2019-08-08T13:56:00Z</dcterms:modified>
</cp:coreProperties>
</file>