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38F86" w14:textId="77777777" w:rsidR="001729DD" w:rsidRDefault="001729DD">
      <w:bookmarkStart w:id="0" w:name="_Toc265564579"/>
      <w:bookmarkStart w:id="1" w:name="_Toc265580874"/>
      <w:bookmarkStart w:id="2" w:name="_Toc265506682"/>
      <w:bookmarkStart w:id="3" w:name="_Toc265507119"/>
      <w:bookmarkStart w:id="4" w:name="_Toc265564606"/>
      <w:bookmarkStart w:id="5" w:name="_Toc265580902"/>
    </w:p>
    <w:p w14:paraId="53E5F899" w14:textId="77777777" w:rsidR="001729DD" w:rsidRDefault="001729DD"/>
    <w:p w14:paraId="387ED53B" w14:textId="00F1D55B" w:rsidR="001729DD" w:rsidRDefault="001729DD">
      <w:pPr>
        <w:jc w:val="center"/>
      </w:pPr>
    </w:p>
    <w:p w14:paraId="5892A6AD" w14:textId="77777777" w:rsidR="004073C6" w:rsidRDefault="004073C6">
      <w:pPr>
        <w:jc w:val="center"/>
      </w:pPr>
    </w:p>
    <w:p w14:paraId="74C7157E" w14:textId="77777777" w:rsidR="001729DD" w:rsidRDefault="00DE6D70">
      <w:pPr>
        <w:jc w:val="center"/>
      </w:pPr>
      <w:r w:rsidRPr="00DE6D70">
        <w:rPr>
          <w:rFonts w:ascii="Arial" w:hAnsi="Arial" w:cs="Arial"/>
          <w:b/>
          <w:noProof/>
          <w:color w:val="3A4189"/>
          <w:sz w:val="72"/>
          <w:szCs w:val="72"/>
        </w:rPr>
        <w:drawing>
          <wp:inline distT="0" distB="0" distL="0" distR="0" wp14:anchorId="4D3D8E6A" wp14:editId="4D8D5DA9">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1490738B" w14:textId="77777777" w:rsidR="001729DD" w:rsidRDefault="001729DD">
      <w:pPr>
        <w:jc w:val="center"/>
        <w:rPr>
          <w:sz w:val="18"/>
          <w:szCs w:val="18"/>
        </w:rPr>
      </w:pPr>
    </w:p>
    <w:p w14:paraId="04AD5D36" w14:textId="77777777" w:rsidR="001729DD" w:rsidRDefault="001729DD">
      <w:pPr>
        <w:jc w:val="center"/>
        <w:rPr>
          <w:sz w:val="18"/>
          <w:szCs w:val="18"/>
        </w:rPr>
      </w:pPr>
    </w:p>
    <w:p w14:paraId="09DD9F90" w14:textId="77777777" w:rsidR="001729DD" w:rsidRDefault="001729DD">
      <w:pPr>
        <w:rPr>
          <w:sz w:val="18"/>
          <w:szCs w:val="18"/>
        </w:rPr>
      </w:pPr>
    </w:p>
    <w:p w14:paraId="163EFA9B" w14:textId="77777777" w:rsidR="001729DD" w:rsidRDefault="001729DD">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0920D4FE" w14:textId="77777777" w:rsidR="001729DD" w:rsidRDefault="001729DD"/>
    <w:p w14:paraId="4B97CF17" w14:textId="77777777" w:rsidR="001729DD" w:rsidRDefault="001729DD">
      <w:pPr>
        <w:ind w:left="-540" w:right="-615"/>
        <w:jc w:val="left"/>
        <w:rPr>
          <w:b/>
          <w:bCs/>
          <w:u w:val="single"/>
        </w:rPr>
      </w:pPr>
    </w:p>
    <w:p w14:paraId="19F095C0" w14:textId="77777777" w:rsidR="001729DD" w:rsidRDefault="001729DD">
      <w:pPr>
        <w:pStyle w:val="Header"/>
        <w:tabs>
          <w:tab w:val="clear" w:pos="4320"/>
          <w:tab w:val="clear" w:pos="8640"/>
        </w:tabs>
        <w:jc w:val="center"/>
        <w:rPr>
          <w:sz w:val="36"/>
          <w:szCs w:val="36"/>
        </w:rPr>
      </w:pPr>
      <w:r>
        <w:rPr>
          <w:sz w:val="36"/>
          <w:szCs w:val="36"/>
        </w:rPr>
        <w:t>Assessment and Realignment of Hu</w:t>
      </w:r>
      <w:r w:rsidR="00B45E3C">
        <w:rPr>
          <w:sz w:val="36"/>
          <w:szCs w:val="36"/>
        </w:rPr>
        <w:t xml:space="preserve">man Services and Public Health: </w:t>
      </w:r>
      <w:r>
        <w:rPr>
          <w:sz w:val="36"/>
          <w:szCs w:val="36"/>
        </w:rPr>
        <w:t>Redesign of Program and Service Deli</w:t>
      </w:r>
      <w:r w:rsidR="00B45E3C">
        <w:rPr>
          <w:sz w:val="36"/>
          <w:szCs w:val="36"/>
        </w:rPr>
        <w:t>very</w:t>
      </w:r>
    </w:p>
    <w:p w14:paraId="4AA8D639" w14:textId="7E09DB85" w:rsidR="001729DD" w:rsidRDefault="00A47220">
      <w:pPr>
        <w:jc w:val="center"/>
        <w:rPr>
          <w:sz w:val="36"/>
          <w:szCs w:val="36"/>
        </w:rPr>
      </w:pPr>
      <w:r>
        <w:rPr>
          <w:sz w:val="36"/>
          <w:szCs w:val="36"/>
        </w:rPr>
        <w:t>COO-21-001</w:t>
      </w:r>
    </w:p>
    <w:p w14:paraId="4A2F149C" w14:textId="77777777" w:rsidR="001729DD" w:rsidRDefault="001729DD">
      <w:pPr>
        <w:jc w:val="left"/>
        <w:rPr>
          <w:b/>
          <w:bCs/>
          <w:sz w:val="28"/>
          <w:szCs w:val="28"/>
        </w:rPr>
      </w:pPr>
    </w:p>
    <w:p w14:paraId="0B367E97" w14:textId="77777777" w:rsidR="001729DD" w:rsidRDefault="001729DD">
      <w:pPr>
        <w:jc w:val="left"/>
      </w:pPr>
    </w:p>
    <w:p w14:paraId="44A31922" w14:textId="77777777" w:rsidR="001729DD" w:rsidRDefault="001729DD">
      <w:pPr>
        <w:jc w:val="left"/>
        <w:rPr>
          <w:bCs/>
          <w:sz w:val="24"/>
          <w:szCs w:val="24"/>
        </w:rPr>
      </w:pPr>
    </w:p>
    <w:p w14:paraId="4008029F" w14:textId="77777777" w:rsidR="001729DD" w:rsidRDefault="001729DD">
      <w:pPr>
        <w:jc w:val="left"/>
        <w:rPr>
          <w:bCs/>
          <w:sz w:val="24"/>
          <w:szCs w:val="24"/>
        </w:rPr>
      </w:pPr>
    </w:p>
    <w:p w14:paraId="0E595C5D" w14:textId="77777777" w:rsidR="001729DD" w:rsidRDefault="001729DD">
      <w:pPr>
        <w:jc w:val="left"/>
        <w:rPr>
          <w:bCs/>
          <w:sz w:val="24"/>
          <w:szCs w:val="24"/>
        </w:rPr>
      </w:pPr>
    </w:p>
    <w:p w14:paraId="15392405" w14:textId="77777777" w:rsidR="001729DD" w:rsidRDefault="001729DD">
      <w:pPr>
        <w:jc w:val="left"/>
        <w:rPr>
          <w:bCs/>
          <w:sz w:val="24"/>
          <w:szCs w:val="24"/>
        </w:rPr>
      </w:pPr>
    </w:p>
    <w:p w14:paraId="4C278B30" w14:textId="77777777" w:rsidR="001729DD" w:rsidRDefault="001729DD">
      <w:pPr>
        <w:jc w:val="left"/>
        <w:rPr>
          <w:bCs/>
          <w:sz w:val="24"/>
          <w:szCs w:val="24"/>
        </w:rPr>
      </w:pPr>
    </w:p>
    <w:p w14:paraId="24139332" w14:textId="77777777" w:rsidR="001729DD" w:rsidRDefault="001729DD">
      <w:pPr>
        <w:jc w:val="left"/>
        <w:rPr>
          <w:bCs/>
          <w:sz w:val="24"/>
          <w:szCs w:val="24"/>
        </w:rPr>
      </w:pPr>
    </w:p>
    <w:p w14:paraId="1E02A814" w14:textId="77777777" w:rsidR="001729DD" w:rsidRDefault="001729DD">
      <w:pPr>
        <w:jc w:val="left"/>
        <w:rPr>
          <w:bCs/>
          <w:sz w:val="24"/>
          <w:szCs w:val="24"/>
        </w:rPr>
      </w:pPr>
    </w:p>
    <w:p w14:paraId="66F6C29B" w14:textId="77777777" w:rsidR="001729DD" w:rsidRDefault="001729DD">
      <w:pPr>
        <w:jc w:val="left"/>
        <w:rPr>
          <w:bCs/>
          <w:sz w:val="24"/>
          <w:szCs w:val="24"/>
        </w:rPr>
      </w:pPr>
    </w:p>
    <w:p w14:paraId="3DFFD014" w14:textId="77777777" w:rsidR="001729DD" w:rsidRDefault="001729DD">
      <w:pPr>
        <w:jc w:val="left"/>
        <w:rPr>
          <w:bCs/>
          <w:sz w:val="24"/>
          <w:szCs w:val="24"/>
        </w:rPr>
      </w:pPr>
    </w:p>
    <w:p w14:paraId="19DE7505" w14:textId="77777777" w:rsidR="001729DD" w:rsidRDefault="001729DD">
      <w:pPr>
        <w:jc w:val="left"/>
        <w:rPr>
          <w:bCs/>
          <w:sz w:val="24"/>
          <w:szCs w:val="24"/>
        </w:rPr>
      </w:pPr>
    </w:p>
    <w:p w14:paraId="344B5B0B" w14:textId="77777777" w:rsidR="00B80D64" w:rsidRPr="007A300F" w:rsidRDefault="00B80D64" w:rsidP="007A300F">
      <w:pPr>
        <w:ind w:left="6480" w:right="144"/>
        <w:jc w:val="left"/>
        <w:rPr>
          <w:sz w:val="20"/>
          <w:szCs w:val="20"/>
        </w:rPr>
      </w:pPr>
      <w:r w:rsidRPr="007A300F">
        <w:rPr>
          <w:sz w:val="20"/>
          <w:szCs w:val="20"/>
        </w:rPr>
        <w:t>Michelle Muir</w:t>
      </w:r>
    </w:p>
    <w:p w14:paraId="49F07283" w14:textId="77777777" w:rsidR="00B80D64" w:rsidRPr="007A300F" w:rsidRDefault="00B80D64" w:rsidP="007A300F">
      <w:pPr>
        <w:ind w:left="6480" w:right="144"/>
        <w:jc w:val="left"/>
        <w:rPr>
          <w:sz w:val="20"/>
          <w:szCs w:val="20"/>
        </w:rPr>
      </w:pPr>
      <w:r w:rsidRPr="007A300F">
        <w:rPr>
          <w:bCs/>
          <w:sz w:val="20"/>
          <w:szCs w:val="20"/>
        </w:rPr>
        <w:t>Department of Human Services</w:t>
      </w:r>
      <w:r w:rsidRPr="007A300F">
        <w:rPr>
          <w:bCs/>
          <w:sz w:val="20"/>
          <w:szCs w:val="20"/>
        </w:rPr>
        <w:br/>
        <w:t>Hoover State Office Building, First Floor</w:t>
      </w:r>
      <w:r w:rsidRPr="007A300F">
        <w:rPr>
          <w:bCs/>
          <w:sz w:val="20"/>
          <w:szCs w:val="20"/>
        </w:rPr>
        <w:br/>
        <w:t>1305 East Walnut Street</w:t>
      </w:r>
      <w:r w:rsidRPr="007A300F">
        <w:rPr>
          <w:bCs/>
          <w:sz w:val="20"/>
          <w:szCs w:val="20"/>
        </w:rPr>
        <w:br/>
        <w:t>Des Moines, Iowa 50319-0114</w:t>
      </w:r>
    </w:p>
    <w:p w14:paraId="2865EA4D" w14:textId="77777777" w:rsidR="00B80D64" w:rsidRPr="007A300F" w:rsidRDefault="00B80D64" w:rsidP="007A300F">
      <w:pPr>
        <w:ind w:left="6210" w:right="144" w:firstLine="270"/>
        <w:jc w:val="left"/>
        <w:rPr>
          <w:bCs/>
          <w:sz w:val="20"/>
          <w:szCs w:val="20"/>
        </w:rPr>
      </w:pPr>
      <w:bookmarkStart w:id="10" w:name="_Toc265505660"/>
      <w:bookmarkStart w:id="11" w:name="_Toc265505528"/>
      <w:bookmarkStart w:id="12" w:name="_Toc265505503"/>
      <w:bookmarkStart w:id="13" w:name="_Toc263162487"/>
      <w:r w:rsidRPr="007A300F">
        <w:rPr>
          <w:bCs/>
          <w:sz w:val="20"/>
          <w:szCs w:val="20"/>
        </w:rPr>
        <w:t>P</w:t>
      </w:r>
      <w:r w:rsidRPr="007A300F">
        <w:rPr>
          <w:sz w:val="20"/>
          <w:szCs w:val="20"/>
        </w:rPr>
        <w:t xml:space="preserve">hone: </w:t>
      </w:r>
      <w:r w:rsidRPr="007A300F">
        <w:rPr>
          <w:b/>
          <w:bCs/>
          <w:sz w:val="20"/>
          <w:szCs w:val="20"/>
        </w:rPr>
        <w:t xml:space="preserve"> </w:t>
      </w:r>
      <w:r w:rsidRPr="007A300F">
        <w:rPr>
          <w:bCs/>
          <w:sz w:val="20"/>
          <w:szCs w:val="20"/>
        </w:rPr>
        <w:t>515-281-</w:t>
      </w:r>
      <w:bookmarkEnd w:id="10"/>
      <w:bookmarkEnd w:id="11"/>
      <w:bookmarkEnd w:id="12"/>
      <w:bookmarkEnd w:id="13"/>
      <w:r w:rsidRPr="007A300F">
        <w:rPr>
          <w:bCs/>
          <w:sz w:val="20"/>
          <w:szCs w:val="20"/>
        </w:rPr>
        <w:t>8639</w:t>
      </w:r>
    </w:p>
    <w:p w14:paraId="68DA5639" w14:textId="77777777" w:rsidR="00B80D64" w:rsidRPr="007A300F" w:rsidRDefault="00AC24D7" w:rsidP="007A300F">
      <w:pPr>
        <w:ind w:left="6480" w:right="144"/>
        <w:jc w:val="left"/>
        <w:rPr>
          <w:bCs/>
          <w:sz w:val="20"/>
          <w:szCs w:val="20"/>
        </w:rPr>
      </w:pPr>
      <w:hyperlink r:id="rId9" w:history="1">
        <w:r w:rsidR="00B80D64" w:rsidRPr="007A300F">
          <w:rPr>
            <w:rStyle w:val="Hyperlink"/>
            <w:sz w:val="20"/>
            <w:szCs w:val="20"/>
          </w:rPr>
          <w:t>mmuir@dhs.state.ia.us</w:t>
        </w:r>
      </w:hyperlink>
      <w:r w:rsidR="00B80D64" w:rsidRPr="007A300F">
        <w:rPr>
          <w:sz w:val="20"/>
          <w:szCs w:val="20"/>
        </w:rPr>
        <w:tab/>
      </w:r>
    </w:p>
    <w:p w14:paraId="1B2AC923" w14:textId="77777777" w:rsidR="00B80D64" w:rsidRDefault="00B80D64" w:rsidP="00B80D64">
      <w:pPr>
        <w:spacing w:after="200" w:line="276" w:lineRule="auto"/>
        <w:rPr>
          <w:bCs/>
          <w:sz w:val="24"/>
          <w:szCs w:val="24"/>
        </w:rPr>
      </w:pPr>
      <w:r>
        <w:rPr>
          <w:bCs/>
          <w:sz w:val="24"/>
          <w:szCs w:val="24"/>
        </w:rPr>
        <w:br w:type="page"/>
      </w:r>
    </w:p>
    <w:p w14:paraId="78DB9470" w14:textId="77777777" w:rsidR="001729DD" w:rsidRPr="007A300F" w:rsidRDefault="001729DD" w:rsidP="007A300F">
      <w:pPr>
        <w:spacing w:after="200" w:line="276" w:lineRule="auto"/>
        <w:jc w:val="left"/>
        <w:rPr>
          <w:b/>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7A300F">
        <w:rPr>
          <w:b/>
          <w:i/>
        </w:rPr>
        <w:lastRenderedPageBreak/>
        <w:t>RFP Purpose</w:t>
      </w:r>
      <w:bookmarkEnd w:id="14"/>
      <w:bookmarkEnd w:id="15"/>
      <w:bookmarkEnd w:id="16"/>
      <w:bookmarkEnd w:id="17"/>
      <w:bookmarkEnd w:id="18"/>
      <w:bookmarkEnd w:id="19"/>
      <w:bookmarkEnd w:id="20"/>
      <w:r w:rsidRPr="007A300F">
        <w:rPr>
          <w:b/>
          <w:i/>
        </w:rPr>
        <w:t>.</w:t>
      </w:r>
    </w:p>
    <w:p w14:paraId="1ADA8866" w14:textId="041DD2A3" w:rsidR="007350A4" w:rsidRPr="007350A4" w:rsidRDefault="007350A4" w:rsidP="007350A4">
      <w:pPr>
        <w:jc w:val="left"/>
      </w:pPr>
      <w:r w:rsidRPr="007350A4">
        <w:t>The purpose of this Request for Proposal (RFP) is to identify and select an experienced</w:t>
      </w:r>
      <w:r w:rsidR="000F06B4">
        <w:t xml:space="preserve"> and</w:t>
      </w:r>
      <w:r w:rsidRPr="007350A4">
        <w:t xml:space="preserve"> qualified </w:t>
      </w:r>
      <w:r w:rsidR="006127BA">
        <w:t>Contractor</w:t>
      </w:r>
      <w:r w:rsidRPr="007350A4">
        <w:t xml:space="preserve"> to assist the </w:t>
      </w:r>
      <w:r w:rsidR="00433B50">
        <w:t>Iowa Department of Public Health and the Iowa Department of Human Services (hereafter “</w:t>
      </w:r>
      <w:r w:rsidRPr="007350A4">
        <w:t>Departments</w:t>
      </w:r>
      <w:r w:rsidR="00433B50">
        <w:t>”)</w:t>
      </w:r>
      <w:r w:rsidRPr="007350A4">
        <w:t xml:space="preserve"> in planning, organizing and implementing redesign of programs and services of the Departments with a focus on the following objectives</w:t>
      </w:r>
      <w:r w:rsidR="00CA4F75">
        <w:t>:</w:t>
      </w:r>
      <w:r w:rsidRPr="007350A4">
        <w:t xml:space="preserve"> </w:t>
      </w:r>
    </w:p>
    <w:p w14:paraId="4CAF6056" w14:textId="77777777" w:rsidR="007350A4" w:rsidRPr="007350A4" w:rsidRDefault="007350A4" w:rsidP="007350A4">
      <w:pPr>
        <w:jc w:val="left"/>
      </w:pPr>
    </w:p>
    <w:p w14:paraId="06317966" w14:textId="7C725388" w:rsidR="00C81534" w:rsidRPr="00C81534" w:rsidRDefault="00C81534" w:rsidP="00C81534">
      <w:pPr>
        <w:numPr>
          <w:ilvl w:val="0"/>
          <w:numId w:val="27"/>
        </w:numPr>
        <w:pBdr>
          <w:top w:val="nil"/>
          <w:left w:val="nil"/>
          <w:bottom w:val="nil"/>
          <w:right w:val="nil"/>
          <w:between w:val="nil"/>
        </w:pBdr>
        <w:jc w:val="left"/>
      </w:pPr>
      <w:r w:rsidRPr="00C81534">
        <w:t>Identify clear, shared program goals</w:t>
      </w:r>
      <w:r w:rsidR="009B3344">
        <w:t>.</w:t>
      </w:r>
    </w:p>
    <w:p w14:paraId="28C85E3C" w14:textId="77777777" w:rsidR="006A2A2A" w:rsidRDefault="00C81534" w:rsidP="00C81534">
      <w:pPr>
        <w:numPr>
          <w:ilvl w:val="0"/>
          <w:numId w:val="27"/>
        </w:numPr>
        <w:pBdr>
          <w:top w:val="nil"/>
          <w:left w:val="nil"/>
          <w:bottom w:val="nil"/>
          <w:right w:val="nil"/>
          <w:between w:val="nil"/>
        </w:pBdr>
        <w:jc w:val="left"/>
      </w:pPr>
      <w:r w:rsidRPr="00C81534">
        <w:t>Align and integrate programs, practices and policies to improve delivery of services and most effectively leverage available funding sources</w:t>
      </w:r>
      <w:r w:rsidR="00E64D98">
        <w:t xml:space="preserve">.  </w:t>
      </w:r>
    </w:p>
    <w:p w14:paraId="4484EFBA" w14:textId="48FB8B28" w:rsidR="00C81534" w:rsidRPr="00C81534" w:rsidRDefault="00C81534" w:rsidP="006A2A2A">
      <w:pPr>
        <w:pStyle w:val="ListParagraph"/>
        <w:numPr>
          <w:ilvl w:val="0"/>
          <w:numId w:val="27"/>
        </w:numPr>
        <w:pBdr>
          <w:top w:val="nil"/>
          <w:left w:val="nil"/>
          <w:bottom w:val="nil"/>
          <w:right w:val="nil"/>
          <w:between w:val="nil"/>
        </w:pBdr>
      </w:pPr>
      <w:r w:rsidRPr="00C81534">
        <w:t>Establish a “no wrong door policy” providing comprehensive and seamless access to the array of services and supports available to those in need</w:t>
      </w:r>
      <w:r w:rsidR="009B3344">
        <w:t>.</w:t>
      </w:r>
    </w:p>
    <w:p w14:paraId="3AED8BE3" w14:textId="20AB92C8" w:rsidR="00C81534" w:rsidRPr="00C81534" w:rsidRDefault="00C81534" w:rsidP="00C81534">
      <w:pPr>
        <w:numPr>
          <w:ilvl w:val="0"/>
          <w:numId w:val="27"/>
        </w:numPr>
        <w:pBdr>
          <w:top w:val="nil"/>
          <w:left w:val="nil"/>
          <w:bottom w:val="nil"/>
          <w:right w:val="nil"/>
          <w:between w:val="nil"/>
        </w:pBdr>
        <w:jc w:val="left"/>
      </w:pPr>
      <w:r w:rsidRPr="00C81534">
        <w:t>Identify cross-cutting technology systems to capture client and population level information across programs, and other appropriate data sharing that meet the standards and needs identified by federal and state funding opportunities</w:t>
      </w:r>
      <w:r w:rsidR="009B3344">
        <w:t>.</w:t>
      </w:r>
      <w:r w:rsidRPr="00C81534">
        <w:t xml:space="preserve">  </w:t>
      </w:r>
    </w:p>
    <w:p w14:paraId="461C4AB9" w14:textId="74EEEB82" w:rsidR="00C81534" w:rsidRPr="00C81534" w:rsidRDefault="00C81534" w:rsidP="00C81534">
      <w:pPr>
        <w:numPr>
          <w:ilvl w:val="0"/>
          <w:numId w:val="27"/>
        </w:numPr>
        <w:pBdr>
          <w:top w:val="nil"/>
          <w:left w:val="nil"/>
          <w:bottom w:val="nil"/>
          <w:right w:val="nil"/>
          <w:between w:val="nil"/>
        </w:pBdr>
        <w:jc w:val="left"/>
      </w:pPr>
      <w:r w:rsidRPr="00C81534">
        <w:t>Align individual provider and program level licensing</w:t>
      </w:r>
      <w:r w:rsidR="009A32DE">
        <w:t xml:space="preserve">, certification and accreditation </w:t>
      </w:r>
      <w:r w:rsidRPr="00C81534">
        <w:t>reviews</w:t>
      </w:r>
      <w:r w:rsidR="009B3344">
        <w:t>.</w:t>
      </w:r>
    </w:p>
    <w:p w14:paraId="466B6B15" w14:textId="0CCDD76F" w:rsidR="00C81534" w:rsidRPr="00C81534" w:rsidRDefault="00C81534" w:rsidP="00C81534">
      <w:pPr>
        <w:numPr>
          <w:ilvl w:val="0"/>
          <w:numId w:val="27"/>
        </w:numPr>
        <w:pBdr>
          <w:top w:val="nil"/>
          <w:left w:val="nil"/>
          <w:bottom w:val="nil"/>
          <w:right w:val="nil"/>
          <w:between w:val="nil"/>
        </w:pBdr>
        <w:jc w:val="left"/>
      </w:pPr>
      <w:r w:rsidRPr="00C81534">
        <w:t>Identify effective and appropriate workload distribution and methods for ongoing client management, including caseload management</w:t>
      </w:r>
      <w:r w:rsidR="009B3344">
        <w:t>.</w:t>
      </w:r>
    </w:p>
    <w:p w14:paraId="21F7D03C" w14:textId="4FCE84E1" w:rsidR="00C81534" w:rsidRPr="00C81534" w:rsidRDefault="00C81534" w:rsidP="00C81534">
      <w:pPr>
        <w:numPr>
          <w:ilvl w:val="0"/>
          <w:numId w:val="27"/>
        </w:numPr>
        <w:pBdr>
          <w:top w:val="nil"/>
          <w:left w:val="nil"/>
          <w:bottom w:val="nil"/>
          <w:right w:val="nil"/>
          <w:between w:val="nil"/>
        </w:pBdr>
        <w:jc w:val="left"/>
      </w:pPr>
      <w:r w:rsidRPr="008A7D9B">
        <w:t>Identify community based stakeholders (organizations and community members) and other stakeholders to provide input and guidance to the Departments’ programmatic and policy efforts through opportunities for collaboration and partnership, including and especially those organizations</w:t>
      </w:r>
      <w:r w:rsidRPr="00C81534">
        <w:t xml:space="preserve"> working with the populations served by the Departments as well as community members who participate in/have a relationship with the Departments’ programs and services</w:t>
      </w:r>
      <w:r w:rsidR="009B3344">
        <w:t>.</w:t>
      </w:r>
      <w:r w:rsidRPr="00C81534">
        <w:t xml:space="preserve"> </w:t>
      </w:r>
    </w:p>
    <w:p w14:paraId="3AFC4BD7" w14:textId="40CC977C" w:rsidR="00C81534" w:rsidRPr="00C81534" w:rsidRDefault="00C81534" w:rsidP="00C81534">
      <w:pPr>
        <w:numPr>
          <w:ilvl w:val="0"/>
          <w:numId w:val="27"/>
        </w:numPr>
        <w:pBdr>
          <w:top w:val="nil"/>
          <w:left w:val="nil"/>
          <w:bottom w:val="nil"/>
          <w:right w:val="nil"/>
          <w:between w:val="nil"/>
        </w:pBdr>
        <w:jc w:val="left"/>
      </w:pPr>
      <w:r w:rsidRPr="00C81534">
        <w:t>Identify potential for expanded funding sources</w:t>
      </w:r>
      <w:r w:rsidR="009B3344">
        <w:t>.</w:t>
      </w:r>
    </w:p>
    <w:p w14:paraId="7BF639DD" w14:textId="03DC5188" w:rsidR="00C81534" w:rsidRPr="00C81534" w:rsidRDefault="00C81534" w:rsidP="00C81534">
      <w:pPr>
        <w:numPr>
          <w:ilvl w:val="0"/>
          <w:numId w:val="27"/>
        </w:numPr>
        <w:pBdr>
          <w:top w:val="nil"/>
          <w:left w:val="nil"/>
          <w:bottom w:val="nil"/>
          <w:right w:val="nil"/>
          <w:between w:val="nil"/>
        </w:pBdr>
        <w:jc w:val="left"/>
      </w:pPr>
      <w:r w:rsidRPr="00C81534">
        <w:t>Engage all levels of staff including field, front line and program staff to inform the Departments’ established goals and project plans</w:t>
      </w:r>
      <w:r w:rsidR="009B3344">
        <w:t>.</w:t>
      </w:r>
    </w:p>
    <w:p w14:paraId="3016CD6B" w14:textId="41DC7283" w:rsidR="00C81534" w:rsidRDefault="00C81534" w:rsidP="00C81534">
      <w:pPr>
        <w:numPr>
          <w:ilvl w:val="0"/>
          <w:numId w:val="27"/>
        </w:numPr>
        <w:pBdr>
          <w:top w:val="nil"/>
          <w:left w:val="nil"/>
          <w:bottom w:val="nil"/>
          <w:right w:val="nil"/>
          <w:between w:val="nil"/>
        </w:pBdr>
        <w:jc w:val="left"/>
      </w:pPr>
      <w:r w:rsidRPr="00C81534">
        <w:t>Create an organizational structure that optimizes delivery of services, supports efficiency and ease of work for staff, and integrates the Departments’ programs and services with community and other available resources</w:t>
      </w:r>
      <w:r w:rsidR="009A32DE">
        <w:t>.</w:t>
      </w:r>
    </w:p>
    <w:p w14:paraId="6A6E7976" w14:textId="77777777" w:rsidR="006A2A2A" w:rsidRDefault="006A2A2A" w:rsidP="006A2A2A">
      <w:pPr>
        <w:pBdr>
          <w:top w:val="nil"/>
          <w:left w:val="nil"/>
          <w:bottom w:val="nil"/>
          <w:right w:val="nil"/>
          <w:between w:val="nil"/>
        </w:pBdr>
        <w:ind w:left="360"/>
      </w:pPr>
    </w:p>
    <w:p w14:paraId="3DF7BECE" w14:textId="157A0C0C" w:rsidR="006A2A2A" w:rsidRPr="00C81534" w:rsidRDefault="006A2A2A" w:rsidP="006A2A2A">
      <w:pPr>
        <w:pBdr>
          <w:top w:val="nil"/>
          <w:left w:val="nil"/>
          <w:bottom w:val="nil"/>
          <w:right w:val="nil"/>
          <w:between w:val="nil"/>
        </w:pBdr>
        <w:ind w:left="360"/>
      </w:pPr>
      <w:r>
        <w:t xml:space="preserve">Note that selected public health activities housed within the Department of Public Health are excluded from the redesign scope of work.  These include Professional Licensure Boards; </w:t>
      </w:r>
      <w:r w:rsidR="00C056FB">
        <w:t xml:space="preserve">Medical </w:t>
      </w:r>
      <w:proofErr w:type="spellStart"/>
      <w:r w:rsidR="00C056FB">
        <w:t>Cannabidiol</w:t>
      </w:r>
      <w:proofErr w:type="spellEnd"/>
      <w:r w:rsidR="00C056FB">
        <w:t xml:space="preserve">; </w:t>
      </w:r>
      <w:r>
        <w:t>Infectious Disease; Acute Disease Prevention; and Emergency Response and Environmental Health.</w:t>
      </w:r>
    </w:p>
    <w:p w14:paraId="75D35EB4" w14:textId="5F2E5A1E" w:rsidR="00C81534" w:rsidRDefault="00C81534" w:rsidP="00C81534"/>
    <w:p w14:paraId="2E253AEE" w14:textId="36308DF2" w:rsidR="00D72594" w:rsidRDefault="00D72594" w:rsidP="00D72594">
      <w:pPr>
        <w:jc w:val="left"/>
      </w:pPr>
      <w:r w:rsidRPr="0010444B">
        <w:t xml:space="preserve">The </w:t>
      </w:r>
      <w:r>
        <w:t>Agency is looking for a Contractor</w:t>
      </w:r>
      <w:r w:rsidRPr="0010444B">
        <w:t xml:space="preserve"> </w:t>
      </w:r>
      <w:r>
        <w:t xml:space="preserve">that will </w:t>
      </w:r>
      <w:r w:rsidRPr="0010444B">
        <w:t xml:space="preserve">demonstrate experience in organizational design, change management, risk assessment and mitigation, communications, and improved client service delivery. </w:t>
      </w:r>
      <w:r w:rsidR="009B3344">
        <w:t xml:space="preserve"> </w:t>
      </w:r>
      <w:r w:rsidRPr="0010444B">
        <w:t xml:space="preserve">The </w:t>
      </w:r>
      <w:r>
        <w:t>Contractor</w:t>
      </w:r>
      <w:r w:rsidRPr="0010444B">
        <w:t xml:space="preserve"> should have previous work experience </w:t>
      </w:r>
      <w:r>
        <w:t>with and extensive knowledge of public health and human services.  Bidders</w:t>
      </w:r>
      <w:r w:rsidRPr="0010444B">
        <w:t xml:space="preserve"> </w:t>
      </w:r>
      <w:r>
        <w:t xml:space="preserve">should </w:t>
      </w:r>
      <w:r w:rsidRPr="0010444B">
        <w:t xml:space="preserve">demonstrate </w:t>
      </w:r>
      <w:r>
        <w:t xml:space="preserve">knowledge of </w:t>
      </w:r>
      <w:r w:rsidRPr="0010444B">
        <w:t xml:space="preserve">best practices, professional standards, and governing principles </w:t>
      </w:r>
      <w:r>
        <w:t xml:space="preserve">and </w:t>
      </w:r>
      <w:r w:rsidRPr="0010444B">
        <w:t xml:space="preserve">access to professional expertise to ensure best practices, standards, and principles are reflected in </w:t>
      </w:r>
      <w:r>
        <w:t>proposals regarding</w:t>
      </w:r>
      <w:r w:rsidRPr="0010444B">
        <w:t xml:space="preserve"> </w:t>
      </w:r>
      <w:r>
        <w:t>redesign of programs and services of the Departments</w:t>
      </w:r>
      <w:r w:rsidRPr="0010444B">
        <w:t>.</w:t>
      </w:r>
    </w:p>
    <w:p w14:paraId="1044202C" w14:textId="77777777" w:rsidR="00D72594" w:rsidRDefault="00D72594" w:rsidP="00C81534"/>
    <w:p w14:paraId="38269BB5" w14:textId="77777777" w:rsidR="001729DD" w:rsidRDefault="001729DD">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3C30399C" w14:textId="753A3742" w:rsidR="001729DD" w:rsidRDefault="001729DD">
      <w:pPr>
        <w:jc w:val="left"/>
      </w:pPr>
      <w:r w:rsidRPr="00807E2D">
        <w:t xml:space="preserve">The Agency anticipates executing a contract that will have an initial </w:t>
      </w:r>
      <w:r w:rsidR="009B3344">
        <w:rPr>
          <w:bCs/>
        </w:rPr>
        <w:t>18</w:t>
      </w:r>
      <w:r w:rsidR="00807E2D">
        <w:rPr>
          <w:bCs/>
        </w:rPr>
        <w:t>-month</w:t>
      </w:r>
      <w:r w:rsidRPr="00807E2D">
        <w:rPr>
          <w:bCs/>
        </w:rPr>
        <w:t xml:space="preserve"> </w:t>
      </w:r>
      <w:r w:rsidRPr="00807E2D">
        <w:t xml:space="preserve">contract term with the ability to extend the contract for </w:t>
      </w:r>
      <w:r w:rsidR="00A72273" w:rsidRPr="00807E2D">
        <w:t>three</w:t>
      </w:r>
      <w:r w:rsidR="00A72273" w:rsidRPr="00807E2D">
        <w:rPr>
          <w:b/>
          <w:bCs/>
        </w:rPr>
        <w:t xml:space="preserve"> </w:t>
      </w:r>
      <w:r w:rsidRPr="00807E2D">
        <w:t xml:space="preserve">additional </w:t>
      </w:r>
      <w:r w:rsidR="00FD39B1" w:rsidRPr="00807E2D">
        <w:t>one</w:t>
      </w:r>
      <w:r w:rsidRPr="00807E2D">
        <w:rPr>
          <w:b/>
          <w:bCs/>
        </w:rPr>
        <w:t>-</w:t>
      </w:r>
      <w:r w:rsidRPr="00807E2D">
        <w:t>year terms.  The Agency</w:t>
      </w:r>
      <w:r>
        <w:t xml:space="preserve"> will have the sole discretion to extend the contract.  </w:t>
      </w:r>
    </w:p>
    <w:p w14:paraId="211EDAC2" w14:textId="77777777" w:rsidR="001729DD" w:rsidRDefault="001729DD">
      <w:pPr>
        <w:jc w:val="left"/>
      </w:pPr>
    </w:p>
    <w:p w14:paraId="37BB0A16" w14:textId="77777777" w:rsidR="001729DD" w:rsidRDefault="001729DD">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2AFF4033" w14:textId="7AC29D12" w:rsidR="00D72594" w:rsidRDefault="00262AE3">
      <w:pPr>
        <w:jc w:val="left"/>
      </w:pPr>
      <w:r>
        <w:t xml:space="preserve">The </w:t>
      </w:r>
      <w:r w:rsidR="00D72594">
        <w:t>B</w:t>
      </w:r>
      <w:r>
        <w:t>idder</w:t>
      </w:r>
      <w:r w:rsidR="00D72594">
        <w:t xml:space="preserve"> must have</w:t>
      </w:r>
      <w:r>
        <w:t xml:space="preserve"> three years of</w:t>
      </w:r>
      <w:r w:rsidR="00D72594">
        <w:t xml:space="preserve"> previous experience planning </w:t>
      </w:r>
      <w:r w:rsidR="00453BFD">
        <w:t xml:space="preserve">and implementation of </w:t>
      </w:r>
      <w:r w:rsidR="00D72594">
        <w:t>redesign of programs and/or services in the government sector.</w:t>
      </w:r>
    </w:p>
    <w:p w14:paraId="3493FB0A" w14:textId="531CDF00" w:rsidR="000F044E" w:rsidRDefault="000F044E">
      <w:pPr>
        <w:jc w:val="left"/>
      </w:pPr>
    </w:p>
    <w:p w14:paraId="15A3DBCB" w14:textId="18120E2D" w:rsidR="006A2A2A" w:rsidRDefault="006A2A2A">
      <w:pPr>
        <w:jc w:val="left"/>
      </w:pPr>
    </w:p>
    <w:p w14:paraId="07B68EF2" w14:textId="77777777" w:rsidR="006A2A2A" w:rsidRDefault="006A2A2A">
      <w:pPr>
        <w:jc w:val="left"/>
      </w:pPr>
    </w:p>
    <w:p w14:paraId="6ACA846F" w14:textId="19554E91" w:rsidR="001729DD" w:rsidRDefault="001729DD">
      <w:pPr>
        <w:pStyle w:val="ContractLevel1"/>
        <w:shd w:val="clear" w:color="auto" w:fill="DDDDDD"/>
        <w:outlineLvl w:val="0"/>
      </w:pPr>
      <w:bookmarkStart w:id="35" w:name="_Toc265580860"/>
      <w:r>
        <w:lastRenderedPageBreak/>
        <w:t>Procurement Timetable</w:t>
      </w:r>
      <w:bookmarkEnd w:id="35"/>
    </w:p>
    <w:p w14:paraId="76478032" w14:textId="77777777" w:rsidR="001729DD" w:rsidRDefault="001729DD">
      <w:pPr>
        <w:ind w:right="-187"/>
        <w:jc w:val="left"/>
        <w:rPr>
          <w:bCs/>
        </w:rPr>
      </w:pPr>
      <w:r>
        <w:rPr>
          <w:bCs/>
        </w:rPr>
        <w:t>There are no exceptions to any deadlines for the Bidder; however, the Agency reserves the right to change the dates.  Times provided are in Central Time.</w:t>
      </w:r>
    </w:p>
    <w:p w14:paraId="300DF155" w14:textId="77777777" w:rsidR="001729DD" w:rsidRDefault="001729D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1729DD" w:rsidRPr="00074363" w14:paraId="750E8A0B" w14:textId="77777777">
        <w:tc>
          <w:tcPr>
            <w:tcW w:w="6930" w:type="dxa"/>
          </w:tcPr>
          <w:p w14:paraId="21F00466" w14:textId="77777777" w:rsidR="001729DD" w:rsidRPr="00074363" w:rsidRDefault="001729DD">
            <w:pPr>
              <w:pStyle w:val="Header"/>
              <w:tabs>
                <w:tab w:val="clear" w:pos="4320"/>
                <w:tab w:val="clear" w:pos="8640"/>
              </w:tabs>
              <w:jc w:val="left"/>
              <w:rPr>
                <w:b/>
                <w:bCs/>
                <w:sz w:val="24"/>
                <w:szCs w:val="24"/>
              </w:rPr>
            </w:pPr>
            <w:r w:rsidRPr="00074363">
              <w:rPr>
                <w:b/>
                <w:bCs/>
                <w:sz w:val="24"/>
                <w:szCs w:val="24"/>
              </w:rPr>
              <w:t>Event</w:t>
            </w:r>
          </w:p>
        </w:tc>
        <w:tc>
          <w:tcPr>
            <w:tcW w:w="3330" w:type="dxa"/>
          </w:tcPr>
          <w:p w14:paraId="0FE59194" w14:textId="77777777" w:rsidR="001729DD" w:rsidRPr="007A300F" w:rsidRDefault="001729DD">
            <w:pPr>
              <w:pStyle w:val="Header"/>
              <w:tabs>
                <w:tab w:val="clear" w:pos="4320"/>
                <w:tab w:val="clear" w:pos="8640"/>
              </w:tabs>
              <w:jc w:val="left"/>
              <w:rPr>
                <w:b/>
                <w:bCs/>
                <w:sz w:val="24"/>
                <w:szCs w:val="24"/>
              </w:rPr>
            </w:pPr>
            <w:r w:rsidRPr="007A300F">
              <w:rPr>
                <w:b/>
                <w:bCs/>
                <w:sz w:val="24"/>
                <w:szCs w:val="24"/>
              </w:rPr>
              <w:t>Date</w:t>
            </w:r>
          </w:p>
        </w:tc>
      </w:tr>
      <w:tr w:rsidR="001729DD" w:rsidRPr="00074363" w14:paraId="6B04A732" w14:textId="77777777">
        <w:tc>
          <w:tcPr>
            <w:tcW w:w="6930" w:type="dxa"/>
          </w:tcPr>
          <w:p w14:paraId="49D2B970" w14:textId="77777777" w:rsidR="001729DD" w:rsidRPr="00074363" w:rsidRDefault="001729DD">
            <w:pPr>
              <w:jc w:val="left"/>
              <w:rPr>
                <w:b/>
                <w:bCs/>
              </w:rPr>
            </w:pPr>
            <w:r w:rsidRPr="00074363">
              <w:t>Agency Issues RFP Notice to Targeted Small Business Website (48 hours):</w:t>
            </w:r>
          </w:p>
        </w:tc>
        <w:tc>
          <w:tcPr>
            <w:tcW w:w="3330" w:type="dxa"/>
          </w:tcPr>
          <w:p w14:paraId="3420D7D4" w14:textId="05801FA5" w:rsidR="001729DD" w:rsidRPr="007A300F" w:rsidRDefault="00AA3657" w:rsidP="00AC24D7">
            <w:pPr>
              <w:pStyle w:val="Header"/>
              <w:tabs>
                <w:tab w:val="clear" w:pos="4320"/>
                <w:tab w:val="clear" w:pos="8640"/>
              </w:tabs>
              <w:ind w:right="6"/>
              <w:jc w:val="left"/>
            </w:pPr>
            <w:r w:rsidRPr="007A300F">
              <w:t xml:space="preserve">October </w:t>
            </w:r>
            <w:r w:rsidR="00AC24D7">
              <w:t>21</w:t>
            </w:r>
            <w:r w:rsidRPr="007A300F">
              <w:t>, 2020</w:t>
            </w:r>
          </w:p>
        </w:tc>
      </w:tr>
      <w:tr w:rsidR="001729DD" w:rsidRPr="00074363" w14:paraId="5CC1D242" w14:textId="77777777">
        <w:trPr>
          <w:trHeight w:val="287"/>
        </w:trPr>
        <w:tc>
          <w:tcPr>
            <w:tcW w:w="6930" w:type="dxa"/>
          </w:tcPr>
          <w:p w14:paraId="2C8F186F" w14:textId="77777777" w:rsidR="001729DD" w:rsidRPr="00074363" w:rsidRDefault="001729DD">
            <w:pPr>
              <w:jc w:val="left"/>
              <w:rPr>
                <w:b/>
                <w:bCs/>
              </w:rPr>
            </w:pPr>
            <w:r w:rsidRPr="00074363">
              <w:t>Agency Issues RFP to Bid Opportunities Website</w:t>
            </w:r>
          </w:p>
        </w:tc>
        <w:tc>
          <w:tcPr>
            <w:tcW w:w="3330" w:type="dxa"/>
          </w:tcPr>
          <w:p w14:paraId="08A92A20" w14:textId="1F4AA960" w:rsidR="001729DD" w:rsidRPr="007A300F" w:rsidRDefault="00AA3657" w:rsidP="00AC24D7">
            <w:pPr>
              <w:pStyle w:val="Header"/>
              <w:tabs>
                <w:tab w:val="clear" w:pos="4320"/>
                <w:tab w:val="clear" w:pos="8640"/>
              </w:tabs>
              <w:jc w:val="left"/>
            </w:pPr>
            <w:r w:rsidRPr="007A300F">
              <w:t xml:space="preserve">October </w:t>
            </w:r>
            <w:r w:rsidR="00AC24D7">
              <w:t>23</w:t>
            </w:r>
            <w:r w:rsidRPr="007A300F">
              <w:t>, 2020</w:t>
            </w:r>
          </w:p>
        </w:tc>
      </w:tr>
      <w:tr w:rsidR="001729DD" w:rsidRPr="00074363" w14:paraId="58840F8A" w14:textId="77777777">
        <w:tc>
          <w:tcPr>
            <w:tcW w:w="6930" w:type="dxa"/>
          </w:tcPr>
          <w:p w14:paraId="12AC1681" w14:textId="77777777" w:rsidR="001729DD" w:rsidRPr="00074363" w:rsidRDefault="001729DD">
            <w:pPr>
              <w:pStyle w:val="Header"/>
              <w:tabs>
                <w:tab w:val="clear" w:pos="4320"/>
                <w:tab w:val="clear" w:pos="8640"/>
              </w:tabs>
              <w:jc w:val="left"/>
              <w:rPr>
                <w:b/>
                <w:bCs/>
              </w:rPr>
            </w:pPr>
            <w:r w:rsidRPr="00074363">
              <w:t xml:space="preserve">Bidder Letter of Intent to Bid Due By </w:t>
            </w:r>
          </w:p>
        </w:tc>
        <w:tc>
          <w:tcPr>
            <w:tcW w:w="3330" w:type="dxa"/>
          </w:tcPr>
          <w:p w14:paraId="6EE8153F" w14:textId="02A1D2A2" w:rsidR="001729DD" w:rsidRPr="007A300F" w:rsidRDefault="00AC24D7">
            <w:pPr>
              <w:pStyle w:val="Header"/>
              <w:tabs>
                <w:tab w:val="clear" w:pos="4320"/>
                <w:tab w:val="clear" w:pos="8640"/>
              </w:tabs>
              <w:jc w:val="left"/>
            </w:pPr>
            <w:r>
              <w:t>November 9, 2020</w:t>
            </w:r>
          </w:p>
        </w:tc>
      </w:tr>
      <w:tr w:rsidR="001729DD" w:rsidRPr="00074363" w14:paraId="39FC510C" w14:textId="77777777">
        <w:trPr>
          <w:trHeight w:val="568"/>
        </w:trPr>
        <w:tc>
          <w:tcPr>
            <w:tcW w:w="6930" w:type="dxa"/>
          </w:tcPr>
          <w:p w14:paraId="5D55127F" w14:textId="77777777" w:rsidR="001729DD" w:rsidRPr="00074363" w:rsidRDefault="001729DD">
            <w:pPr>
              <w:pStyle w:val="Header"/>
              <w:tabs>
                <w:tab w:val="clear" w:pos="4320"/>
                <w:tab w:val="clear" w:pos="8640"/>
              </w:tabs>
              <w:jc w:val="left"/>
              <w:rPr>
                <w:b/>
                <w:bCs/>
              </w:rPr>
            </w:pPr>
            <w:r w:rsidRPr="00074363">
              <w:t>Bidder Written Questions Due By</w:t>
            </w:r>
          </w:p>
        </w:tc>
        <w:tc>
          <w:tcPr>
            <w:tcW w:w="3330" w:type="dxa"/>
          </w:tcPr>
          <w:p w14:paraId="23B38B86" w14:textId="236DBB2E" w:rsidR="001729DD" w:rsidRPr="007A300F" w:rsidRDefault="00AC24D7">
            <w:pPr>
              <w:pStyle w:val="Header"/>
              <w:tabs>
                <w:tab w:val="clear" w:pos="4320"/>
                <w:tab w:val="clear" w:pos="8640"/>
              </w:tabs>
              <w:jc w:val="left"/>
            </w:pPr>
            <w:r>
              <w:t>November 9, 2020</w:t>
            </w:r>
          </w:p>
        </w:tc>
      </w:tr>
      <w:tr w:rsidR="001729DD" w:rsidRPr="00074363" w14:paraId="49033A25" w14:textId="77777777">
        <w:tc>
          <w:tcPr>
            <w:tcW w:w="6930" w:type="dxa"/>
          </w:tcPr>
          <w:p w14:paraId="1FBE0A22" w14:textId="77777777" w:rsidR="001729DD" w:rsidRPr="00074363" w:rsidRDefault="001729DD">
            <w:pPr>
              <w:pStyle w:val="Header"/>
              <w:tabs>
                <w:tab w:val="clear" w:pos="4320"/>
                <w:tab w:val="clear" w:pos="8640"/>
              </w:tabs>
              <w:jc w:val="left"/>
            </w:pPr>
            <w:r w:rsidRPr="00074363">
              <w:t>Agency Responses to Questions Issued By</w:t>
            </w:r>
          </w:p>
        </w:tc>
        <w:tc>
          <w:tcPr>
            <w:tcW w:w="3330" w:type="dxa"/>
          </w:tcPr>
          <w:p w14:paraId="58978CD9" w14:textId="4FFE1A7B" w:rsidR="001729DD" w:rsidRPr="007A300F" w:rsidRDefault="00AC24D7">
            <w:pPr>
              <w:pStyle w:val="Header"/>
              <w:tabs>
                <w:tab w:val="clear" w:pos="4320"/>
                <w:tab w:val="clear" w:pos="8640"/>
              </w:tabs>
              <w:jc w:val="left"/>
              <w:rPr>
                <w:bCs/>
              </w:rPr>
            </w:pPr>
            <w:r>
              <w:rPr>
                <w:bCs/>
              </w:rPr>
              <w:t>November 16, 2020</w:t>
            </w:r>
          </w:p>
        </w:tc>
      </w:tr>
      <w:tr w:rsidR="001729DD" w:rsidRPr="00074363" w14:paraId="1DC18F8B" w14:textId="77777777">
        <w:tc>
          <w:tcPr>
            <w:tcW w:w="6930" w:type="dxa"/>
          </w:tcPr>
          <w:p w14:paraId="1BDA8B10" w14:textId="77777777" w:rsidR="001729DD" w:rsidRPr="00074363" w:rsidRDefault="001729DD">
            <w:pPr>
              <w:pStyle w:val="Header"/>
              <w:tabs>
                <w:tab w:val="clear" w:pos="4320"/>
                <w:tab w:val="clear" w:pos="8640"/>
              </w:tabs>
              <w:jc w:val="left"/>
              <w:rPr>
                <w:b/>
                <w:bCs/>
              </w:rPr>
            </w:pPr>
            <w:r w:rsidRPr="00074363">
              <w:rPr>
                <w:b/>
              </w:rPr>
              <w:t>Bidder Proposals and any Amendments to Proposals Due By</w:t>
            </w:r>
          </w:p>
        </w:tc>
        <w:tc>
          <w:tcPr>
            <w:tcW w:w="3330" w:type="dxa"/>
          </w:tcPr>
          <w:p w14:paraId="2A15B4B0" w14:textId="24ED5595" w:rsidR="001729DD" w:rsidRPr="007A300F" w:rsidRDefault="00AC24D7">
            <w:pPr>
              <w:pStyle w:val="Header"/>
              <w:tabs>
                <w:tab w:val="clear" w:pos="4320"/>
                <w:tab w:val="clear" w:pos="8640"/>
              </w:tabs>
              <w:jc w:val="left"/>
            </w:pPr>
            <w:r>
              <w:t>December 7, 2020</w:t>
            </w:r>
          </w:p>
        </w:tc>
        <w:bookmarkStart w:id="36" w:name="_GoBack"/>
        <w:bookmarkEnd w:id="36"/>
      </w:tr>
      <w:tr w:rsidR="001729DD" w:rsidRPr="00074363" w14:paraId="1A9A41F7" w14:textId="77777777">
        <w:trPr>
          <w:trHeight w:val="273"/>
        </w:trPr>
        <w:tc>
          <w:tcPr>
            <w:tcW w:w="6930" w:type="dxa"/>
          </w:tcPr>
          <w:p w14:paraId="25AC858A" w14:textId="77777777" w:rsidR="001729DD" w:rsidRPr="00074363" w:rsidRDefault="001729DD">
            <w:pPr>
              <w:jc w:val="left"/>
              <w:rPr>
                <w:b/>
                <w:bCs/>
              </w:rPr>
            </w:pPr>
            <w:r w:rsidRPr="00074363">
              <w:t xml:space="preserve">Agency Announces Apparent Successful Bidder/Notice of Intent to Award </w:t>
            </w:r>
          </w:p>
        </w:tc>
        <w:tc>
          <w:tcPr>
            <w:tcW w:w="3330" w:type="dxa"/>
          </w:tcPr>
          <w:p w14:paraId="668BC1E4" w14:textId="720BF5F4" w:rsidR="001729DD" w:rsidRPr="007A300F" w:rsidRDefault="00AC24D7">
            <w:pPr>
              <w:pStyle w:val="Header"/>
              <w:tabs>
                <w:tab w:val="clear" w:pos="4320"/>
                <w:tab w:val="clear" w:pos="8640"/>
              </w:tabs>
              <w:jc w:val="left"/>
            </w:pPr>
            <w:r>
              <w:t>January 25, 2021</w:t>
            </w:r>
          </w:p>
        </w:tc>
      </w:tr>
      <w:tr w:rsidR="001729DD" w:rsidRPr="00074363" w14:paraId="16E98356" w14:textId="77777777">
        <w:trPr>
          <w:trHeight w:val="516"/>
        </w:trPr>
        <w:tc>
          <w:tcPr>
            <w:tcW w:w="6930" w:type="dxa"/>
          </w:tcPr>
          <w:p w14:paraId="2AE1570E" w14:textId="77777777" w:rsidR="001729DD" w:rsidRPr="00074363" w:rsidRDefault="001729DD">
            <w:pPr>
              <w:jc w:val="left"/>
              <w:rPr>
                <w:b/>
                <w:bCs/>
              </w:rPr>
            </w:pPr>
            <w:r w:rsidRPr="00074363">
              <w:t xml:space="preserve">Contract Negotiations and Execution of the Contract Completed </w:t>
            </w:r>
          </w:p>
        </w:tc>
        <w:tc>
          <w:tcPr>
            <w:tcW w:w="3330" w:type="dxa"/>
          </w:tcPr>
          <w:p w14:paraId="21D58203" w14:textId="00B649F3" w:rsidR="001729DD" w:rsidRPr="007A300F" w:rsidRDefault="00AC24D7">
            <w:pPr>
              <w:pStyle w:val="Header"/>
              <w:tabs>
                <w:tab w:val="clear" w:pos="4320"/>
                <w:tab w:val="clear" w:pos="8640"/>
              </w:tabs>
              <w:jc w:val="left"/>
            </w:pPr>
            <w:r>
              <w:t>February 12, 2020</w:t>
            </w:r>
          </w:p>
        </w:tc>
      </w:tr>
      <w:tr w:rsidR="001729DD" w:rsidRPr="00074363" w14:paraId="7A01C483" w14:textId="77777777">
        <w:trPr>
          <w:trHeight w:val="516"/>
        </w:trPr>
        <w:tc>
          <w:tcPr>
            <w:tcW w:w="6930" w:type="dxa"/>
          </w:tcPr>
          <w:p w14:paraId="17603058" w14:textId="77777777" w:rsidR="001729DD" w:rsidRPr="00074363" w:rsidRDefault="001729DD">
            <w:pPr>
              <w:jc w:val="left"/>
            </w:pPr>
            <w:r w:rsidRPr="00074363">
              <w:t>Anticipated Start Date for the Provision of Services</w:t>
            </w:r>
          </w:p>
        </w:tc>
        <w:tc>
          <w:tcPr>
            <w:tcW w:w="3330" w:type="dxa"/>
          </w:tcPr>
          <w:p w14:paraId="602B58FD" w14:textId="5E28D0BF" w:rsidR="001729DD" w:rsidRPr="007A300F" w:rsidRDefault="00AC24D7" w:rsidP="00F54E37">
            <w:pPr>
              <w:pStyle w:val="Header"/>
              <w:tabs>
                <w:tab w:val="clear" w:pos="4320"/>
                <w:tab w:val="clear" w:pos="8640"/>
              </w:tabs>
              <w:jc w:val="left"/>
              <w:rPr>
                <w:bCs/>
              </w:rPr>
            </w:pPr>
            <w:r>
              <w:rPr>
                <w:bCs/>
              </w:rPr>
              <w:t>February 15, 2021</w:t>
            </w:r>
          </w:p>
        </w:tc>
      </w:tr>
      <w:tr w:rsidR="00433B50" w14:paraId="54076DF2" w14:textId="77777777">
        <w:trPr>
          <w:trHeight w:val="516"/>
        </w:trPr>
        <w:tc>
          <w:tcPr>
            <w:tcW w:w="6930" w:type="dxa"/>
          </w:tcPr>
          <w:p w14:paraId="30DCD74B" w14:textId="77777777" w:rsidR="00433B50" w:rsidRPr="00074363" w:rsidRDefault="00753315">
            <w:pPr>
              <w:jc w:val="left"/>
            </w:pPr>
            <w:r w:rsidRPr="00074363">
              <w:t>Project Implementation Meeting</w:t>
            </w:r>
          </w:p>
        </w:tc>
        <w:tc>
          <w:tcPr>
            <w:tcW w:w="3330" w:type="dxa"/>
          </w:tcPr>
          <w:p w14:paraId="233C1BE9" w14:textId="30C3941A" w:rsidR="00433B50" w:rsidRPr="00F27D6B" w:rsidRDefault="00102E03" w:rsidP="00AC24D7">
            <w:pPr>
              <w:pStyle w:val="Header"/>
              <w:tabs>
                <w:tab w:val="clear" w:pos="4320"/>
                <w:tab w:val="clear" w:pos="8640"/>
              </w:tabs>
              <w:jc w:val="left"/>
              <w:rPr>
                <w:bCs/>
              </w:rPr>
            </w:pPr>
            <w:r w:rsidRPr="00074363">
              <w:rPr>
                <w:bCs/>
              </w:rPr>
              <w:t xml:space="preserve">By </w:t>
            </w:r>
            <w:r w:rsidR="00AC24D7">
              <w:rPr>
                <w:bCs/>
              </w:rPr>
              <w:t>March 1, 2021</w:t>
            </w:r>
          </w:p>
        </w:tc>
      </w:tr>
    </w:tbl>
    <w:p w14:paraId="3C11AE83" w14:textId="2D661425" w:rsidR="001729DD" w:rsidRDefault="001729DD">
      <w:pPr>
        <w:spacing w:after="200" w:line="276" w:lineRule="auto"/>
        <w:jc w:val="left"/>
        <w:rPr>
          <w:b/>
          <w:bCs/>
        </w:rPr>
      </w:pPr>
      <w:bookmarkStart w:id="37" w:name="_Toc265506271"/>
      <w:bookmarkStart w:id="38" w:name="_Toc265506377"/>
      <w:bookmarkStart w:id="39" w:name="_Toc265506430"/>
      <w:bookmarkStart w:id="40" w:name="_Toc265506680"/>
      <w:bookmarkStart w:id="41" w:name="_Toc265507114"/>
      <w:bookmarkStart w:id="42" w:name="_Toc265564570"/>
      <w:bookmarkStart w:id="43" w:name="_Toc265580862"/>
    </w:p>
    <w:p w14:paraId="0D60AA04" w14:textId="77777777" w:rsidR="001729DD" w:rsidRDefault="001729DD">
      <w:pPr>
        <w:pStyle w:val="ContractLevel1"/>
        <w:keepNext/>
        <w:keepLines/>
        <w:pBdr>
          <w:right w:val="single" w:sz="4" w:space="0" w:color="auto" w:shadow="1"/>
        </w:pBdr>
        <w:shd w:val="clear" w:color="auto" w:fill="DDDDDD"/>
        <w:tabs>
          <w:tab w:val="clear" w:pos="9893"/>
          <w:tab w:val="right" w:pos="9360"/>
        </w:tabs>
        <w:outlineLvl w:val="0"/>
      </w:pPr>
      <w:r>
        <w:t xml:space="preserve">Section </w:t>
      </w:r>
      <w:proofErr w:type="gramStart"/>
      <w:r>
        <w:t>1  Background</w:t>
      </w:r>
      <w:proofErr w:type="gramEnd"/>
      <w:r>
        <w:t xml:space="preserve"> and Scope of Work</w:t>
      </w:r>
      <w:bookmarkEnd w:id="37"/>
      <w:bookmarkEnd w:id="38"/>
      <w:bookmarkEnd w:id="39"/>
      <w:bookmarkEnd w:id="40"/>
      <w:bookmarkEnd w:id="41"/>
      <w:bookmarkEnd w:id="42"/>
      <w:bookmarkEnd w:id="43"/>
      <w:r>
        <w:tab/>
      </w:r>
    </w:p>
    <w:p w14:paraId="5067076F" w14:textId="77777777" w:rsidR="001729DD" w:rsidRDefault="001729DD">
      <w:pPr>
        <w:keepNext/>
        <w:keepLines/>
        <w:jc w:val="left"/>
        <w:rPr>
          <w:b/>
          <w:bCs/>
        </w:rPr>
      </w:pPr>
    </w:p>
    <w:p w14:paraId="1B951F11" w14:textId="77777777" w:rsidR="001729DD" w:rsidRPr="007350A4" w:rsidRDefault="001729DD">
      <w:pPr>
        <w:pStyle w:val="ContractLevel2"/>
        <w:keepLines/>
        <w:outlineLvl w:val="1"/>
      </w:pPr>
      <w:bookmarkStart w:id="44" w:name="_Toc265580863"/>
      <w:proofErr w:type="gramStart"/>
      <w:r w:rsidRPr="007350A4">
        <w:t>1.1  Background</w:t>
      </w:r>
      <w:bookmarkEnd w:id="44"/>
      <w:proofErr w:type="gramEnd"/>
      <w:r w:rsidRPr="007350A4">
        <w:t>.</w:t>
      </w:r>
    </w:p>
    <w:p w14:paraId="42D59EAD" w14:textId="38797E9A" w:rsidR="007350A4" w:rsidRPr="007350A4" w:rsidRDefault="007350A4" w:rsidP="007350A4">
      <w:pPr>
        <w:jc w:val="left"/>
      </w:pPr>
      <w:r w:rsidRPr="007350A4">
        <w:t xml:space="preserve">Governor Reynolds appointed Kelly Garcia to serve as interim director of the Iowa Department of Public Health on June 30, 2020. </w:t>
      </w:r>
      <w:r w:rsidR="009B3344">
        <w:t xml:space="preserve"> </w:t>
      </w:r>
      <w:r w:rsidRPr="007350A4">
        <w:t xml:space="preserve">Ms. Garcia continues to serve as director of the Department of Human Services (DHS). </w:t>
      </w:r>
    </w:p>
    <w:p w14:paraId="183521FA" w14:textId="77777777" w:rsidR="007350A4" w:rsidRPr="007350A4" w:rsidRDefault="007350A4" w:rsidP="007350A4">
      <w:pPr>
        <w:jc w:val="left"/>
      </w:pPr>
    </w:p>
    <w:p w14:paraId="4965201A" w14:textId="57B338FC" w:rsidR="007350A4" w:rsidRPr="007350A4" w:rsidRDefault="007350A4" w:rsidP="007350A4">
      <w:pPr>
        <w:jc w:val="left"/>
      </w:pPr>
      <w:r w:rsidRPr="007350A4">
        <w:t xml:space="preserve">“Kelly Garcia has done an outstanding job at DHS, and her expertise and work ethic will bring great value to IDPH,” said Gov. Reynolds. </w:t>
      </w:r>
      <w:r w:rsidR="009B3344">
        <w:t xml:space="preserve"> </w:t>
      </w:r>
      <w:r w:rsidRPr="007350A4">
        <w:t>“This is an opportunity to increase cooperation and collaboration between these two agencies to better serve Iowans…”</w:t>
      </w:r>
    </w:p>
    <w:p w14:paraId="478D6CB2" w14:textId="77777777" w:rsidR="007350A4" w:rsidRPr="007350A4" w:rsidRDefault="007350A4" w:rsidP="007350A4">
      <w:pPr>
        <w:jc w:val="left"/>
      </w:pPr>
    </w:p>
    <w:p w14:paraId="178FCE0B" w14:textId="27FAB309" w:rsidR="007350A4" w:rsidRPr="007350A4" w:rsidRDefault="007350A4" w:rsidP="007350A4">
      <w:pPr>
        <w:jc w:val="left"/>
      </w:pPr>
      <w:r w:rsidRPr="007350A4">
        <w:t xml:space="preserve">Public health is a partnership of local public health, IDPH, non-profit organizations, health care providers, policymakers, businesses and many others working together to protect and improve the health of Iowans. </w:t>
      </w:r>
      <w:r w:rsidR="009B3344">
        <w:t xml:space="preserve"> </w:t>
      </w:r>
      <w:r w:rsidRPr="007350A4">
        <w:t>Public h</w:t>
      </w:r>
      <w:r w:rsidR="00E57220">
        <w:t>ealth strives to improve the qu</w:t>
      </w:r>
      <w:r w:rsidR="00FD39B1">
        <w:t>al</w:t>
      </w:r>
      <w:r w:rsidRPr="007350A4">
        <w:t>ity of life for all Iowans by assuring access to evidence-based population-health programs, services and activities in the following areas:</w:t>
      </w:r>
    </w:p>
    <w:p w14:paraId="02E04C9F" w14:textId="77777777" w:rsidR="007350A4" w:rsidRPr="007350A4" w:rsidRDefault="007350A4" w:rsidP="007350A4">
      <w:pPr>
        <w:jc w:val="left"/>
      </w:pPr>
    </w:p>
    <w:p w14:paraId="71E83452" w14:textId="77777777" w:rsidR="007350A4" w:rsidRPr="007350A4" w:rsidRDefault="007350A4" w:rsidP="007350A4">
      <w:pPr>
        <w:pStyle w:val="ListParagraph"/>
        <w:numPr>
          <w:ilvl w:val="0"/>
          <w:numId w:val="19"/>
        </w:numPr>
      </w:pPr>
      <w:r w:rsidRPr="007350A4">
        <w:t>Promote healthy living;</w:t>
      </w:r>
    </w:p>
    <w:p w14:paraId="742C0F58" w14:textId="77777777" w:rsidR="007350A4" w:rsidRPr="007350A4" w:rsidRDefault="007350A4" w:rsidP="007350A4">
      <w:pPr>
        <w:pStyle w:val="ListParagraph"/>
        <w:numPr>
          <w:ilvl w:val="0"/>
          <w:numId w:val="19"/>
        </w:numPr>
      </w:pPr>
      <w:r w:rsidRPr="007350A4">
        <w:t>Prevent injuries and violence;</w:t>
      </w:r>
    </w:p>
    <w:p w14:paraId="5955A6EB" w14:textId="77777777" w:rsidR="007350A4" w:rsidRPr="007350A4" w:rsidRDefault="007350A4" w:rsidP="007350A4">
      <w:pPr>
        <w:pStyle w:val="ListParagraph"/>
        <w:numPr>
          <w:ilvl w:val="0"/>
          <w:numId w:val="19"/>
        </w:numPr>
      </w:pPr>
      <w:r w:rsidRPr="007350A4">
        <w:t>Protect against environmental hazards;</w:t>
      </w:r>
    </w:p>
    <w:p w14:paraId="45F15A44" w14:textId="77777777" w:rsidR="007350A4" w:rsidRPr="007350A4" w:rsidRDefault="007350A4" w:rsidP="007350A4">
      <w:pPr>
        <w:pStyle w:val="ListParagraph"/>
        <w:numPr>
          <w:ilvl w:val="0"/>
          <w:numId w:val="19"/>
        </w:numPr>
      </w:pPr>
      <w:r w:rsidRPr="007350A4">
        <w:t>Assure access to quality health services;</w:t>
      </w:r>
    </w:p>
    <w:p w14:paraId="5720B4D3" w14:textId="77777777" w:rsidR="007350A4" w:rsidRPr="007350A4" w:rsidRDefault="007350A4" w:rsidP="007350A4">
      <w:pPr>
        <w:pStyle w:val="ListParagraph"/>
        <w:numPr>
          <w:ilvl w:val="0"/>
          <w:numId w:val="19"/>
        </w:numPr>
      </w:pPr>
      <w:r w:rsidRPr="007350A4">
        <w:t>Prevent epidemics and the spread of disease;</w:t>
      </w:r>
    </w:p>
    <w:p w14:paraId="1CC5DF7E" w14:textId="77777777" w:rsidR="007350A4" w:rsidRPr="007350A4" w:rsidRDefault="007350A4" w:rsidP="007350A4">
      <w:pPr>
        <w:pStyle w:val="ListParagraph"/>
        <w:numPr>
          <w:ilvl w:val="0"/>
          <w:numId w:val="19"/>
        </w:numPr>
      </w:pPr>
      <w:r w:rsidRPr="007350A4">
        <w:t>Improve and support public health performance; and</w:t>
      </w:r>
    </w:p>
    <w:p w14:paraId="6E1B9A45" w14:textId="77777777" w:rsidR="007350A4" w:rsidRPr="007350A4" w:rsidRDefault="007350A4" w:rsidP="007350A4">
      <w:pPr>
        <w:pStyle w:val="ListParagraph"/>
        <w:numPr>
          <w:ilvl w:val="0"/>
          <w:numId w:val="19"/>
        </w:numPr>
      </w:pPr>
      <w:r w:rsidRPr="007350A4">
        <w:t>Prepare for, respond to, and recover from emergencies.</w:t>
      </w:r>
    </w:p>
    <w:p w14:paraId="33FA3D6E" w14:textId="77777777" w:rsidR="007350A4" w:rsidRPr="007350A4" w:rsidRDefault="007350A4" w:rsidP="007350A4">
      <w:pPr>
        <w:jc w:val="left"/>
      </w:pPr>
    </w:p>
    <w:p w14:paraId="22138240" w14:textId="75573DEE" w:rsidR="00AB77B7" w:rsidRPr="000525A1" w:rsidRDefault="00334908" w:rsidP="00334908">
      <w:pPr>
        <w:jc w:val="left"/>
        <w:rPr>
          <w:rFonts w:eastAsia="Times New Roman"/>
        </w:rPr>
      </w:pPr>
      <w:r w:rsidRPr="00334908">
        <w:t>The mission of the Iowa Department of Public Health is “Protecting and Improving the Health of Iowans.”  The IDPH fulfills its mission as a nationally accredited Public Health Department providing public health services through the core tenets of quality improvement, performance management, workforce development and application of a health equity lens</w:t>
      </w:r>
      <w:r w:rsidR="00C056FB">
        <w:t xml:space="preserve"> in program implementation and development</w:t>
      </w:r>
      <w:r w:rsidRPr="00334908">
        <w:t>.</w:t>
      </w:r>
      <w:r>
        <w:t xml:space="preserve"> </w:t>
      </w:r>
      <w:r w:rsidR="009B3344">
        <w:t xml:space="preserve"> </w:t>
      </w:r>
      <w:r w:rsidR="00FD39B1">
        <w:t>IDPH</w:t>
      </w:r>
      <w:r w:rsidR="00433B50">
        <w:t xml:space="preserve">’s website at </w:t>
      </w:r>
      <w:hyperlink r:id="rId10" w:history="1">
        <w:r w:rsidR="00433B50">
          <w:rPr>
            <w:rStyle w:val="Hyperlink"/>
          </w:rPr>
          <w:t>https://idph.iowa.gov</w:t>
        </w:r>
      </w:hyperlink>
      <w:r w:rsidR="00FD39B1">
        <w:t xml:space="preserve"> also contains information about</w:t>
      </w:r>
      <w:r w:rsidR="00433B50">
        <w:t xml:space="preserve"> programs, services, and activities provided by the agency that are linked at the top of its website.</w:t>
      </w:r>
    </w:p>
    <w:p w14:paraId="685A7BCD" w14:textId="77777777" w:rsidR="00F55C41" w:rsidRDefault="00F55C41" w:rsidP="007350A4">
      <w:pPr>
        <w:jc w:val="left"/>
      </w:pPr>
    </w:p>
    <w:p w14:paraId="724C46EE" w14:textId="18BAB02F" w:rsidR="007350A4" w:rsidRPr="007350A4" w:rsidRDefault="007350A4" w:rsidP="007350A4">
      <w:pPr>
        <w:jc w:val="left"/>
      </w:pPr>
      <w:r w:rsidRPr="007350A4">
        <w:t xml:space="preserve">DHS provides services to roughly one million Iowans on an annual basis. </w:t>
      </w:r>
      <w:r w:rsidR="009B3344">
        <w:t xml:space="preserve"> </w:t>
      </w:r>
      <w:r w:rsidRPr="007350A4">
        <w:t>DHS</w:t>
      </w:r>
      <w:r w:rsidR="009B3344">
        <w:t>’</w:t>
      </w:r>
      <w:r w:rsidRPr="007350A4">
        <w:t xml:space="preserve"> core services and strategic goals are centered on:</w:t>
      </w:r>
    </w:p>
    <w:p w14:paraId="734A0208" w14:textId="7702031E" w:rsidR="007350A4" w:rsidRPr="007350A4" w:rsidRDefault="007350A4" w:rsidP="007350A4">
      <w:pPr>
        <w:pStyle w:val="ListParagraph"/>
        <w:numPr>
          <w:ilvl w:val="0"/>
          <w:numId w:val="20"/>
        </w:numPr>
      </w:pPr>
      <w:r w:rsidRPr="007350A4">
        <w:t>Improving Iowans' health status including</w:t>
      </w:r>
      <w:r w:rsidR="009B3344">
        <w:t>;</w:t>
      </w:r>
    </w:p>
    <w:p w14:paraId="793CEA8F" w14:textId="62EE9CCB" w:rsidR="007350A4" w:rsidRPr="007350A4" w:rsidRDefault="007350A4" w:rsidP="007350A4">
      <w:pPr>
        <w:pStyle w:val="ListParagraph"/>
        <w:numPr>
          <w:ilvl w:val="1"/>
          <w:numId w:val="20"/>
        </w:numPr>
      </w:pPr>
      <w:r w:rsidRPr="007350A4">
        <w:t>Medicaid and CHIP programs</w:t>
      </w:r>
      <w:r w:rsidR="009B3344">
        <w:t>.</w:t>
      </w:r>
    </w:p>
    <w:p w14:paraId="30FF6151" w14:textId="420207B6" w:rsidR="007350A4" w:rsidRPr="007350A4" w:rsidRDefault="007350A4" w:rsidP="007350A4">
      <w:pPr>
        <w:pStyle w:val="ListParagraph"/>
        <w:numPr>
          <w:ilvl w:val="0"/>
          <w:numId w:val="20"/>
        </w:numPr>
      </w:pPr>
      <w:r w:rsidRPr="007350A4">
        <w:t>Improving Iowans' behavioral and disabilities health status including</w:t>
      </w:r>
      <w:r w:rsidR="009B3344">
        <w:t>;</w:t>
      </w:r>
    </w:p>
    <w:p w14:paraId="50453385" w14:textId="12221EBE" w:rsidR="007350A4" w:rsidRPr="007350A4" w:rsidRDefault="007350A4" w:rsidP="007350A4">
      <w:pPr>
        <w:pStyle w:val="ListParagraph"/>
        <w:numPr>
          <w:ilvl w:val="1"/>
          <w:numId w:val="20"/>
        </w:numPr>
      </w:pPr>
      <w:r w:rsidRPr="007350A4">
        <w:t>State mental health institutes, state resource centers and civil commitment unit for sex offenders</w:t>
      </w:r>
      <w:r w:rsidR="009B3344">
        <w:t>.</w:t>
      </w:r>
    </w:p>
    <w:p w14:paraId="09D66005" w14:textId="253F8D72" w:rsidR="007350A4" w:rsidRPr="007350A4" w:rsidRDefault="007350A4" w:rsidP="007350A4">
      <w:pPr>
        <w:pStyle w:val="ListParagraph"/>
        <w:numPr>
          <w:ilvl w:val="1"/>
          <w:numId w:val="20"/>
        </w:numPr>
      </w:pPr>
      <w:r w:rsidRPr="007350A4">
        <w:t>Regionally based mental health and disability services for eligible adults and children that are not covered by the medical assistance program or other insurance coverage</w:t>
      </w:r>
      <w:r w:rsidR="009B3344">
        <w:t>.</w:t>
      </w:r>
    </w:p>
    <w:p w14:paraId="002E461C" w14:textId="2ADAC18A" w:rsidR="007350A4" w:rsidRPr="007350A4" w:rsidRDefault="007350A4" w:rsidP="007350A4">
      <w:pPr>
        <w:pStyle w:val="ListParagraph"/>
        <w:numPr>
          <w:ilvl w:val="0"/>
          <w:numId w:val="20"/>
        </w:numPr>
      </w:pPr>
      <w:r w:rsidRPr="007350A4">
        <w:t>Improving safety, well-being and permanency for Iowa's children</w:t>
      </w:r>
      <w:r w:rsidR="009B3344">
        <w:t>;</w:t>
      </w:r>
    </w:p>
    <w:p w14:paraId="0A444CAF" w14:textId="65D155F0" w:rsidR="007350A4" w:rsidRPr="007350A4" w:rsidRDefault="007350A4" w:rsidP="007350A4">
      <w:pPr>
        <w:pStyle w:val="ListParagraph"/>
        <w:numPr>
          <w:ilvl w:val="1"/>
          <w:numId w:val="20"/>
        </w:numPr>
      </w:pPr>
      <w:r w:rsidRPr="007350A4">
        <w:t>Child abuse prevention</w:t>
      </w:r>
      <w:r w:rsidR="009B3344">
        <w:t>.</w:t>
      </w:r>
    </w:p>
    <w:p w14:paraId="793E8501" w14:textId="41EABFEA" w:rsidR="007350A4" w:rsidRPr="007350A4" w:rsidRDefault="007350A4" w:rsidP="007350A4">
      <w:pPr>
        <w:pStyle w:val="ListParagraph"/>
        <w:numPr>
          <w:ilvl w:val="1"/>
          <w:numId w:val="20"/>
        </w:numPr>
      </w:pPr>
      <w:r w:rsidRPr="007350A4">
        <w:t>Child and family services</w:t>
      </w:r>
      <w:r w:rsidR="009B3344">
        <w:t>.</w:t>
      </w:r>
    </w:p>
    <w:p w14:paraId="6E815EC1" w14:textId="703BD1C1" w:rsidR="007350A4" w:rsidRPr="007350A4" w:rsidRDefault="007350A4" w:rsidP="007350A4">
      <w:pPr>
        <w:pStyle w:val="ListParagraph"/>
        <w:numPr>
          <w:ilvl w:val="1"/>
          <w:numId w:val="20"/>
        </w:numPr>
      </w:pPr>
      <w:r w:rsidRPr="007350A4">
        <w:t>Boys state training school</w:t>
      </w:r>
      <w:r w:rsidR="009B3344">
        <w:t>.</w:t>
      </w:r>
    </w:p>
    <w:p w14:paraId="741CF64A" w14:textId="10D5AC33" w:rsidR="007350A4" w:rsidRPr="007350A4" w:rsidRDefault="007350A4" w:rsidP="007350A4">
      <w:pPr>
        <w:pStyle w:val="ListParagraph"/>
        <w:numPr>
          <w:ilvl w:val="0"/>
          <w:numId w:val="20"/>
        </w:numPr>
      </w:pPr>
      <w:r w:rsidRPr="007350A4">
        <w:t>Improving Iowans' employment and economic security including</w:t>
      </w:r>
      <w:r w:rsidR="009B3344">
        <w:t>;</w:t>
      </w:r>
    </w:p>
    <w:p w14:paraId="16216F8B" w14:textId="286A4B40" w:rsidR="007350A4" w:rsidRPr="007350A4" w:rsidRDefault="007350A4" w:rsidP="007350A4">
      <w:pPr>
        <w:pStyle w:val="ListParagraph"/>
        <w:numPr>
          <w:ilvl w:val="1"/>
          <w:numId w:val="20"/>
        </w:numPr>
      </w:pPr>
      <w:r w:rsidRPr="007350A4">
        <w:t>Child care assistance</w:t>
      </w:r>
      <w:r w:rsidR="009B3344">
        <w:t>.</w:t>
      </w:r>
    </w:p>
    <w:p w14:paraId="1BC0E850" w14:textId="01F4D3B4" w:rsidR="007350A4" w:rsidRPr="007350A4" w:rsidRDefault="007350A4" w:rsidP="007350A4">
      <w:pPr>
        <w:pStyle w:val="ListParagraph"/>
        <w:numPr>
          <w:ilvl w:val="1"/>
          <w:numId w:val="20"/>
        </w:numPr>
      </w:pPr>
      <w:r w:rsidRPr="007350A4">
        <w:t>Food assistance</w:t>
      </w:r>
      <w:r w:rsidR="009B3344">
        <w:t>.</w:t>
      </w:r>
    </w:p>
    <w:p w14:paraId="529CFD1C" w14:textId="5A1565F2" w:rsidR="007350A4" w:rsidRPr="007350A4" w:rsidRDefault="007350A4" w:rsidP="007350A4">
      <w:pPr>
        <w:pStyle w:val="ListParagraph"/>
        <w:numPr>
          <w:ilvl w:val="1"/>
          <w:numId w:val="20"/>
        </w:numPr>
      </w:pPr>
      <w:r w:rsidRPr="007350A4">
        <w:t>Family investment program (cash assistance and work supports)</w:t>
      </w:r>
      <w:r w:rsidR="009B3344">
        <w:t>.</w:t>
      </w:r>
    </w:p>
    <w:p w14:paraId="6BA6EFEA" w14:textId="7F5E2744" w:rsidR="007350A4" w:rsidRPr="007350A4" w:rsidRDefault="007350A4" w:rsidP="007350A4">
      <w:pPr>
        <w:pStyle w:val="ListParagraph"/>
        <w:numPr>
          <w:ilvl w:val="1"/>
          <w:numId w:val="20"/>
        </w:numPr>
      </w:pPr>
      <w:r w:rsidRPr="007350A4">
        <w:t>Child support recovery</w:t>
      </w:r>
      <w:r w:rsidR="009B3344">
        <w:t>.</w:t>
      </w:r>
    </w:p>
    <w:p w14:paraId="7E4ECE8D" w14:textId="77777777" w:rsidR="007350A4" w:rsidRPr="007350A4" w:rsidRDefault="007350A4" w:rsidP="007350A4">
      <w:pPr>
        <w:pStyle w:val="ListParagraph"/>
        <w:numPr>
          <w:ilvl w:val="0"/>
          <w:numId w:val="20"/>
        </w:numPr>
      </w:pPr>
      <w:r w:rsidRPr="007350A4">
        <w:t>Efficiently managing resources.</w:t>
      </w:r>
    </w:p>
    <w:p w14:paraId="305702D1" w14:textId="77777777" w:rsidR="000525A1" w:rsidRDefault="000525A1" w:rsidP="007350A4">
      <w:pPr>
        <w:jc w:val="left"/>
      </w:pPr>
    </w:p>
    <w:p w14:paraId="1513CEB1" w14:textId="5C0D21A5" w:rsidR="007350A4" w:rsidRPr="007350A4" w:rsidRDefault="007350A4" w:rsidP="007350A4">
      <w:pPr>
        <w:jc w:val="left"/>
      </w:pPr>
      <w:r w:rsidRPr="007350A4">
        <w:t>The mission of the Iowa Department of Human Services is "To help Iowans achieve healthy, safe, stable, and self-sufficient lives through the programs and services we provide."</w:t>
      </w:r>
      <w:r w:rsidR="00FD39B1">
        <w:t xml:space="preserve">  The top of the DHS website</w:t>
      </w:r>
      <w:r w:rsidR="00F55C41">
        <w:t>,</w:t>
      </w:r>
      <w:r w:rsidR="00C87405">
        <w:t xml:space="preserve"> </w:t>
      </w:r>
      <w:hyperlink r:id="rId11" w:history="1">
        <w:r w:rsidR="00FD39B1">
          <w:rPr>
            <w:rStyle w:val="Hyperlink"/>
          </w:rPr>
          <w:t>https://dhs.iowa.gov/</w:t>
        </w:r>
      </w:hyperlink>
      <w:r w:rsidR="00F55C41">
        <w:t>,</w:t>
      </w:r>
      <w:r w:rsidR="00FD39B1">
        <w:t xml:space="preserve"> links to </w:t>
      </w:r>
      <w:r w:rsidR="000525A1">
        <w:t xml:space="preserve">additional </w:t>
      </w:r>
      <w:r w:rsidR="00FD39B1">
        <w:t>descriptions of services the agency provides, information about agency structure</w:t>
      </w:r>
      <w:r w:rsidR="000525A1">
        <w:t xml:space="preserve"> including</w:t>
      </w:r>
      <w:r w:rsidR="00F55C41">
        <w:t xml:space="preserve"> a</w:t>
      </w:r>
      <w:r w:rsidR="00D155B9">
        <w:t xml:space="preserve"> </w:t>
      </w:r>
      <w:r w:rsidR="006B2B3A">
        <w:t>table of organization</w:t>
      </w:r>
      <w:r w:rsidR="00FD39B1">
        <w:t>, applicable administrative rules, and policy manuals.</w:t>
      </w:r>
    </w:p>
    <w:p w14:paraId="33ED09B5" w14:textId="77777777" w:rsidR="007350A4" w:rsidRPr="007350A4" w:rsidRDefault="007350A4" w:rsidP="007350A4">
      <w:pPr>
        <w:pStyle w:val="Header"/>
      </w:pPr>
    </w:p>
    <w:p w14:paraId="08E56CD2" w14:textId="77777777" w:rsidR="008314FA" w:rsidRDefault="008314FA" w:rsidP="007350A4">
      <w:pPr>
        <w:pStyle w:val="Header"/>
        <w:jc w:val="left"/>
      </w:pPr>
      <w:r>
        <w:t xml:space="preserve">Information regarding the budgets of the Departments may be found at the following webpage:  </w:t>
      </w:r>
      <w:hyperlink r:id="rId12" w:history="1">
        <w:r>
          <w:rPr>
            <w:rStyle w:val="Hyperlink"/>
          </w:rPr>
          <w:t>https://dom.iowa.gov/agency-budget-books?page=1</w:t>
        </w:r>
      </w:hyperlink>
    </w:p>
    <w:p w14:paraId="327ACE49" w14:textId="77777777" w:rsidR="008314FA" w:rsidRDefault="008314FA" w:rsidP="007350A4">
      <w:pPr>
        <w:pStyle w:val="Header"/>
        <w:jc w:val="left"/>
      </w:pPr>
    </w:p>
    <w:p w14:paraId="279A4171" w14:textId="2C2F0870" w:rsidR="007350A4" w:rsidRPr="007350A4" w:rsidRDefault="007350A4" w:rsidP="007350A4">
      <w:pPr>
        <w:pStyle w:val="Header"/>
        <w:jc w:val="left"/>
      </w:pPr>
      <w:r w:rsidRPr="007350A4">
        <w:t xml:space="preserve">Working with the respective leadership teams of the </w:t>
      </w:r>
      <w:r w:rsidR="00DA5064">
        <w:t>Departments</w:t>
      </w:r>
      <w:r w:rsidRPr="007350A4">
        <w:t xml:space="preserve">, Director Garcia is pursuing increased cooperation and collaboration between the Departments through redesign of program and service delivery. </w:t>
      </w:r>
      <w:r w:rsidR="009B3344">
        <w:t xml:space="preserve"> </w:t>
      </w:r>
      <w:r w:rsidRPr="007350A4">
        <w:t xml:space="preserve">The overarching goals of this initiative are centered on integration of programs and services and improved efficacy in meeting the needs of the populations served. </w:t>
      </w:r>
      <w:r w:rsidR="009B3344">
        <w:t xml:space="preserve"> </w:t>
      </w:r>
      <w:r w:rsidRPr="007350A4">
        <w:t>Director Garcia will not act as a project lead for this effort but rather will participate as an active team member in the process of redesign.</w:t>
      </w:r>
    </w:p>
    <w:p w14:paraId="5801A210" w14:textId="77777777" w:rsidR="00FD39B1" w:rsidRPr="008314FA" w:rsidRDefault="00FD39B1">
      <w:pPr>
        <w:keepNext/>
        <w:keepLines/>
        <w:jc w:val="left"/>
        <w:rPr>
          <w:b/>
          <w:bCs/>
        </w:rPr>
      </w:pPr>
    </w:p>
    <w:p w14:paraId="51B31C46" w14:textId="3DB52AF9" w:rsidR="001729DD" w:rsidRDefault="001729DD">
      <w:pPr>
        <w:pStyle w:val="ContractLevel2"/>
        <w:keepLines/>
        <w:outlineLvl w:val="1"/>
      </w:pPr>
      <w:bookmarkStart w:id="45" w:name="_Toc265507115"/>
      <w:bookmarkStart w:id="46" w:name="_Toc265564571"/>
      <w:bookmarkStart w:id="47" w:name="_Toc265580864"/>
      <w:proofErr w:type="gramStart"/>
      <w:r>
        <w:t>1.2  RFP</w:t>
      </w:r>
      <w:proofErr w:type="gramEnd"/>
      <w:r w:rsidR="00074363">
        <w:t xml:space="preserve"> </w:t>
      </w:r>
      <w:r>
        <w:t>Definitions</w:t>
      </w:r>
      <w:bookmarkEnd w:id="45"/>
      <w:bookmarkEnd w:id="46"/>
      <w:bookmarkEnd w:id="47"/>
      <w:r>
        <w:t xml:space="preserve">.  </w:t>
      </w:r>
    </w:p>
    <w:p w14:paraId="5F5088D0" w14:textId="77777777" w:rsidR="001729DD" w:rsidRDefault="001729DD" w:rsidP="008A7D9B">
      <w:pPr>
        <w:jc w:val="left"/>
      </w:pPr>
      <w:r>
        <w:t>When appearing as capitalized terms in this RFP, including attachments, the following quoted terms (and the plural thereof, when appropriate) have the meanings set forth in this section.</w:t>
      </w:r>
    </w:p>
    <w:p w14:paraId="2F9D762B" w14:textId="77777777" w:rsidR="001729DD" w:rsidRDefault="001729DD" w:rsidP="008A7D9B">
      <w:pPr>
        <w:jc w:val="left"/>
        <w:rPr>
          <w:b/>
        </w:rPr>
      </w:pPr>
    </w:p>
    <w:p w14:paraId="46CB2AF5" w14:textId="77777777" w:rsidR="001729DD" w:rsidRDefault="001729DD" w:rsidP="008A7D9B">
      <w:pPr>
        <w:jc w:val="left"/>
      </w:pPr>
      <w:r>
        <w:rPr>
          <w:b/>
          <w:i/>
        </w:rPr>
        <w:t xml:space="preserve">“Agency” </w:t>
      </w:r>
      <w:r>
        <w:t xml:space="preserve">means the Iowa Department of Human Services.  </w:t>
      </w:r>
    </w:p>
    <w:p w14:paraId="7B3BE2F3" w14:textId="77777777" w:rsidR="001729DD" w:rsidRDefault="001729DD" w:rsidP="008A7D9B">
      <w:pPr>
        <w:jc w:val="left"/>
      </w:pPr>
    </w:p>
    <w:p w14:paraId="437E7E56" w14:textId="77777777" w:rsidR="001729DD" w:rsidRDefault="001729DD" w:rsidP="008A7D9B">
      <w:pPr>
        <w:jc w:val="left"/>
      </w:pPr>
      <w:r>
        <w:rPr>
          <w:b/>
          <w:i/>
          <w:iCs/>
        </w:rPr>
        <w:t>“Bid Proposal”</w:t>
      </w:r>
      <w:r>
        <w:t xml:space="preserve"> or </w:t>
      </w:r>
      <w:r>
        <w:rPr>
          <w:b/>
          <w:i/>
          <w:iCs/>
        </w:rPr>
        <w:t>“Proposal”</w:t>
      </w:r>
      <w:r>
        <w:t xml:space="preserve"> means the Bidder’s proposal submitted in response to the RFP.  </w:t>
      </w:r>
    </w:p>
    <w:p w14:paraId="66C17F08" w14:textId="77777777" w:rsidR="001729DD" w:rsidRDefault="001729DD" w:rsidP="008A7D9B">
      <w:pPr>
        <w:jc w:val="left"/>
      </w:pPr>
    </w:p>
    <w:p w14:paraId="28335549" w14:textId="77777777" w:rsidR="001729DD" w:rsidRDefault="001729DD" w:rsidP="008A7D9B">
      <w:pPr>
        <w:jc w:val="left"/>
      </w:pPr>
      <w:r>
        <w:rPr>
          <w:b/>
          <w:i/>
        </w:rPr>
        <w:t xml:space="preserve">“Bidder” </w:t>
      </w:r>
      <w:r>
        <w:t>means the entity that submits a Bid Proposal in response to this RFP.</w:t>
      </w:r>
    </w:p>
    <w:p w14:paraId="545BA344" w14:textId="77777777" w:rsidR="001729DD" w:rsidRDefault="001729DD" w:rsidP="008A7D9B">
      <w:pPr>
        <w:jc w:val="left"/>
        <w:rPr>
          <w:b/>
          <w:i/>
        </w:rPr>
      </w:pPr>
    </w:p>
    <w:p w14:paraId="5A93480F" w14:textId="77777777" w:rsidR="001729DD" w:rsidRDefault="001729DD" w:rsidP="008A7D9B">
      <w:pPr>
        <w:jc w:val="left"/>
      </w:pPr>
      <w:r>
        <w:rPr>
          <w:b/>
          <w:i/>
        </w:rPr>
        <w:t>“Contractor”</w:t>
      </w:r>
      <w:r>
        <w:rPr>
          <w:b/>
        </w:rPr>
        <w:t xml:space="preserve"> </w:t>
      </w:r>
      <w:r>
        <w:t>means the Bidder who enters into a Contract as a result of this Solicitation.</w:t>
      </w:r>
    </w:p>
    <w:p w14:paraId="5F4057EA" w14:textId="77777777" w:rsidR="001729DD" w:rsidRDefault="001729DD" w:rsidP="008A7D9B">
      <w:pPr>
        <w:jc w:val="left"/>
      </w:pPr>
    </w:p>
    <w:p w14:paraId="42799E80" w14:textId="77777777" w:rsidR="001729DD" w:rsidRDefault="001729DD" w:rsidP="009B3344">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4EC25CF5" w14:textId="77777777" w:rsidR="001729DD" w:rsidRDefault="001729DD">
      <w:pPr>
        <w:pStyle w:val="NoSpacing"/>
        <w:jc w:val="left"/>
        <w:rPr>
          <w:bCs/>
        </w:rPr>
      </w:pPr>
    </w:p>
    <w:p w14:paraId="1174EF49" w14:textId="6E30C16B" w:rsidR="001729DD" w:rsidRDefault="001729DD">
      <w:pPr>
        <w:pStyle w:val="NoSpacing"/>
        <w:jc w:val="left"/>
      </w:pPr>
      <w:r>
        <w:rPr>
          <w:b/>
          <w:i/>
        </w:rPr>
        <w:lastRenderedPageBreak/>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5F79142A" w14:textId="44FF5ED7" w:rsidR="00930DF0" w:rsidRDefault="00930DF0">
      <w:pPr>
        <w:pStyle w:val="NoSpacing"/>
        <w:jc w:val="left"/>
      </w:pPr>
    </w:p>
    <w:p w14:paraId="13E642F6" w14:textId="2B7DFFCB" w:rsidR="00074363" w:rsidRDefault="00074363">
      <w:pPr>
        <w:pStyle w:val="NoSpacing"/>
        <w:jc w:val="left"/>
      </w:pPr>
      <w:r w:rsidRPr="007A300F">
        <w:rPr>
          <w:b/>
          <w:i/>
        </w:rPr>
        <w:t>“Off-site Work”</w:t>
      </w:r>
      <w:r>
        <w:t xml:space="preserve"> means</w:t>
      </w:r>
      <w:r w:rsidRPr="00074363">
        <w:t xml:space="preserve"> </w:t>
      </w:r>
      <w:r w:rsidRPr="007A300F">
        <w:rPr>
          <w:color w:val="000000"/>
        </w:rPr>
        <w:t>the Contractor’s designated place of work.</w:t>
      </w:r>
    </w:p>
    <w:p w14:paraId="4975F002" w14:textId="3C07FB53" w:rsidR="00074363" w:rsidRDefault="00074363">
      <w:pPr>
        <w:pStyle w:val="NoSpacing"/>
        <w:jc w:val="left"/>
      </w:pPr>
    </w:p>
    <w:p w14:paraId="194170C0" w14:textId="0F6E0FFC" w:rsidR="00074363" w:rsidRDefault="00074363">
      <w:pPr>
        <w:pStyle w:val="NoSpacing"/>
        <w:jc w:val="left"/>
      </w:pPr>
      <w:r w:rsidRPr="007A300F">
        <w:rPr>
          <w:b/>
          <w:i/>
        </w:rPr>
        <w:t>“On-site Work”</w:t>
      </w:r>
      <w:r>
        <w:t xml:space="preserve"> </w:t>
      </w:r>
      <w:r w:rsidRPr="00074363">
        <w:t xml:space="preserve">means </w:t>
      </w:r>
      <w:r w:rsidRPr="007A300F">
        <w:rPr>
          <w:color w:val="000000"/>
        </w:rPr>
        <w:t>the Agency's place of work.</w:t>
      </w:r>
    </w:p>
    <w:p w14:paraId="7C300BA5" w14:textId="77777777" w:rsidR="00074363" w:rsidRDefault="00074363">
      <w:pPr>
        <w:pStyle w:val="NoSpacing"/>
        <w:jc w:val="left"/>
      </w:pPr>
    </w:p>
    <w:p w14:paraId="547A500B" w14:textId="77777777" w:rsidR="001729DD" w:rsidRDefault="001729DD">
      <w:pPr>
        <w:pStyle w:val="NoSpacing"/>
        <w:jc w:val="left"/>
        <w:rPr>
          <w:b/>
          <w:i/>
        </w:rPr>
      </w:pPr>
      <w:r>
        <w:rPr>
          <w:b/>
          <w:i/>
        </w:rPr>
        <w:t xml:space="preserve">1.3 Scope of Work. </w:t>
      </w:r>
    </w:p>
    <w:p w14:paraId="735D8EDC" w14:textId="77777777" w:rsidR="001729DD" w:rsidRDefault="001729DD">
      <w:pPr>
        <w:pStyle w:val="NoSpacing"/>
        <w:jc w:val="left"/>
      </w:pPr>
      <w:r w:rsidRPr="00355CCD">
        <w:t xml:space="preserve">The Contractor shall provide the following:  </w:t>
      </w:r>
    </w:p>
    <w:p w14:paraId="673E7818" w14:textId="77777777" w:rsidR="001729DD" w:rsidRPr="00355CCD" w:rsidRDefault="001729DD">
      <w:pPr>
        <w:pStyle w:val="NoSpacing"/>
        <w:jc w:val="left"/>
      </w:pPr>
    </w:p>
    <w:p w14:paraId="19E50804" w14:textId="23FA58CB" w:rsidR="007350A4" w:rsidRPr="002A6E73" w:rsidRDefault="007350A4" w:rsidP="007350A4">
      <w:pPr>
        <w:jc w:val="left"/>
      </w:pPr>
      <w:bookmarkStart w:id="48" w:name="_Toc265507116"/>
      <w:bookmarkStart w:id="49" w:name="_Toc265580865"/>
      <w:r w:rsidRPr="00355CCD">
        <w:t xml:space="preserve">The </w:t>
      </w:r>
      <w:r w:rsidR="001729DD">
        <w:t>Contractor shall</w:t>
      </w:r>
      <w:r w:rsidRPr="00355CCD">
        <w:t xml:space="preserve"> provide expertise</w:t>
      </w:r>
      <w:r w:rsidR="005E3920">
        <w:t>, guidance,</w:t>
      </w:r>
      <w:r w:rsidRPr="00355CCD">
        <w:t xml:space="preserve"> and resources to support the Departments’ efforts in redesigning program and service structure, delivery and financing.  The </w:t>
      </w:r>
      <w:r w:rsidR="001729DD">
        <w:t>Contractor shall ensure</w:t>
      </w:r>
      <w:r w:rsidRPr="00355CCD">
        <w:t xml:space="preserve"> the Departments’ objectives (as defined in Purpose) are achieved. </w:t>
      </w:r>
      <w:r w:rsidR="009B3344">
        <w:t xml:space="preserve"> </w:t>
      </w:r>
      <w:r w:rsidRPr="00355CCD">
        <w:t xml:space="preserve">The </w:t>
      </w:r>
      <w:r w:rsidR="001729DD">
        <w:t xml:space="preserve">Contractor </w:t>
      </w:r>
      <w:r w:rsidRPr="00355CCD">
        <w:t xml:space="preserve">shall provide structured, efficient, and effective planning and </w:t>
      </w:r>
      <w:r w:rsidRPr="002A6E73">
        <w:t xml:space="preserve">implementation support throughout the project to accomplish these objectives. </w:t>
      </w:r>
    </w:p>
    <w:p w14:paraId="502A308A" w14:textId="77777777" w:rsidR="001729DD" w:rsidRPr="002A6E73" w:rsidRDefault="001729DD" w:rsidP="007350A4">
      <w:pPr>
        <w:jc w:val="left"/>
      </w:pPr>
    </w:p>
    <w:p w14:paraId="7D950981" w14:textId="562D3066" w:rsidR="007350A4" w:rsidRPr="001F2DB3" w:rsidRDefault="00776BE6" w:rsidP="007350A4">
      <w:pPr>
        <w:jc w:val="left"/>
      </w:pPr>
      <w:r w:rsidRPr="002A6E73">
        <w:t xml:space="preserve">The </w:t>
      </w:r>
      <w:r w:rsidR="001729DD" w:rsidRPr="002A6E73">
        <w:t>Contractor</w:t>
      </w:r>
      <w:r w:rsidR="003C13B8" w:rsidRPr="002A6E73">
        <w:t>’s</w:t>
      </w:r>
      <w:r w:rsidR="007350A4" w:rsidRPr="002A6E73">
        <w:t xml:space="preserve"> support shall include development of principles to guide the redesign process. Principles shall be developed in collaboration with the primary project team assigned to the redesign effort by the Departments. </w:t>
      </w:r>
      <w:r w:rsidR="009B3344">
        <w:t xml:space="preserve"> </w:t>
      </w:r>
      <w:r w:rsidR="007350A4" w:rsidRPr="002A6E73">
        <w:t xml:space="preserve">The initial work of the </w:t>
      </w:r>
      <w:r w:rsidR="001729DD" w:rsidRPr="002A6E73">
        <w:t xml:space="preserve">Contractor </w:t>
      </w:r>
      <w:r w:rsidR="007350A4" w:rsidRPr="002A6E73">
        <w:t>shall also include working with the Departments’ primary project team</w:t>
      </w:r>
      <w:r w:rsidR="007350A4" w:rsidRPr="00355CCD">
        <w:t xml:space="preserve"> to define a </w:t>
      </w:r>
      <w:r w:rsidR="007350A4" w:rsidRPr="001F2DB3">
        <w:t>decision making process for establishing and putting forth decisions and recommendations for the redesign.</w:t>
      </w:r>
    </w:p>
    <w:p w14:paraId="599A95DE" w14:textId="13D8FD24" w:rsidR="007350A4" w:rsidRPr="001F2DB3" w:rsidRDefault="007350A4" w:rsidP="007350A4">
      <w:pPr>
        <w:jc w:val="left"/>
      </w:pPr>
    </w:p>
    <w:p w14:paraId="06740FCB" w14:textId="24670049" w:rsidR="002A6E73" w:rsidRPr="001F2DB3" w:rsidRDefault="002A6E73" w:rsidP="007350A4">
      <w:pPr>
        <w:jc w:val="left"/>
      </w:pPr>
      <w:r w:rsidRPr="001F2DB3">
        <w:t xml:space="preserve">The Contractor shall lead and conduct the Departments’ program and services delivery redesign project. The Contractor shall provide the following Deliverables </w:t>
      </w:r>
      <w:r w:rsidR="00BC5BE6" w:rsidRPr="001F2DB3">
        <w:t xml:space="preserve">as </w:t>
      </w:r>
      <w:r w:rsidRPr="001F2DB3">
        <w:t>outlined in Section 1.3.1, Deliverables:</w:t>
      </w:r>
    </w:p>
    <w:p w14:paraId="290C8919" w14:textId="77777777" w:rsidR="002A6E73" w:rsidRPr="001F2DB3" w:rsidRDefault="002A6E73" w:rsidP="007350A4">
      <w:pPr>
        <w:jc w:val="left"/>
      </w:pPr>
    </w:p>
    <w:p w14:paraId="29A4DF49" w14:textId="3F4049B9" w:rsidR="00712B1F" w:rsidRPr="001F2DB3" w:rsidRDefault="00712B1F" w:rsidP="007A300F">
      <w:pPr>
        <w:pStyle w:val="ListParagraph"/>
        <w:numPr>
          <w:ilvl w:val="0"/>
          <w:numId w:val="32"/>
        </w:numPr>
      </w:pPr>
      <w:r w:rsidRPr="001F2DB3">
        <w:t>Project implementation meeting.</w:t>
      </w:r>
    </w:p>
    <w:p w14:paraId="04EB75C6" w14:textId="03D3422F" w:rsidR="00E84980" w:rsidRDefault="00BC5BE6" w:rsidP="007A300F">
      <w:pPr>
        <w:pStyle w:val="ListParagraph"/>
        <w:numPr>
          <w:ilvl w:val="0"/>
          <w:numId w:val="32"/>
        </w:numPr>
      </w:pPr>
      <w:r w:rsidRPr="001F2DB3">
        <w:t>Development and</w:t>
      </w:r>
      <w:r>
        <w:t xml:space="preserve"> c</w:t>
      </w:r>
      <w:r w:rsidR="00930DF0">
        <w:t>ompletion of a d</w:t>
      </w:r>
      <w:r w:rsidR="007350A4" w:rsidRPr="00355CCD">
        <w:t>etailed project plan.</w:t>
      </w:r>
    </w:p>
    <w:p w14:paraId="48E4E8D8" w14:textId="47E796C0" w:rsidR="00B55274" w:rsidRDefault="00B55274" w:rsidP="007A300F">
      <w:pPr>
        <w:pStyle w:val="ListParagraph"/>
        <w:numPr>
          <w:ilvl w:val="0"/>
          <w:numId w:val="32"/>
        </w:numPr>
      </w:pPr>
      <w:r>
        <w:t>Development and completion of a primary project team/decision making process plan.</w:t>
      </w:r>
    </w:p>
    <w:p w14:paraId="7030BD2A" w14:textId="7FC48A0D" w:rsidR="00B55274" w:rsidRDefault="00B55274" w:rsidP="00DF0A4E">
      <w:pPr>
        <w:pStyle w:val="ListParagraph"/>
        <w:numPr>
          <w:ilvl w:val="0"/>
          <w:numId w:val="32"/>
        </w:numPr>
      </w:pPr>
      <w:r>
        <w:t>Development and completion</w:t>
      </w:r>
      <w:r w:rsidRPr="00355CCD">
        <w:t xml:space="preserve"> of a program and services connection points report. </w:t>
      </w:r>
    </w:p>
    <w:p w14:paraId="5CF23F03" w14:textId="40CA4A57" w:rsidR="00B55274" w:rsidRDefault="00B55274" w:rsidP="00DF0A4E">
      <w:pPr>
        <w:pStyle w:val="ListParagraph"/>
        <w:numPr>
          <w:ilvl w:val="0"/>
          <w:numId w:val="32"/>
        </w:numPr>
      </w:pPr>
      <w:r>
        <w:t>Development and completion of a recommendations and options report.</w:t>
      </w:r>
    </w:p>
    <w:p w14:paraId="5B8E450C" w14:textId="51AA89E7" w:rsidR="00B55274" w:rsidRDefault="00B55274" w:rsidP="00DF0A4E">
      <w:pPr>
        <w:pStyle w:val="ListParagraph"/>
        <w:numPr>
          <w:ilvl w:val="0"/>
          <w:numId w:val="32"/>
        </w:numPr>
      </w:pPr>
      <w:r>
        <w:t>Lead a series of stakeholder engagement meetings to review and discuss the options and recommendations.</w:t>
      </w:r>
    </w:p>
    <w:p w14:paraId="739A635C" w14:textId="31F11DC5" w:rsidR="00BC5BE6" w:rsidRDefault="00B55274" w:rsidP="007A300F">
      <w:pPr>
        <w:pStyle w:val="ListParagraph"/>
        <w:numPr>
          <w:ilvl w:val="0"/>
          <w:numId w:val="32"/>
        </w:numPr>
      </w:pPr>
      <w:r>
        <w:t>Lead a final recommendation conference with the Departments’ leadership.</w:t>
      </w:r>
    </w:p>
    <w:p w14:paraId="3F93EF8B" w14:textId="46867DC6" w:rsidR="001B39C1" w:rsidRDefault="00BC5BE6" w:rsidP="007A300F">
      <w:pPr>
        <w:pStyle w:val="ListParagraph"/>
        <w:numPr>
          <w:ilvl w:val="0"/>
          <w:numId w:val="32"/>
        </w:numPr>
      </w:pPr>
      <w:r>
        <w:t>Development and completion of</w:t>
      </w:r>
      <w:r w:rsidR="007350A4" w:rsidRPr="00355CCD">
        <w:t xml:space="preserve"> a redesign implementation plan. </w:t>
      </w:r>
    </w:p>
    <w:p w14:paraId="4D9A7C3A" w14:textId="1EA68BEE" w:rsidR="00DF0A4E" w:rsidRDefault="00DF0A4E" w:rsidP="007A300F">
      <w:pPr>
        <w:pStyle w:val="ListParagraph"/>
        <w:numPr>
          <w:ilvl w:val="0"/>
          <w:numId w:val="32"/>
        </w:numPr>
      </w:pPr>
      <w:r>
        <w:t>Final Report</w:t>
      </w:r>
      <w:r w:rsidR="009B3344">
        <w:t>.</w:t>
      </w:r>
    </w:p>
    <w:p w14:paraId="568B40BA" w14:textId="77777777" w:rsidR="007350A4" w:rsidRPr="00355CCD" w:rsidRDefault="007350A4" w:rsidP="007A300F">
      <w:pPr>
        <w:pStyle w:val="ListParagraph"/>
        <w:numPr>
          <w:ilvl w:val="0"/>
          <w:numId w:val="0"/>
        </w:numPr>
        <w:ind w:left="720"/>
      </w:pPr>
    </w:p>
    <w:p w14:paraId="373F150F" w14:textId="335FE457" w:rsidR="007350A4" w:rsidRPr="00A00D0D" w:rsidRDefault="007350A4" w:rsidP="007350A4">
      <w:pPr>
        <w:jc w:val="left"/>
      </w:pPr>
      <w:r w:rsidRPr="00355CCD">
        <w:t xml:space="preserve">Throughout the period of performance, the </w:t>
      </w:r>
      <w:r w:rsidR="00BA5045">
        <w:t>Contractor</w:t>
      </w:r>
      <w:r w:rsidR="00BA5045" w:rsidRPr="00355CCD">
        <w:t xml:space="preserve"> </w:t>
      </w:r>
      <w:r w:rsidRPr="00355CCD">
        <w:t xml:space="preserve">shall be responsible for providing ongoing communications support, including assisting the </w:t>
      </w:r>
      <w:r w:rsidRPr="00A00D0D">
        <w:t xml:space="preserve">Departments in developing draft communications, providing content for internal and external websites, and creating and using other tools </w:t>
      </w:r>
      <w:r w:rsidR="00BA5045" w:rsidRPr="00A00D0D">
        <w:t xml:space="preserve">or forms of outreach </w:t>
      </w:r>
      <w:r w:rsidRPr="00A00D0D">
        <w:t>to communicate to staff and stakeholders.</w:t>
      </w:r>
    </w:p>
    <w:p w14:paraId="0A17B319" w14:textId="77777777" w:rsidR="007350A4" w:rsidRPr="00A00D0D" w:rsidRDefault="007350A4" w:rsidP="007350A4">
      <w:pPr>
        <w:jc w:val="left"/>
      </w:pPr>
    </w:p>
    <w:p w14:paraId="4A3E86F8" w14:textId="3AA5A78F" w:rsidR="007350A4" w:rsidRPr="00A00D0D" w:rsidRDefault="007350A4" w:rsidP="007350A4">
      <w:pPr>
        <w:jc w:val="left"/>
      </w:pPr>
      <w:r w:rsidRPr="00A00D0D">
        <w:t xml:space="preserve">The </w:t>
      </w:r>
      <w:r w:rsidR="00CA4F75" w:rsidRPr="00A00D0D">
        <w:t xml:space="preserve">Contractor </w:t>
      </w:r>
      <w:r w:rsidRPr="00A00D0D">
        <w:t>shall provide the Departments with technical and project management assistance to</w:t>
      </w:r>
      <w:r w:rsidR="008168FD">
        <w:t xml:space="preserve"> create and establish an</w:t>
      </w:r>
      <w:r w:rsidRPr="00A00D0D">
        <w:t xml:space="preserve"> implement</w:t>
      </w:r>
      <w:r w:rsidR="008168FD">
        <w:t>ation</w:t>
      </w:r>
      <w:r w:rsidRPr="00A00D0D">
        <w:t xml:space="preserve"> </w:t>
      </w:r>
      <w:r w:rsidR="008168FD">
        <w:t xml:space="preserve">plan for the approved redesign of </w:t>
      </w:r>
      <w:r w:rsidRPr="00A00D0D">
        <w:t xml:space="preserve">the Departments’ programs and services. </w:t>
      </w:r>
      <w:r w:rsidR="008168FD">
        <w:t xml:space="preserve">This </w:t>
      </w:r>
      <w:r w:rsidR="00B57936" w:rsidRPr="00A00D0D">
        <w:t xml:space="preserve">work may include, but </w:t>
      </w:r>
      <w:r w:rsidR="006B0A32">
        <w:t xml:space="preserve">will </w:t>
      </w:r>
      <w:r w:rsidR="00B57936" w:rsidRPr="00A00D0D">
        <w:t xml:space="preserve">not be limited to project management, coordination activities between the Departments, engagement activities with other governmental entities and/or stakeholders. </w:t>
      </w:r>
      <w:r w:rsidR="009B3344">
        <w:t xml:space="preserve"> </w:t>
      </w:r>
      <w:r w:rsidRPr="00A00D0D">
        <w:t xml:space="preserve">The </w:t>
      </w:r>
      <w:r w:rsidR="00CA4F75" w:rsidRPr="00A00D0D">
        <w:t>Contractor</w:t>
      </w:r>
      <w:r w:rsidRPr="00A00D0D">
        <w:t xml:space="preserve"> </w:t>
      </w:r>
      <w:r w:rsidR="00B57936" w:rsidRPr="00A00D0D">
        <w:t xml:space="preserve">shall </w:t>
      </w:r>
      <w:r w:rsidRPr="00A00D0D">
        <w:t>assist the Departments in identifying resource and staffing needs to ensure successful implementation of the redesign.</w:t>
      </w:r>
    </w:p>
    <w:p w14:paraId="21B867C8" w14:textId="77777777" w:rsidR="0094059C" w:rsidRDefault="0094059C" w:rsidP="007350A4">
      <w:pPr>
        <w:jc w:val="left"/>
      </w:pPr>
    </w:p>
    <w:p w14:paraId="5BCCBD78" w14:textId="343CF60F" w:rsidR="007350A4" w:rsidRDefault="008168FD" w:rsidP="007350A4">
      <w:pPr>
        <w:jc w:val="left"/>
      </w:pPr>
      <w:r>
        <w:t>At the Agency’s option, the engagement could be extended for technical and project management assistance to support the implementation of re</w:t>
      </w:r>
      <w:r w:rsidR="00F441A7">
        <w:t>de</w:t>
      </w:r>
      <w:r>
        <w:t xml:space="preserve">sign based on the approved </w:t>
      </w:r>
      <w:r w:rsidR="006B0A32">
        <w:t>Redesign Implementation Plan</w:t>
      </w:r>
      <w:r>
        <w:t>.  If the Contractor provides these implementation services, the Cont</w:t>
      </w:r>
      <w:r w:rsidR="00F441A7">
        <w:t>ractor shall propose a fixed price</w:t>
      </w:r>
      <w:r>
        <w:t xml:space="preserve"> for the implementation phase based on the proposed hourly rates.</w:t>
      </w:r>
    </w:p>
    <w:p w14:paraId="3DDE782B" w14:textId="77777777" w:rsidR="008168FD" w:rsidRPr="00A00D0D" w:rsidRDefault="008168FD" w:rsidP="007350A4">
      <w:pPr>
        <w:jc w:val="left"/>
      </w:pPr>
    </w:p>
    <w:p w14:paraId="588D9B94" w14:textId="7058ACE9" w:rsidR="007350A4" w:rsidRPr="00355CCD" w:rsidRDefault="007350A4" w:rsidP="007350A4">
      <w:pPr>
        <w:jc w:val="left"/>
      </w:pPr>
      <w:r w:rsidRPr="00A00D0D">
        <w:rPr>
          <w:u w:val="single"/>
        </w:rPr>
        <w:lastRenderedPageBreak/>
        <w:t>Other</w:t>
      </w:r>
      <w:r w:rsidRPr="00A00D0D">
        <w:t>:  Throughout the project, the Departments may request</w:t>
      </w:r>
      <w:r w:rsidRPr="00355CCD">
        <w:t xml:space="preserve"> additional </w:t>
      </w:r>
      <w:r w:rsidR="00F64DA1">
        <w:t>D</w:t>
      </w:r>
      <w:r w:rsidRPr="00355CCD">
        <w:t xml:space="preserve">eliverables of the </w:t>
      </w:r>
      <w:r w:rsidR="00CA4F75">
        <w:t xml:space="preserve">Contractor </w:t>
      </w:r>
      <w:r w:rsidRPr="00355CCD">
        <w:t>related to the project scope.</w:t>
      </w:r>
    </w:p>
    <w:p w14:paraId="4B9667B0" w14:textId="77777777" w:rsidR="000E2729" w:rsidRPr="00355CCD" w:rsidRDefault="000E2729" w:rsidP="007350A4">
      <w:pPr>
        <w:jc w:val="left"/>
      </w:pPr>
    </w:p>
    <w:p w14:paraId="6414AC7E" w14:textId="77777777" w:rsidR="00754EE2" w:rsidRPr="00355CCD" w:rsidRDefault="00754EE2" w:rsidP="00754EE2">
      <w:pPr>
        <w:pStyle w:val="NoSpacing"/>
        <w:jc w:val="left"/>
        <w:rPr>
          <w:b/>
        </w:rPr>
      </w:pPr>
      <w:r w:rsidRPr="00355CCD">
        <w:rPr>
          <w:b/>
        </w:rPr>
        <w:t>1.3.1 Deliverables.</w:t>
      </w:r>
      <w:r w:rsidR="00A27AF2">
        <w:rPr>
          <w:b/>
        </w:rPr>
        <w:t xml:space="preserve"> </w:t>
      </w:r>
    </w:p>
    <w:p w14:paraId="082A4AA6" w14:textId="14EE50D2" w:rsidR="000E2729" w:rsidRPr="00355CCD" w:rsidRDefault="002F50C5" w:rsidP="000E2729">
      <w:pPr>
        <w:jc w:val="left"/>
      </w:pPr>
      <w:r>
        <w:t>The Contractor shall provide Deliverables which include, but may not be limited to, the following</w:t>
      </w:r>
      <w:r w:rsidR="000E2729" w:rsidRPr="00355CCD">
        <w:t>:</w:t>
      </w:r>
      <w:r w:rsidR="00A343C9">
        <w:t xml:space="preserve"> </w:t>
      </w:r>
    </w:p>
    <w:p w14:paraId="597E72DB" w14:textId="77777777" w:rsidR="00FF6F5D" w:rsidRDefault="00FF6F5D" w:rsidP="000E2729">
      <w:pPr>
        <w:jc w:val="left"/>
        <w:rPr>
          <w:u w:val="single"/>
        </w:rPr>
      </w:pPr>
    </w:p>
    <w:p w14:paraId="126D6E3C" w14:textId="1FBD1358" w:rsidR="00F64DA1" w:rsidRDefault="00F64DA1" w:rsidP="007A300F">
      <w:pPr>
        <w:autoSpaceDE w:val="0"/>
        <w:autoSpaceDN w:val="0"/>
        <w:adjustRightInd w:val="0"/>
        <w:jc w:val="left"/>
      </w:pPr>
      <w:r w:rsidRPr="007A300F">
        <w:rPr>
          <w:b/>
          <w:u w:val="single"/>
        </w:rPr>
        <w:t xml:space="preserve">1.3.1.1 </w:t>
      </w:r>
      <w:r w:rsidR="000E2729" w:rsidRPr="007A300F">
        <w:rPr>
          <w:b/>
          <w:u w:val="single"/>
        </w:rPr>
        <w:t>Project Implementation Meeting.</w:t>
      </w:r>
      <w:r w:rsidR="000E2729" w:rsidRPr="00355CCD">
        <w:t xml:space="preserve">  The project implementation meeting will be scheduled </w:t>
      </w:r>
      <w:r w:rsidR="00131307" w:rsidRPr="00131307">
        <w:t xml:space="preserve">as set forth in </w:t>
      </w:r>
      <w:r w:rsidR="00131307">
        <w:t xml:space="preserve">Section </w:t>
      </w:r>
      <w:r w:rsidR="00131307" w:rsidRPr="007A300F">
        <w:t>1.3.1.10</w:t>
      </w:r>
      <w:r w:rsidR="00131307">
        <w:t>,</w:t>
      </w:r>
      <w:r w:rsidR="00131307" w:rsidRPr="007A300F">
        <w:t xml:space="preserve"> Deliverable Summary/Timeline</w:t>
      </w:r>
      <w:r w:rsidR="00131307">
        <w:t xml:space="preserve">. </w:t>
      </w:r>
      <w:r w:rsidR="000E2729" w:rsidRPr="00355CCD">
        <w:t xml:space="preserve">The </w:t>
      </w:r>
      <w:r w:rsidR="00B775A4">
        <w:t>Contractor</w:t>
      </w:r>
      <w:r w:rsidR="000E2729" w:rsidRPr="00355CCD">
        <w:t>’s project director as well as other</w:t>
      </w:r>
      <w:r>
        <w:t xml:space="preserve"> Contractor</w:t>
      </w:r>
      <w:r w:rsidR="000E2729" w:rsidRPr="00355CCD">
        <w:t xml:space="preserve"> key personnel must attend this meeting. </w:t>
      </w:r>
      <w:r w:rsidR="001E40F1">
        <w:t xml:space="preserve"> </w:t>
      </w:r>
      <w:r w:rsidR="000E2729" w:rsidRPr="00355CCD">
        <w:t xml:space="preserve">The </w:t>
      </w:r>
      <w:r w:rsidR="00FA5E6B">
        <w:t>Departments</w:t>
      </w:r>
      <w:r w:rsidR="000E2729" w:rsidRPr="00355CCD">
        <w:t xml:space="preserve"> will select representatives from the agencies to attend the meeting. </w:t>
      </w:r>
      <w:r w:rsidR="001E40F1">
        <w:t xml:space="preserve"> </w:t>
      </w:r>
      <w:r w:rsidR="000E2729" w:rsidRPr="00355CCD">
        <w:t xml:space="preserve">Due to the COVID-19 pandemic, this meeting may be held virtually using a video technology. </w:t>
      </w:r>
    </w:p>
    <w:p w14:paraId="294C4612" w14:textId="77777777" w:rsidR="00F64DA1" w:rsidRDefault="00F64DA1" w:rsidP="000E2729">
      <w:pPr>
        <w:jc w:val="left"/>
      </w:pPr>
    </w:p>
    <w:p w14:paraId="4FF1EEDF" w14:textId="339BE33F" w:rsidR="007E4BDF" w:rsidRDefault="000E2729" w:rsidP="000E2729">
      <w:pPr>
        <w:jc w:val="left"/>
      </w:pPr>
      <w:r w:rsidRPr="00355CCD">
        <w:t xml:space="preserve">The project implementation meeting is intended to address any information required to develop the initial project plan. </w:t>
      </w:r>
      <w:r w:rsidR="001E40F1">
        <w:t xml:space="preserve"> </w:t>
      </w:r>
      <w:r w:rsidRPr="00355CCD">
        <w:t xml:space="preserve">This does not preclude the </w:t>
      </w:r>
      <w:r w:rsidR="00CA4F75">
        <w:t>Contractor</w:t>
      </w:r>
      <w:r w:rsidR="00CA4F75" w:rsidRPr="00355CCD">
        <w:t xml:space="preserve"> </w:t>
      </w:r>
      <w:r w:rsidRPr="00355CCD">
        <w:t xml:space="preserve">from additional meetings and discussions with agency staff to inform development of the project plan.  </w:t>
      </w:r>
      <w:r w:rsidR="00B775A4">
        <w:t>The Contractor shall prepare an agenda for the meeting, seeking input from the Agency.</w:t>
      </w:r>
    </w:p>
    <w:p w14:paraId="644C8DAE" w14:textId="77777777" w:rsidR="000E2729" w:rsidRDefault="000E2729" w:rsidP="000E2729">
      <w:pPr>
        <w:jc w:val="left"/>
      </w:pPr>
    </w:p>
    <w:p w14:paraId="67E42CA4" w14:textId="26B72345" w:rsidR="00850CB1" w:rsidRPr="00B774B6" w:rsidRDefault="00544599" w:rsidP="00850CB1">
      <w:pPr>
        <w:jc w:val="left"/>
      </w:pPr>
      <w:r w:rsidRPr="007A300F">
        <w:rPr>
          <w:b/>
          <w:u w:val="single"/>
        </w:rPr>
        <w:t>1.3.1.</w:t>
      </w:r>
      <w:r w:rsidR="00A00D0D">
        <w:rPr>
          <w:b/>
          <w:u w:val="single"/>
        </w:rPr>
        <w:t>2</w:t>
      </w:r>
      <w:r w:rsidRPr="007A300F">
        <w:rPr>
          <w:b/>
          <w:u w:val="single"/>
        </w:rPr>
        <w:t xml:space="preserve"> </w:t>
      </w:r>
      <w:r w:rsidR="00850CB1" w:rsidRPr="007A300F">
        <w:rPr>
          <w:b/>
          <w:u w:val="single"/>
        </w:rPr>
        <w:t>Primary Project Team/Decision Making Process Plan</w:t>
      </w:r>
      <w:r w:rsidR="00850CB1">
        <w:rPr>
          <w:u w:val="single"/>
        </w:rPr>
        <w:t xml:space="preserve">. </w:t>
      </w:r>
      <w:r w:rsidR="00850CB1" w:rsidRPr="00B774B6">
        <w:t xml:space="preserve"> The Contractor shall:</w:t>
      </w:r>
    </w:p>
    <w:p w14:paraId="37918704" w14:textId="77777777" w:rsidR="00850CB1" w:rsidRPr="00B40EA3" w:rsidRDefault="00850CB1" w:rsidP="00850CB1">
      <w:pPr>
        <w:pStyle w:val="ListParagraph"/>
        <w:numPr>
          <w:ilvl w:val="0"/>
          <w:numId w:val="23"/>
        </w:numPr>
      </w:pPr>
      <w:r w:rsidRPr="00B40EA3">
        <w:t>Provide input into the number of people, roles within the Departments or otherwise, and background of members who should serve on the Primary Project Team</w:t>
      </w:r>
      <w:r w:rsidR="005C41BC" w:rsidRPr="00B40EA3">
        <w:t xml:space="preserve"> to provide a</w:t>
      </w:r>
      <w:r w:rsidR="00D832E8">
        <w:t>n a</w:t>
      </w:r>
      <w:r w:rsidR="005C41BC" w:rsidRPr="00B40EA3">
        <w:t xml:space="preserve">ppropriate representation </w:t>
      </w:r>
      <w:r w:rsidR="00D832E8">
        <w:t xml:space="preserve">and pool of knowledge </w:t>
      </w:r>
      <w:r w:rsidR="005C41BC" w:rsidRPr="00B40EA3">
        <w:t>for the redesign</w:t>
      </w:r>
      <w:r w:rsidRPr="00B40EA3">
        <w:t>.</w:t>
      </w:r>
    </w:p>
    <w:p w14:paraId="64F56C75" w14:textId="77777777" w:rsidR="00850CB1" w:rsidRPr="00A00D0D" w:rsidRDefault="00850CB1" w:rsidP="00850CB1">
      <w:pPr>
        <w:pStyle w:val="ListParagraph"/>
        <w:numPr>
          <w:ilvl w:val="0"/>
          <w:numId w:val="23"/>
        </w:numPr>
      </w:pPr>
      <w:r w:rsidRPr="00A00D0D">
        <w:t>Provide the same type of input for any sub-teams that may be necessary throughout the project.</w:t>
      </w:r>
    </w:p>
    <w:p w14:paraId="364EB3B3" w14:textId="05946548" w:rsidR="00850CB1" w:rsidRPr="00A00D0D" w:rsidRDefault="00850CB1" w:rsidP="00850CB1">
      <w:pPr>
        <w:pStyle w:val="ListParagraph"/>
        <w:numPr>
          <w:ilvl w:val="0"/>
          <w:numId w:val="23"/>
        </w:numPr>
      </w:pPr>
      <w:r w:rsidRPr="00A00D0D">
        <w:t xml:space="preserve">Lead Primary Project Team and Departments to establish a decision-making plan and structure to make decisions and recommendations to </w:t>
      </w:r>
      <w:r w:rsidRPr="007A300F">
        <w:t>Departments’ leadership</w:t>
      </w:r>
      <w:r w:rsidRPr="00A00D0D">
        <w:t xml:space="preserve"> for the redesign. Contractor shall finalize and deliver </w:t>
      </w:r>
      <w:r w:rsidR="001E40F1">
        <w:t xml:space="preserve">the </w:t>
      </w:r>
      <w:r w:rsidRPr="00A00D0D">
        <w:t>written plan to the Departments.</w:t>
      </w:r>
    </w:p>
    <w:p w14:paraId="0450A2C9" w14:textId="615D9446" w:rsidR="00850CB1" w:rsidRPr="00DF4704" w:rsidRDefault="00850CB1" w:rsidP="00850CB1">
      <w:pPr>
        <w:pStyle w:val="ListParagraph"/>
        <w:numPr>
          <w:ilvl w:val="0"/>
          <w:numId w:val="23"/>
        </w:numPr>
      </w:pPr>
      <w:r>
        <w:t xml:space="preserve">The Contractor </w:t>
      </w:r>
      <w:r w:rsidR="001E40F1">
        <w:t xml:space="preserve">shall </w:t>
      </w:r>
      <w:r>
        <w:t xml:space="preserve">identify and provide recommendations for refinement of the team make-up or </w:t>
      </w:r>
      <w:r w:rsidR="00BB47B5">
        <w:t>decision-making</w:t>
      </w:r>
      <w:r>
        <w:t xml:space="preserve"> process as necessary to lead to success of the project.</w:t>
      </w:r>
      <w:r w:rsidRPr="00753315">
        <w:rPr>
          <w:u w:val="single"/>
        </w:rPr>
        <w:t xml:space="preserve">   </w:t>
      </w:r>
    </w:p>
    <w:p w14:paraId="720FED60" w14:textId="64DD63D8" w:rsidR="00131307" w:rsidRDefault="00131307" w:rsidP="00131307">
      <w:pPr>
        <w:ind w:left="360"/>
      </w:pPr>
    </w:p>
    <w:p w14:paraId="7E6E8072" w14:textId="03520288" w:rsidR="00A00D0D" w:rsidRPr="00355CCD" w:rsidRDefault="00A00D0D" w:rsidP="00A00D0D">
      <w:pPr>
        <w:jc w:val="left"/>
      </w:pPr>
      <w:r w:rsidRPr="00872FA6">
        <w:rPr>
          <w:b/>
          <w:u w:val="single"/>
        </w:rPr>
        <w:t>1.3.1.</w:t>
      </w:r>
      <w:r>
        <w:rPr>
          <w:b/>
          <w:u w:val="single"/>
        </w:rPr>
        <w:t>3</w:t>
      </w:r>
      <w:r w:rsidRPr="00872FA6">
        <w:rPr>
          <w:b/>
          <w:u w:val="single"/>
        </w:rPr>
        <w:t xml:space="preserve"> Project Plan</w:t>
      </w:r>
      <w:r w:rsidR="004E4888">
        <w:rPr>
          <w:b/>
        </w:rPr>
        <w:t>.</w:t>
      </w:r>
      <w:r w:rsidRPr="00355CCD">
        <w:t xml:space="preserve">  The </w:t>
      </w:r>
      <w:r>
        <w:t>Contractor shall</w:t>
      </w:r>
      <w:r w:rsidRPr="00355CCD">
        <w:t xml:space="preserve"> develop a detailed project plan that presents the </w:t>
      </w:r>
      <w:r>
        <w:t>Contractor</w:t>
      </w:r>
      <w:r w:rsidRPr="00355CCD">
        <w:t>’s approach to developing redesign of the Departments’ programs and services</w:t>
      </w:r>
      <w:r>
        <w:t xml:space="preserve"> to accomplish stated objectives</w:t>
      </w:r>
      <w:r w:rsidRPr="00355CCD">
        <w:t xml:space="preserve">. </w:t>
      </w:r>
      <w:r w:rsidR="001E40F1">
        <w:t xml:space="preserve"> </w:t>
      </w:r>
      <w:r>
        <w:t xml:space="preserve">The </w:t>
      </w:r>
      <w:r w:rsidR="001E40F1">
        <w:t xml:space="preserve">Contractor shall submit the </w:t>
      </w:r>
      <w:r>
        <w:t xml:space="preserve">project plan to the Contract Owner </w:t>
      </w:r>
      <w:r w:rsidRPr="00872FA6">
        <w:t xml:space="preserve">not later than the timeframe </w:t>
      </w:r>
      <w:r w:rsidRPr="00131307">
        <w:t xml:space="preserve">set forth in </w:t>
      </w:r>
      <w:r>
        <w:t xml:space="preserve">Section </w:t>
      </w:r>
      <w:r w:rsidRPr="00CF63C3">
        <w:t>1.3.1.10</w:t>
      </w:r>
      <w:r>
        <w:t>,</w:t>
      </w:r>
      <w:r w:rsidRPr="00CF63C3">
        <w:t xml:space="preserve"> Deliverable Summary/Timeline</w:t>
      </w:r>
      <w:r w:rsidRPr="00930DF0">
        <w:t xml:space="preserve">. The project plan shall include identification </w:t>
      </w:r>
      <w:r w:rsidR="001E40F1">
        <w:t xml:space="preserve">of </w:t>
      </w:r>
      <w:r w:rsidRPr="00930DF0">
        <w:t xml:space="preserve">the Contractor’s project leaders and key members of the primary </w:t>
      </w:r>
      <w:r w:rsidRPr="00872FA6">
        <w:t>project support team along with their roles and responsibilities.</w:t>
      </w:r>
      <w:r w:rsidRPr="00930DF0">
        <w:t xml:space="preserve"> </w:t>
      </w:r>
      <w:r w:rsidR="001E40F1">
        <w:t xml:space="preserve"> </w:t>
      </w:r>
      <w:r w:rsidRPr="00930DF0">
        <w:t>The plan shall include the phases of project execution</w:t>
      </w:r>
      <w:r w:rsidRPr="00355CCD">
        <w:t xml:space="preserve">, specific activities to be conducted during each phase of the project and project milestones with timelines and dependencies for completion. </w:t>
      </w:r>
      <w:r w:rsidR="001E40F1">
        <w:t xml:space="preserve"> </w:t>
      </w:r>
      <w:r w:rsidRPr="00355CCD">
        <w:t xml:space="preserve">The project plan should also clearly identify staff resources required of the </w:t>
      </w:r>
      <w:r w:rsidR="001B1F58">
        <w:t>D</w:t>
      </w:r>
      <w:r w:rsidRPr="00355CCD">
        <w:t xml:space="preserve">epartments to support each phase of the project and the anticipated level of effort required of each resource. </w:t>
      </w:r>
      <w:r w:rsidR="001E40F1">
        <w:t xml:space="preserve"> </w:t>
      </w:r>
      <w:r>
        <w:t>The plan shall also address change management</w:t>
      </w:r>
      <w:r w:rsidR="004E4888">
        <w:t xml:space="preserve"> and risk management</w:t>
      </w:r>
      <w:r>
        <w:t xml:space="preserve"> activities. </w:t>
      </w:r>
      <w:r w:rsidR="001E40F1">
        <w:t xml:space="preserve"> </w:t>
      </w:r>
      <w:r w:rsidRPr="00355CCD">
        <w:t xml:space="preserve">An efficient and effective process for obtaining internal and external stakeholder input </w:t>
      </w:r>
      <w:r>
        <w:t xml:space="preserve">and sharing information with these groups during the process </w:t>
      </w:r>
      <w:r w:rsidRPr="00355CCD">
        <w:t>shall be part of the project plan</w:t>
      </w:r>
      <w:r>
        <w:t>.</w:t>
      </w:r>
      <w:r w:rsidRPr="00355CCD">
        <w:t xml:space="preserve"> </w:t>
      </w:r>
    </w:p>
    <w:p w14:paraId="1C4C462A" w14:textId="77777777" w:rsidR="00A00D0D" w:rsidRDefault="00A00D0D" w:rsidP="00131307">
      <w:pPr>
        <w:ind w:left="360"/>
      </w:pPr>
    </w:p>
    <w:p w14:paraId="3E4CC517" w14:textId="47E2802F" w:rsidR="00131307" w:rsidRPr="007A300F" w:rsidRDefault="00DF4704" w:rsidP="00131307">
      <w:r w:rsidRPr="003E741B">
        <w:t xml:space="preserve">This deliverable is due </w:t>
      </w:r>
      <w:r w:rsidR="00131307">
        <w:t>by the date</w:t>
      </w:r>
      <w:r w:rsidR="00131307" w:rsidRPr="00131307">
        <w:t xml:space="preserve"> set forth in </w:t>
      </w:r>
      <w:r w:rsidR="00131307">
        <w:t xml:space="preserve">Section </w:t>
      </w:r>
      <w:r w:rsidR="00131307" w:rsidRPr="00CF63C3">
        <w:t>1.3.1.10</w:t>
      </w:r>
      <w:r w:rsidR="00131307">
        <w:t>,</w:t>
      </w:r>
      <w:r w:rsidR="00131307" w:rsidRPr="00CF63C3">
        <w:t xml:space="preserve"> Deliverable Summary/</w:t>
      </w:r>
      <w:r w:rsidR="00131307" w:rsidRPr="00131307">
        <w:t>Timeline</w:t>
      </w:r>
      <w:r w:rsidR="00131307" w:rsidRPr="007A300F">
        <w:t>.</w:t>
      </w:r>
    </w:p>
    <w:p w14:paraId="1FE85D1C" w14:textId="77777777" w:rsidR="00850CB1" w:rsidRPr="00355CCD" w:rsidRDefault="00850CB1" w:rsidP="00131307">
      <w:pPr>
        <w:ind w:left="360"/>
      </w:pPr>
    </w:p>
    <w:p w14:paraId="3048C0B5" w14:textId="07D8CC9C" w:rsidR="000E2729" w:rsidRPr="007A300F" w:rsidRDefault="00544599" w:rsidP="000E2729">
      <w:pPr>
        <w:jc w:val="left"/>
        <w:rPr>
          <w:b/>
        </w:rPr>
      </w:pPr>
      <w:r w:rsidRPr="007A300F">
        <w:rPr>
          <w:b/>
          <w:u w:val="single"/>
        </w:rPr>
        <w:t xml:space="preserve">1.3.1.4 </w:t>
      </w:r>
      <w:r w:rsidR="000E2729" w:rsidRPr="007A300F">
        <w:rPr>
          <w:b/>
          <w:u w:val="single"/>
        </w:rPr>
        <w:t>Connection Points Report</w:t>
      </w:r>
      <w:r w:rsidR="00E450EF">
        <w:rPr>
          <w:b/>
          <w:u w:val="single"/>
        </w:rPr>
        <w:t>.</w:t>
      </w:r>
      <w:r>
        <w:rPr>
          <w:b/>
          <w:u w:val="single"/>
        </w:rPr>
        <w:t xml:space="preserve">  </w:t>
      </w:r>
    </w:p>
    <w:p w14:paraId="1D41DF63" w14:textId="123C186A" w:rsidR="00131307" w:rsidRDefault="000E2729" w:rsidP="003A1F3E">
      <w:pPr>
        <w:jc w:val="left"/>
      </w:pPr>
      <w:r w:rsidRPr="00355CCD">
        <w:t>The Connection Points Report shall include mapping of connections between the Departments’ programs and services</w:t>
      </w:r>
      <w:r w:rsidR="0045502E">
        <w:t xml:space="preserve">, </w:t>
      </w:r>
      <w:r w:rsidR="0045502E" w:rsidRPr="0045502E">
        <w:t>service entry and delivery points</w:t>
      </w:r>
      <w:r w:rsidR="0045502E" w:rsidRPr="00355CCD">
        <w:t xml:space="preserve"> </w:t>
      </w:r>
      <w:r w:rsidRPr="00355CCD">
        <w:t xml:space="preserve">as well as </w:t>
      </w:r>
      <w:r w:rsidR="007E4BDF">
        <w:t xml:space="preserve">clear definition and </w:t>
      </w:r>
      <w:r w:rsidRPr="00355CCD">
        <w:t>mapping of funding sources</w:t>
      </w:r>
      <w:r w:rsidR="007E4BDF">
        <w:t xml:space="preserve"> for all programs and services for each Department</w:t>
      </w:r>
      <w:r w:rsidRPr="00355CCD">
        <w:t xml:space="preserve">. </w:t>
      </w:r>
      <w:r w:rsidR="001E40F1">
        <w:t xml:space="preserve"> </w:t>
      </w:r>
      <w:r w:rsidRPr="00355CCD">
        <w:t>The report shall also include mapping of current and potential connection points to the programs and services of other state agencies</w:t>
      </w:r>
      <w:r w:rsidR="007E4BDF">
        <w:t xml:space="preserve"> and local government agencies such that the full array of services available to individuals accessing the Departments’ programs and services is clearly defined</w:t>
      </w:r>
      <w:r w:rsidRPr="00355CCD">
        <w:t>.</w:t>
      </w:r>
      <w:r w:rsidR="001E40F1">
        <w:t xml:space="preserve"> </w:t>
      </w:r>
      <w:r w:rsidRPr="00355CCD">
        <w:t xml:space="preserve"> The connections report shall also define </w:t>
      </w:r>
      <w:r w:rsidR="007E4BDF">
        <w:t xml:space="preserve">and detail </w:t>
      </w:r>
      <w:r w:rsidRPr="00355CCD">
        <w:t xml:space="preserve">duplication of programs and/or services. </w:t>
      </w:r>
      <w:r w:rsidR="001E40F1">
        <w:t xml:space="preserve"> </w:t>
      </w:r>
      <w:r w:rsidR="003E741B">
        <w:t xml:space="preserve">The Connection Points Report is due </w:t>
      </w:r>
      <w:r w:rsidR="00131307">
        <w:t>by the date</w:t>
      </w:r>
      <w:r w:rsidR="00131307" w:rsidRPr="00131307">
        <w:t xml:space="preserve"> set forth in </w:t>
      </w:r>
      <w:r w:rsidR="00131307">
        <w:t xml:space="preserve">Section </w:t>
      </w:r>
      <w:r w:rsidR="00131307" w:rsidRPr="00CF63C3">
        <w:t>1.3.1.10</w:t>
      </w:r>
      <w:r w:rsidR="00131307">
        <w:t>,</w:t>
      </w:r>
      <w:r w:rsidR="00131307" w:rsidRPr="00CF63C3">
        <w:t xml:space="preserve"> Deliverable Summary/Timeline</w:t>
      </w:r>
      <w:r w:rsidR="00131307">
        <w:t>.</w:t>
      </w:r>
    </w:p>
    <w:p w14:paraId="14985389" w14:textId="56D50707" w:rsidR="003A1F3E" w:rsidRDefault="00131307" w:rsidP="003A1F3E">
      <w:pPr>
        <w:jc w:val="left"/>
      </w:pPr>
      <w:r w:rsidRPr="003E741B" w:rsidDel="00131307">
        <w:rPr>
          <w:u w:val="single"/>
        </w:rPr>
        <w:t xml:space="preserve"> </w:t>
      </w:r>
    </w:p>
    <w:p w14:paraId="1B9E4DCB" w14:textId="236BE605" w:rsidR="00DF4704" w:rsidRPr="007A300F" w:rsidRDefault="00922555" w:rsidP="008A7D9B">
      <w:pPr>
        <w:keepNext/>
        <w:keepLines/>
        <w:jc w:val="left"/>
        <w:rPr>
          <w:b/>
          <w:u w:val="single"/>
        </w:rPr>
      </w:pPr>
      <w:r w:rsidRPr="007A300F">
        <w:rPr>
          <w:b/>
          <w:u w:val="single"/>
        </w:rPr>
        <w:lastRenderedPageBreak/>
        <w:t xml:space="preserve">1.3.1.5 </w:t>
      </w:r>
      <w:r w:rsidR="00DF4704" w:rsidRPr="007A300F">
        <w:rPr>
          <w:b/>
          <w:u w:val="single"/>
        </w:rPr>
        <w:t>Recommendations and Options Report</w:t>
      </w:r>
      <w:r w:rsidRPr="007A300F">
        <w:rPr>
          <w:b/>
          <w:u w:val="single"/>
        </w:rPr>
        <w:t>.</w:t>
      </w:r>
    </w:p>
    <w:p w14:paraId="5273BEC6" w14:textId="6A32EB6B" w:rsidR="002A6E73" w:rsidRDefault="003A1F3E" w:rsidP="007A300F">
      <w:pPr>
        <w:tabs>
          <w:tab w:val="left" w:pos="270"/>
        </w:tabs>
      </w:pPr>
      <w:r>
        <w:t xml:space="preserve">The </w:t>
      </w:r>
      <w:r w:rsidR="002A6E73">
        <w:t>C</w:t>
      </w:r>
      <w:r>
        <w:t xml:space="preserve">ontractor shall develop a Recommendations and Options Report that outlines structural, delivery and administrative changes to optimize delivery of the Departments’ programs and services. </w:t>
      </w:r>
      <w:r w:rsidR="001E40F1">
        <w:t xml:space="preserve"> </w:t>
      </w:r>
      <w:r w:rsidR="002A6E73">
        <w:t xml:space="preserve">The report shall begin with an assessment period during which options for redesign are developed and vetted with the project team. </w:t>
      </w:r>
      <w:r w:rsidR="00F10A4E">
        <w:t xml:space="preserve"> This will include options for creating efficiency in administrative functions, including data integration, information technology, and braided funding across programs.</w:t>
      </w:r>
    </w:p>
    <w:p w14:paraId="23693330" w14:textId="77777777" w:rsidR="00F10A4E" w:rsidRDefault="00F10A4E" w:rsidP="003A1F3E">
      <w:pPr>
        <w:jc w:val="left"/>
      </w:pPr>
    </w:p>
    <w:p w14:paraId="5DED9193" w14:textId="0B127972" w:rsidR="003A1F3E" w:rsidRDefault="003E741B" w:rsidP="003A1F3E">
      <w:pPr>
        <w:jc w:val="left"/>
      </w:pPr>
      <w:r>
        <w:t xml:space="preserve">The Recommendations and Options Report is </w:t>
      </w:r>
      <w:r w:rsidR="00131307">
        <w:t>by the due date</w:t>
      </w:r>
      <w:r w:rsidR="00131307" w:rsidRPr="00131307">
        <w:t xml:space="preserve"> set forth in </w:t>
      </w:r>
      <w:r w:rsidR="00131307">
        <w:t xml:space="preserve">Section </w:t>
      </w:r>
      <w:r w:rsidR="00131307" w:rsidRPr="00CF63C3">
        <w:t>1.3.1.10</w:t>
      </w:r>
      <w:r w:rsidR="00131307">
        <w:t>,</w:t>
      </w:r>
      <w:r w:rsidR="00131307" w:rsidRPr="00CF63C3">
        <w:t xml:space="preserve"> Deliverable Summary/Timeline</w:t>
      </w:r>
      <w:r>
        <w:t xml:space="preserve">. </w:t>
      </w:r>
      <w:r w:rsidR="001E40F1">
        <w:t xml:space="preserve"> </w:t>
      </w:r>
      <w:r w:rsidR="003A1F3E">
        <w:t xml:space="preserve">The report shall include the benefits and challenges inherent in the various options and shall include risk mitigation strategies for challenges. </w:t>
      </w:r>
      <w:r w:rsidR="001E40F1">
        <w:t xml:space="preserve"> </w:t>
      </w:r>
      <w:r w:rsidR="003A1F3E">
        <w:t xml:space="preserve">The recommendations and options shall provide the Departments with the flexibility and capacity to fulfill their statutory requirements, and shall include identification of necessary changes to existing </w:t>
      </w:r>
      <w:r w:rsidR="001E40F1">
        <w:t xml:space="preserve">Iowa </w:t>
      </w:r>
      <w:r w:rsidR="003A1F3E">
        <w:t xml:space="preserve">Code and </w:t>
      </w:r>
      <w:r w:rsidR="001E40F1">
        <w:t xml:space="preserve">Iowa </w:t>
      </w:r>
      <w:r w:rsidR="003A1F3E">
        <w:t xml:space="preserve">Administrative </w:t>
      </w:r>
      <w:r w:rsidR="001E40F1">
        <w:t>Code.</w:t>
      </w:r>
      <w:r>
        <w:t xml:space="preserve"> </w:t>
      </w:r>
    </w:p>
    <w:p w14:paraId="493DFD48" w14:textId="77777777" w:rsidR="004073C6" w:rsidRDefault="004073C6" w:rsidP="003A1F3E">
      <w:pPr>
        <w:jc w:val="left"/>
      </w:pPr>
    </w:p>
    <w:p w14:paraId="6E43540A" w14:textId="1C64C082" w:rsidR="00DF4704" w:rsidRPr="007A300F" w:rsidRDefault="00922555" w:rsidP="003A1F3E">
      <w:pPr>
        <w:jc w:val="left"/>
        <w:rPr>
          <w:b/>
          <w:u w:val="single"/>
        </w:rPr>
      </w:pPr>
      <w:r w:rsidRPr="007A300F">
        <w:rPr>
          <w:b/>
          <w:u w:val="single"/>
        </w:rPr>
        <w:t xml:space="preserve">1.3.1.6 </w:t>
      </w:r>
      <w:r w:rsidR="00DF4704" w:rsidRPr="007A300F">
        <w:rPr>
          <w:b/>
          <w:u w:val="single"/>
        </w:rPr>
        <w:t>Stakeholder Engagement Meetings</w:t>
      </w:r>
    </w:p>
    <w:p w14:paraId="771887B6" w14:textId="3AFC3C37" w:rsidR="00DF4704" w:rsidRPr="0049704E" w:rsidRDefault="003A1F3E" w:rsidP="003A1F3E">
      <w:pPr>
        <w:jc w:val="left"/>
      </w:pPr>
      <w:r>
        <w:t xml:space="preserve">The Contractor shall lead a series of stakeholder engagement </w:t>
      </w:r>
      <w:r w:rsidR="00B04290">
        <w:t xml:space="preserve">contract </w:t>
      </w:r>
      <w:r w:rsidR="00AA1B3E">
        <w:t xml:space="preserve">meetings in accordance with Section </w:t>
      </w:r>
      <w:r w:rsidR="00AA1B3E" w:rsidRPr="00CF63C3">
        <w:t>1.3.1.10</w:t>
      </w:r>
      <w:r w:rsidR="00AA1B3E">
        <w:t>,</w:t>
      </w:r>
      <w:r w:rsidR="00AA1B3E" w:rsidRPr="00CF63C3">
        <w:t xml:space="preserve"> Deliverable Summary/Timeline</w:t>
      </w:r>
      <w:r w:rsidR="00AA1B3E">
        <w:t xml:space="preserve"> </w:t>
      </w:r>
      <w:r w:rsidRPr="0049704E">
        <w:t xml:space="preserve">to review and discuss the options and recommendations. </w:t>
      </w:r>
      <w:r w:rsidR="001E40F1">
        <w:t xml:space="preserve"> </w:t>
      </w:r>
      <w:r w:rsidRPr="0049704E">
        <w:t>Selection of stakeholders</w:t>
      </w:r>
      <w:r w:rsidR="00930DF0" w:rsidRPr="0049704E">
        <w:t xml:space="preserve"> and number of meetings</w:t>
      </w:r>
      <w:r w:rsidRPr="0049704E">
        <w:t xml:space="preserve"> shall be established via collaboration with the Departments’ leadership teams. </w:t>
      </w:r>
      <w:r w:rsidR="001E40F1">
        <w:t xml:space="preserve"> </w:t>
      </w:r>
      <w:r w:rsidR="00B25748" w:rsidRPr="0049704E">
        <w:t>The Contractor shall</w:t>
      </w:r>
      <w:r w:rsidRPr="0049704E">
        <w:t xml:space="preserve"> summari</w:t>
      </w:r>
      <w:r w:rsidR="00B25748" w:rsidRPr="0049704E">
        <w:t>ze stakeholder input</w:t>
      </w:r>
      <w:r w:rsidRPr="0049704E">
        <w:t xml:space="preserve"> to provide meaningful feedback to Department leadership</w:t>
      </w:r>
      <w:r w:rsidR="00B25748" w:rsidRPr="0049704E">
        <w:t xml:space="preserve"> </w:t>
      </w:r>
      <w:r w:rsidR="00440ECA" w:rsidRPr="007A300F">
        <w:t>within five</w:t>
      </w:r>
      <w:r w:rsidR="00B25748" w:rsidRPr="0049704E">
        <w:t xml:space="preserve"> days of each stakeholder meeting</w:t>
      </w:r>
      <w:r w:rsidRPr="0049704E">
        <w:t xml:space="preserve">. </w:t>
      </w:r>
    </w:p>
    <w:p w14:paraId="35095CEF" w14:textId="6F769498" w:rsidR="00DF4704" w:rsidRPr="0049704E" w:rsidRDefault="00DF4704" w:rsidP="003A1F3E">
      <w:pPr>
        <w:jc w:val="left"/>
      </w:pPr>
    </w:p>
    <w:p w14:paraId="0BB22ACA" w14:textId="3BA787E6" w:rsidR="00DF4704" w:rsidRPr="007A300F" w:rsidRDefault="00AA5703" w:rsidP="003A1F3E">
      <w:pPr>
        <w:jc w:val="left"/>
        <w:rPr>
          <w:b/>
          <w:u w:val="single"/>
        </w:rPr>
      </w:pPr>
      <w:r w:rsidRPr="007A300F">
        <w:rPr>
          <w:b/>
          <w:u w:val="single"/>
        </w:rPr>
        <w:t xml:space="preserve">1.3.1.7 </w:t>
      </w:r>
      <w:r w:rsidR="00DF4704" w:rsidRPr="007A300F">
        <w:rPr>
          <w:b/>
          <w:u w:val="single"/>
        </w:rPr>
        <w:t>Final Recommendation Conference</w:t>
      </w:r>
    </w:p>
    <w:p w14:paraId="768AD464" w14:textId="3D11072A" w:rsidR="003A1F3E" w:rsidRDefault="003A1F3E" w:rsidP="003A1F3E">
      <w:pPr>
        <w:jc w:val="left"/>
      </w:pPr>
      <w:r>
        <w:t xml:space="preserve">The Contract shall lead a final recommendation conference with the Departments’ leadership </w:t>
      </w:r>
      <w:r w:rsidR="00B04290">
        <w:t xml:space="preserve">during </w:t>
      </w:r>
      <w:r w:rsidR="00131307">
        <w:t xml:space="preserve">the </w:t>
      </w:r>
      <w:r w:rsidR="00B04290">
        <w:t xml:space="preserve">month </w:t>
      </w:r>
      <w:r w:rsidR="00131307" w:rsidRPr="00131307">
        <w:t xml:space="preserve">set forth in </w:t>
      </w:r>
      <w:r w:rsidR="00131307">
        <w:t xml:space="preserve">Section </w:t>
      </w:r>
      <w:r w:rsidR="00131307" w:rsidRPr="00CF63C3">
        <w:t>1.3.1.10</w:t>
      </w:r>
      <w:r w:rsidR="00131307">
        <w:t>,</w:t>
      </w:r>
      <w:r w:rsidR="00131307" w:rsidRPr="00CF63C3">
        <w:t xml:space="preserve"> Deliverable Summary/Timeline</w:t>
      </w:r>
      <w:r w:rsidR="00B04290" w:rsidRPr="0049704E">
        <w:t xml:space="preserve">. </w:t>
      </w:r>
      <w:r w:rsidR="001E40F1">
        <w:t xml:space="preserve"> </w:t>
      </w:r>
      <w:r w:rsidR="008309D5" w:rsidRPr="0049704E">
        <w:t xml:space="preserve">Prior to this conference, the Contractor shall vet </w:t>
      </w:r>
      <w:r w:rsidR="00B55274" w:rsidRPr="007A300F">
        <w:t xml:space="preserve">stakeholder </w:t>
      </w:r>
      <w:r w:rsidR="008309D5" w:rsidRPr="0049704E">
        <w:t xml:space="preserve">feedback received with the project team. </w:t>
      </w:r>
      <w:r w:rsidR="001E40F1">
        <w:t xml:space="preserve"> </w:t>
      </w:r>
      <w:r w:rsidR="00B04290" w:rsidRPr="0049704E">
        <w:t>The</w:t>
      </w:r>
      <w:r w:rsidR="00B04290">
        <w:t xml:space="preserve"> Departments’ leadership shall </w:t>
      </w:r>
      <w:r>
        <w:t>establish a set of final recommendations for redesign</w:t>
      </w:r>
      <w:r w:rsidR="00081C6F">
        <w:t xml:space="preserve"> </w:t>
      </w:r>
      <w:r w:rsidR="007E5A7A">
        <w:t>as a result of this conference</w:t>
      </w:r>
      <w:r>
        <w:t xml:space="preserve">. </w:t>
      </w:r>
      <w:r w:rsidR="001E40F1">
        <w:t xml:space="preserve"> </w:t>
      </w:r>
      <w:r>
        <w:t>This decision making will adhere to the principles and decision making process defined for the project.</w:t>
      </w:r>
    </w:p>
    <w:p w14:paraId="65B3D5DB" w14:textId="77777777" w:rsidR="000E2729" w:rsidRPr="00355CCD" w:rsidRDefault="000E2729" w:rsidP="000E2729">
      <w:pPr>
        <w:jc w:val="left"/>
      </w:pPr>
    </w:p>
    <w:p w14:paraId="3F202DE4" w14:textId="7FA164A4" w:rsidR="000E2729" w:rsidRPr="007A300F" w:rsidRDefault="00AA5703" w:rsidP="000E2729">
      <w:pPr>
        <w:jc w:val="left"/>
        <w:rPr>
          <w:b/>
          <w:u w:val="single"/>
        </w:rPr>
      </w:pPr>
      <w:r w:rsidRPr="007A300F">
        <w:rPr>
          <w:b/>
          <w:u w:val="single"/>
        </w:rPr>
        <w:t>1.3.1</w:t>
      </w:r>
      <w:r>
        <w:rPr>
          <w:b/>
          <w:u w:val="single"/>
        </w:rPr>
        <w:t>.</w:t>
      </w:r>
      <w:r w:rsidRPr="007A300F">
        <w:rPr>
          <w:b/>
          <w:u w:val="single"/>
        </w:rPr>
        <w:t xml:space="preserve">8 </w:t>
      </w:r>
      <w:r w:rsidR="00071E7F" w:rsidRPr="007A300F">
        <w:rPr>
          <w:b/>
          <w:u w:val="single"/>
        </w:rPr>
        <w:t xml:space="preserve">Redesign </w:t>
      </w:r>
      <w:r w:rsidR="000E2729" w:rsidRPr="007A300F">
        <w:rPr>
          <w:b/>
          <w:u w:val="single"/>
        </w:rPr>
        <w:t>Implementation Plan</w:t>
      </w:r>
    </w:p>
    <w:p w14:paraId="2F1F7A6F" w14:textId="64F89848" w:rsidR="00071E7F" w:rsidRPr="00355CCD" w:rsidRDefault="00081C6F" w:rsidP="00071E7F">
      <w:pPr>
        <w:jc w:val="left"/>
      </w:pPr>
      <w:r>
        <w:t>The redesign implementation plan shall include a detailed description of final recommendations for redesign.</w:t>
      </w:r>
      <w:r w:rsidR="001E40F1">
        <w:t xml:space="preserve">  </w:t>
      </w:r>
      <w:r w:rsidR="00071E7F" w:rsidRPr="00355CCD">
        <w:t>The implementation plan shall include tools and processes to support development of relevant, objective performance outcome measurements to provide data supporting the success of achieving re</w:t>
      </w:r>
      <w:r w:rsidR="00071E7F">
        <w:t>de</w:t>
      </w:r>
      <w:r w:rsidR="00071E7F" w:rsidRPr="00355CCD">
        <w:t>sign objectives through implementation of the defined recommendations for redesign.</w:t>
      </w:r>
      <w:r w:rsidR="00071E7F">
        <w:t xml:space="preserve"> </w:t>
      </w:r>
      <w:r w:rsidR="001E40F1">
        <w:t xml:space="preserve"> </w:t>
      </w:r>
      <w:r w:rsidR="00071E7F">
        <w:t>This plan shall include</w:t>
      </w:r>
      <w:r w:rsidR="00071E7F" w:rsidRPr="00355CCD">
        <w:t xml:space="preserve"> </w:t>
      </w:r>
      <w:r w:rsidR="00071E7F">
        <w:t>p</w:t>
      </w:r>
      <w:r w:rsidR="00071E7F" w:rsidRPr="00355CCD">
        <w:t>erformance outcome measures</w:t>
      </w:r>
      <w:r w:rsidR="00071E7F">
        <w:t xml:space="preserve"> that include</w:t>
      </w:r>
      <w:r w:rsidR="00071E7F" w:rsidRPr="00355CCD">
        <w:t xml:space="preserve"> measurement of client/member experience and satisfaction in receiving services both pre</w:t>
      </w:r>
      <w:r w:rsidR="001E40F1">
        <w:t>-</w:t>
      </w:r>
      <w:r w:rsidR="00071E7F" w:rsidRPr="00355CCD">
        <w:t xml:space="preserve"> and post</w:t>
      </w:r>
      <w:r w:rsidR="001E40F1">
        <w:t>-</w:t>
      </w:r>
      <w:r w:rsidR="00071E7F" w:rsidRPr="00355CCD">
        <w:t xml:space="preserve">redesign. All performance outcome measures shall be designed to provide transparency to stakeholders including the administration, the </w:t>
      </w:r>
      <w:r w:rsidR="001E40F1">
        <w:t>Iowa L</w:t>
      </w:r>
      <w:r w:rsidR="00071E7F" w:rsidRPr="00355CCD">
        <w:t>egislature, the Departments’ clients/members, community partners and stakeholders</w:t>
      </w:r>
      <w:r w:rsidR="001E40F1">
        <w:t>,</w:t>
      </w:r>
      <w:r w:rsidR="00071E7F" w:rsidRPr="00355CCD">
        <w:t xml:space="preserve"> and the general public. </w:t>
      </w:r>
      <w:r w:rsidR="001E40F1">
        <w:t xml:space="preserve"> </w:t>
      </w:r>
      <w:r w:rsidR="00071E7F" w:rsidRPr="00355CCD">
        <w:t xml:space="preserve">Performance metrics should be appropriate for dashboard presentations to executive management and stakeholders.  </w:t>
      </w:r>
    </w:p>
    <w:p w14:paraId="57E268AB" w14:textId="77777777" w:rsidR="00071E7F" w:rsidRDefault="00071E7F" w:rsidP="000E2729">
      <w:pPr>
        <w:jc w:val="left"/>
      </w:pPr>
    </w:p>
    <w:p w14:paraId="201ADE2F" w14:textId="7B8FAEFA" w:rsidR="004F2B93" w:rsidRPr="007A300F" w:rsidRDefault="00071E7F" w:rsidP="000E2729">
      <w:pPr>
        <w:jc w:val="left"/>
      </w:pPr>
      <w:r>
        <w:t>T</w:t>
      </w:r>
      <w:r w:rsidR="000E2729" w:rsidRPr="00355CCD">
        <w:t xml:space="preserve">he plan shall follow best practice principles in defining a multi-step </w:t>
      </w:r>
      <w:r>
        <w:t xml:space="preserve">or phased </w:t>
      </w:r>
      <w:r w:rsidR="000E2729" w:rsidRPr="00355CCD">
        <w:t xml:space="preserve">approach to implementation of </w:t>
      </w:r>
      <w:r>
        <w:t xml:space="preserve">the final recommendations for </w:t>
      </w:r>
      <w:r w:rsidR="000E2729" w:rsidRPr="00355CCD">
        <w:t xml:space="preserve">redesign. </w:t>
      </w:r>
      <w:r w:rsidR="001E40F1">
        <w:t xml:space="preserve"> </w:t>
      </w:r>
      <w:r w:rsidR="000E2729" w:rsidRPr="00355CCD">
        <w:t xml:space="preserve">The plan shall </w:t>
      </w:r>
      <w:r w:rsidR="008A7D9B">
        <w:t>allow</w:t>
      </w:r>
      <w:r w:rsidR="008A7D9B" w:rsidRPr="00355CCD">
        <w:t xml:space="preserve"> </w:t>
      </w:r>
      <w:r w:rsidR="000E2729" w:rsidRPr="00355CCD">
        <w:t xml:space="preserve">sufficient time and </w:t>
      </w:r>
      <w:r w:rsidR="000E2729" w:rsidRPr="008A7D9B">
        <w:t>processes for ensuring appropriate development of policy and practice and for ensuring compliance with applicable regulation and</w:t>
      </w:r>
      <w:r w:rsidR="000E2729" w:rsidRPr="00355CCD">
        <w:t xml:space="preserve"> law. </w:t>
      </w:r>
      <w:r w:rsidR="001E40F1">
        <w:t xml:space="preserve"> </w:t>
      </w:r>
      <w:r w:rsidR="000E2729" w:rsidRPr="00355CCD">
        <w:t>Each phase of the plan shall provide for addressing challenges and opportunities as they arise and shall incorporate lessons learned in subsequent phases of the implementation.</w:t>
      </w:r>
      <w:r w:rsidR="000F159D">
        <w:t xml:space="preserve"> </w:t>
      </w:r>
      <w:r w:rsidR="001E40F1">
        <w:t xml:space="preserve"> </w:t>
      </w:r>
      <w:r w:rsidR="000F159D">
        <w:t xml:space="preserve">The Implementation Plan is due </w:t>
      </w:r>
      <w:r w:rsidR="004F2B93" w:rsidRPr="00131307">
        <w:t xml:space="preserve">as set forth in </w:t>
      </w:r>
      <w:r w:rsidR="004F2B93">
        <w:t xml:space="preserve">Section </w:t>
      </w:r>
      <w:r w:rsidR="004F2B93" w:rsidRPr="00CF63C3">
        <w:t>1.3.1.10</w:t>
      </w:r>
      <w:r w:rsidR="004F2B93">
        <w:t>,</w:t>
      </w:r>
      <w:r w:rsidR="004F2B93" w:rsidRPr="00CF63C3">
        <w:t xml:space="preserve"> Deliverable Summary/</w:t>
      </w:r>
      <w:r w:rsidR="004F2B93" w:rsidRPr="004F2B93">
        <w:t>Timeline</w:t>
      </w:r>
      <w:r w:rsidR="004F2B93" w:rsidRPr="007A300F">
        <w:t>.</w:t>
      </w:r>
    </w:p>
    <w:p w14:paraId="711385E9" w14:textId="77777777" w:rsidR="005C41BC" w:rsidRDefault="005C41BC" w:rsidP="000E2729">
      <w:pPr>
        <w:jc w:val="left"/>
        <w:rPr>
          <w:u w:val="single"/>
        </w:rPr>
      </w:pPr>
    </w:p>
    <w:p w14:paraId="353354D0" w14:textId="7EE00444" w:rsidR="001E40F1" w:rsidRDefault="007C4351" w:rsidP="00542062">
      <w:pPr>
        <w:autoSpaceDE w:val="0"/>
        <w:autoSpaceDN w:val="0"/>
        <w:adjustRightInd w:val="0"/>
        <w:jc w:val="left"/>
        <w:rPr>
          <w:u w:val="single"/>
        </w:rPr>
      </w:pPr>
      <w:r w:rsidRPr="007A300F">
        <w:rPr>
          <w:b/>
          <w:u w:val="single"/>
        </w:rPr>
        <w:t>1.3</w:t>
      </w:r>
      <w:r w:rsidR="009722D8" w:rsidRPr="009722D8">
        <w:rPr>
          <w:b/>
          <w:u w:val="single"/>
        </w:rPr>
        <w:t>.1.9</w:t>
      </w:r>
      <w:r w:rsidRPr="007A300F">
        <w:rPr>
          <w:b/>
          <w:u w:val="single"/>
        </w:rPr>
        <w:t xml:space="preserve"> </w:t>
      </w:r>
      <w:r w:rsidR="00753315" w:rsidRPr="007A300F">
        <w:rPr>
          <w:b/>
          <w:u w:val="single"/>
        </w:rPr>
        <w:t>Final Report</w:t>
      </w:r>
      <w:r w:rsidR="00173CD3" w:rsidRPr="00542062">
        <w:rPr>
          <w:u w:val="single"/>
        </w:rPr>
        <w:t xml:space="preserve"> </w:t>
      </w:r>
      <w:r w:rsidR="001E40F1">
        <w:rPr>
          <w:u w:val="single"/>
        </w:rPr>
        <w:t xml:space="preserve"> </w:t>
      </w:r>
    </w:p>
    <w:p w14:paraId="2EB3247A" w14:textId="7FD5B72D" w:rsidR="001729DD" w:rsidRDefault="00DF4704" w:rsidP="00542062">
      <w:pPr>
        <w:autoSpaceDE w:val="0"/>
        <w:autoSpaceDN w:val="0"/>
        <w:adjustRightInd w:val="0"/>
        <w:jc w:val="left"/>
      </w:pPr>
      <w:r>
        <w:t xml:space="preserve">Near project closure, </w:t>
      </w:r>
      <w:r w:rsidR="00757909" w:rsidRPr="000F159D">
        <w:rPr>
          <w:u w:val="single"/>
        </w:rPr>
        <w:t>with specific date to be established by the parties</w:t>
      </w:r>
      <w:r w:rsidR="00757909" w:rsidRPr="00542062">
        <w:t>, the C</w:t>
      </w:r>
      <w:r w:rsidR="005104A7" w:rsidRPr="00542062">
        <w:t>ontractor shall conduct “a lessons learned” and</w:t>
      </w:r>
      <w:r w:rsidR="00757909" w:rsidRPr="00542062">
        <w:t xml:space="preserve"> </w:t>
      </w:r>
      <w:r w:rsidR="005104A7" w:rsidRPr="00542062">
        <w:t xml:space="preserve">benchmark/milestones presentation to empower the </w:t>
      </w:r>
      <w:r w:rsidR="00757909" w:rsidRPr="00542062">
        <w:t>Departments</w:t>
      </w:r>
      <w:r w:rsidR="005104A7" w:rsidRPr="00542062">
        <w:t xml:space="preserve"> to move</w:t>
      </w:r>
      <w:r w:rsidR="00757909" w:rsidRPr="00542062">
        <w:t xml:space="preserve"> </w:t>
      </w:r>
      <w:r w:rsidR="005104A7" w:rsidRPr="00542062">
        <w:t>forward.</w:t>
      </w:r>
      <w:r w:rsidR="00757909" w:rsidRPr="005C41BC">
        <w:t xml:space="preserve">  The Contractor shall also provide a report at that same time </w:t>
      </w:r>
      <w:r w:rsidR="008A7D9B">
        <w:t>for the</w:t>
      </w:r>
      <w:r w:rsidR="00757909" w:rsidRPr="005C41BC">
        <w:t xml:space="preserve"> Departments’ leadership</w:t>
      </w:r>
      <w:r w:rsidR="00A343C9" w:rsidRPr="005C41BC">
        <w:t xml:space="preserve"> and others. </w:t>
      </w:r>
      <w:r w:rsidR="00757909" w:rsidRPr="005C41BC">
        <w:t xml:space="preserve"> The report shall provide a </w:t>
      </w:r>
      <w:r w:rsidR="00757909">
        <w:t>s</w:t>
      </w:r>
      <w:r w:rsidR="00A343C9">
        <w:t>ummar</w:t>
      </w:r>
      <w:r w:rsidR="00757909">
        <w:t>y of</w:t>
      </w:r>
      <w:r w:rsidR="00A343C9">
        <w:t xml:space="preserve"> findings</w:t>
      </w:r>
      <w:r w:rsidR="001409AA">
        <w:t xml:space="preserve"> and </w:t>
      </w:r>
      <w:r w:rsidR="00A343C9">
        <w:t>conclu</w:t>
      </w:r>
      <w:r w:rsidR="00757909">
        <w:t>sions, considerations</w:t>
      </w:r>
      <w:r w:rsidR="00A343C9">
        <w:t xml:space="preserve">, and recommendations </w:t>
      </w:r>
      <w:r w:rsidR="00757909">
        <w:t>for additional work or tasks to assist the Departments with successfully moving forward</w:t>
      </w:r>
      <w:r w:rsidR="00173CD3">
        <w:t xml:space="preserve"> with </w:t>
      </w:r>
      <w:r w:rsidR="001409AA">
        <w:t xml:space="preserve">operating </w:t>
      </w:r>
      <w:r w:rsidR="00757909">
        <w:t xml:space="preserve">under its new structure. </w:t>
      </w:r>
    </w:p>
    <w:p w14:paraId="466F5F61" w14:textId="529642E1" w:rsidR="003A1F3E" w:rsidRDefault="003A1F3E" w:rsidP="00542062">
      <w:pPr>
        <w:autoSpaceDE w:val="0"/>
        <w:autoSpaceDN w:val="0"/>
        <w:adjustRightInd w:val="0"/>
        <w:jc w:val="left"/>
      </w:pPr>
    </w:p>
    <w:p w14:paraId="7481D60E" w14:textId="6D69EC01" w:rsidR="007A2A16" w:rsidRPr="007A300F" w:rsidRDefault="00131307" w:rsidP="00542062">
      <w:pPr>
        <w:autoSpaceDE w:val="0"/>
        <w:autoSpaceDN w:val="0"/>
        <w:adjustRightInd w:val="0"/>
        <w:jc w:val="left"/>
        <w:rPr>
          <w:b/>
          <w:u w:val="single"/>
        </w:rPr>
      </w:pPr>
      <w:r w:rsidRPr="00131307">
        <w:rPr>
          <w:b/>
          <w:u w:val="single"/>
        </w:rPr>
        <w:lastRenderedPageBreak/>
        <w:t>1.3.1.10</w:t>
      </w:r>
      <w:r w:rsidR="00B55274" w:rsidRPr="007A300F">
        <w:rPr>
          <w:b/>
          <w:u w:val="single"/>
        </w:rPr>
        <w:t xml:space="preserve"> </w:t>
      </w:r>
      <w:r w:rsidR="003A1F3E" w:rsidRPr="007A300F">
        <w:rPr>
          <w:b/>
          <w:u w:val="single"/>
        </w:rPr>
        <w:t>Deliverable Summary</w:t>
      </w:r>
      <w:r>
        <w:rPr>
          <w:b/>
          <w:u w:val="single"/>
        </w:rPr>
        <w:t>/Timeline</w:t>
      </w:r>
    </w:p>
    <w:p w14:paraId="2260708B" w14:textId="30171FF4" w:rsidR="007A2A16" w:rsidRPr="007A300F" w:rsidRDefault="007A2A16" w:rsidP="00542062">
      <w:pPr>
        <w:autoSpaceDE w:val="0"/>
        <w:autoSpaceDN w:val="0"/>
        <w:adjustRightInd w:val="0"/>
        <w:jc w:val="left"/>
      </w:pPr>
      <w:r w:rsidRPr="007A300F">
        <w:t xml:space="preserve">“NLT” as used in this section means </w:t>
      </w:r>
      <w:r w:rsidR="00B55274" w:rsidRPr="007A300F">
        <w:t>“</w:t>
      </w:r>
      <w:r w:rsidR="00904B3C" w:rsidRPr="007A300F">
        <w:t>no</w:t>
      </w:r>
      <w:r w:rsidRPr="007A300F">
        <w:t xml:space="preserve"> later than.</w:t>
      </w:r>
      <w:r w:rsidR="00B55274" w:rsidRPr="007A300F">
        <w:t>”</w:t>
      </w:r>
    </w:p>
    <w:p w14:paraId="593D3B9C" w14:textId="77777777" w:rsidR="00904B3C" w:rsidRPr="003A1F3E" w:rsidRDefault="00904B3C" w:rsidP="00542062">
      <w:pPr>
        <w:autoSpaceDE w:val="0"/>
        <w:autoSpaceDN w:val="0"/>
        <w:adjustRightInd w:val="0"/>
        <w:jc w:val="left"/>
        <w:rPr>
          <w:u w:val="single"/>
        </w:rPr>
      </w:pPr>
    </w:p>
    <w:p w14:paraId="519E0E22" w14:textId="55F43AD1" w:rsidR="003A1F3E" w:rsidRPr="00C87405" w:rsidRDefault="003A1F3E" w:rsidP="007A300F">
      <w:pPr>
        <w:autoSpaceDE w:val="0"/>
        <w:autoSpaceDN w:val="0"/>
        <w:adjustRightInd w:val="0"/>
        <w:spacing w:after="120"/>
        <w:ind w:left="5220" w:hanging="5040"/>
        <w:jc w:val="left"/>
      </w:pPr>
      <w:r w:rsidRPr="003A1F3E">
        <w:t>Project Implementation Meeting</w:t>
      </w:r>
      <w:r w:rsidRPr="003A1F3E">
        <w:tab/>
      </w:r>
      <w:r w:rsidR="00C95A3C" w:rsidRPr="007A300F">
        <w:t>within the first two weeks following the contract effective date</w:t>
      </w:r>
    </w:p>
    <w:p w14:paraId="46168A61" w14:textId="04BC357A" w:rsidR="00904B3C" w:rsidRPr="00C87405" w:rsidRDefault="00904B3C" w:rsidP="007A300F">
      <w:pPr>
        <w:tabs>
          <w:tab w:val="left" w:leader="dot" w:pos="5220"/>
        </w:tabs>
        <w:autoSpaceDE w:val="0"/>
        <w:autoSpaceDN w:val="0"/>
        <w:adjustRightInd w:val="0"/>
        <w:spacing w:after="120"/>
        <w:ind w:left="5220" w:hanging="5220"/>
        <w:jc w:val="left"/>
      </w:pPr>
      <w:r w:rsidRPr="00C87405">
        <w:t>Primary Project Team/Decision Making Process Plan</w:t>
      </w:r>
      <w:r w:rsidRPr="00C87405">
        <w:tab/>
        <w:t>NLT 4</w:t>
      </w:r>
      <w:r w:rsidR="00C95A3C" w:rsidRPr="007A300F">
        <w:t>5</w:t>
      </w:r>
      <w:r w:rsidRPr="00C87405">
        <w:t xml:space="preserve"> calendar days following the contract effective date</w:t>
      </w:r>
    </w:p>
    <w:p w14:paraId="27FC6F0E" w14:textId="7B3C7F87" w:rsidR="00762BCD" w:rsidRPr="00C87405" w:rsidRDefault="003A1F3E" w:rsidP="007A300F">
      <w:pPr>
        <w:tabs>
          <w:tab w:val="left" w:pos="5220"/>
        </w:tabs>
        <w:autoSpaceDE w:val="0"/>
        <w:autoSpaceDN w:val="0"/>
        <w:adjustRightInd w:val="0"/>
        <w:spacing w:after="120"/>
        <w:ind w:left="5220" w:hanging="5220"/>
        <w:jc w:val="left"/>
      </w:pPr>
      <w:r w:rsidRPr="00C87405">
        <w:t>Project Plan</w:t>
      </w:r>
      <w:r w:rsidR="00DF4704" w:rsidRPr="00C87405">
        <w:tab/>
        <w:t xml:space="preserve">NLT </w:t>
      </w:r>
      <w:r w:rsidR="00904B3C" w:rsidRPr="00C87405">
        <w:t>90</w:t>
      </w:r>
      <w:r w:rsidR="00DF4704" w:rsidRPr="00C87405">
        <w:t xml:space="preserve"> </w:t>
      </w:r>
      <w:r w:rsidR="00904B3C" w:rsidRPr="00C87405">
        <w:t xml:space="preserve">calendar </w:t>
      </w:r>
      <w:r w:rsidR="00DF4704" w:rsidRPr="00C87405">
        <w:t>days following the contract effective date</w:t>
      </w:r>
    </w:p>
    <w:p w14:paraId="6261A6E6" w14:textId="5AF567D6" w:rsidR="003A1F3E" w:rsidRPr="00C87405" w:rsidRDefault="00762BCD" w:rsidP="00DF4704">
      <w:pPr>
        <w:tabs>
          <w:tab w:val="left" w:leader="dot" w:pos="5220"/>
        </w:tabs>
        <w:autoSpaceDE w:val="0"/>
        <w:autoSpaceDN w:val="0"/>
        <w:adjustRightInd w:val="0"/>
        <w:spacing w:after="120"/>
        <w:jc w:val="left"/>
      </w:pPr>
      <w:r w:rsidRPr="00C87405">
        <w:t>C</w:t>
      </w:r>
      <w:r w:rsidR="003A1F3E" w:rsidRPr="00C87405">
        <w:t>onnection Points Report</w:t>
      </w:r>
      <w:r w:rsidR="00DF4704" w:rsidRPr="00C87405">
        <w:tab/>
      </w:r>
      <w:r w:rsidR="003E741B" w:rsidRPr="00C87405">
        <w:t xml:space="preserve">NLT </w:t>
      </w:r>
      <w:r w:rsidR="00C40F36" w:rsidRPr="007A300F">
        <w:t>4</w:t>
      </w:r>
      <w:r w:rsidR="003E741B" w:rsidRPr="00C87405">
        <w:t xml:space="preserve"> months following the contract effective date</w:t>
      </w:r>
    </w:p>
    <w:p w14:paraId="0364D4EC" w14:textId="139D5815" w:rsidR="00DF4704" w:rsidRPr="00C87405" w:rsidRDefault="00762BCD" w:rsidP="00DF4704">
      <w:pPr>
        <w:tabs>
          <w:tab w:val="left" w:leader="dot" w:pos="5220"/>
        </w:tabs>
        <w:autoSpaceDE w:val="0"/>
        <w:autoSpaceDN w:val="0"/>
        <w:adjustRightInd w:val="0"/>
        <w:spacing w:after="120"/>
        <w:jc w:val="left"/>
      </w:pPr>
      <w:r w:rsidRPr="00C87405">
        <w:t xml:space="preserve">Recommendations and Options Report </w:t>
      </w:r>
      <w:r w:rsidR="00DF4704" w:rsidRPr="00C87405">
        <w:tab/>
      </w:r>
      <w:r w:rsidR="003E741B" w:rsidRPr="00C87405">
        <w:t xml:space="preserve">NLT </w:t>
      </w:r>
      <w:r w:rsidR="00C40F36" w:rsidRPr="007A300F">
        <w:t>5</w:t>
      </w:r>
      <w:r w:rsidR="003E741B" w:rsidRPr="00C87405">
        <w:t xml:space="preserve"> months following the contract effective date</w:t>
      </w:r>
    </w:p>
    <w:p w14:paraId="2D70B1B5" w14:textId="1648E138" w:rsidR="00762BCD" w:rsidRPr="00C87405" w:rsidRDefault="00762BCD" w:rsidP="00DF4704">
      <w:pPr>
        <w:tabs>
          <w:tab w:val="left" w:leader="dot" w:pos="5220"/>
        </w:tabs>
        <w:autoSpaceDE w:val="0"/>
        <w:autoSpaceDN w:val="0"/>
        <w:adjustRightInd w:val="0"/>
        <w:spacing w:after="120"/>
        <w:jc w:val="left"/>
      </w:pPr>
      <w:r w:rsidRPr="00C87405">
        <w:t>Stakeholder Engagement meetings</w:t>
      </w:r>
      <w:r w:rsidR="00DF4704" w:rsidRPr="00C87405">
        <w:tab/>
      </w:r>
      <w:r w:rsidR="003E741B" w:rsidRPr="00C87405">
        <w:t xml:space="preserve">NLT month </w:t>
      </w:r>
      <w:r w:rsidR="00C40F36" w:rsidRPr="007A300F">
        <w:t>6</w:t>
      </w:r>
      <w:r w:rsidR="003E741B" w:rsidRPr="00C87405">
        <w:t xml:space="preserve"> of the contract</w:t>
      </w:r>
    </w:p>
    <w:p w14:paraId="17C2895F" w14:textId="04F4CEAE" w:rsidR="00762BCD" w:rsidRPr="00C87405" w:rsidRDefault="00762BCD" w:rsidP="00DF4704">
      <w:pPr>
        <w:tabs>
          <w:tab w:val="left" w:leader="dot" w:pos="5220"/>
        </w:tabs>
        <w:autoSpaceDE w:val="0"/>
        <w:autoSpaceDN w:val="0"/>
        <w:adjustRightInd w:val="0"/>
        <w:spacing w:after="120"/>
        <w:jc w:val="left"/>
      </w:pPr>
      <w:r w:rsidRPr="00C87405">
        <w:t>Final Recommendation C</w:t>
      </w:r>
      <w:r w:rsidR="00DF4704" w:rsidRPr="00C87405">
        <w:t>onference</w:t>
      </w:r>
      <w:r w:rsidR="00DF4704" w:rsidRPr="00C87405">
        <w:tab/>
      </w:r>
      <w:r w:rsidR="003E741B" w:rsidRPr="00C87405">
        <w:t xml:space="preserve">NLT month </w:t>
      </w:r>
      <w:r w:rsidR="00C40F36" w:rsidRPr="007A300F">
        <w:t>7</w:t>
      </w:r>
      <w:r w:rsidR="003E741B" w:rsidRPr="00C87405">
        <w:t xml:space="preserve"> of the contract</w:t>
      </w:r>
    </w:p>
    <w:p w14:paraId="0F8DAB3F" w14:textId="3EA99891" w:rsidR="003A1F3E" w:rsidRPr="00C87405" w:rsidRDefault="00762BCD" w:rsidP="00DF4704">
      <w:pPr>
        <w:tabs>
          <w:tab w:val="left" w:leader="dot" w:pos="4320"/>
          <w:tab w:val="left" w:leader="dot" w:pos="5220"/>
        </w:tabs>
        <w:autoSpaceDE w:val="0"/>
        <w:autoSpaceDN w:val="0"/>
        <w:adjustRightInd w:val="0"/>
        <w:spacing w:after="120"/>
        <w:jc w:val="left"/>
      </w:pPr>
      <w:r w:rsidRPr="00C87405">
        <w:t xml:space="preserve">Recommendation Report and </w:t>
      </w:r>
      <w:r w:rsidR="003A1F3E" w:rsidRPr="00C87405">
        <w:t>Implementation Plan</w:t>
      </w:r>
      <w:r w:rsidR="00DF4704" w:rsidRPr="00C87405">
        <w:tab/>
      </w:r>
      <w:r w:rsidR="003E741B" w:rsidRPr="00C87405">
        <w:t xml:space="preserve">NLT </w:t>
      </w:r>
      <w:r w:rsidR="0049704E" w:rsidRPr="007A300F">
        <w:t>9</w:t>
      </w:r>
      <w:r w:rsidR="00904B3C" w:rsidRPr="00C87405">
        <w:t xml:space="preserve"> </w:t>
      </w:r>
      <w:r w:rsidR="003E741B" w:rsidRPr="00C87405">
        <w:t>months following the contract effective date</w:t>
      </w:r>
    </w:p>
    <w:p w14:paraId="0A5F9005" w14:textId="6325582E" w:rsidR="003A1F3E" w:rsidRPr="00C87405" w:rsidRDefault="003A1F3E" w:rsidP="007A300F">
      <w:pPr>
        <w:tabs>
          <w:tab w:val="left" w:leader="dot" w:pos="5220"/>
          <w:tab w:val="left" w:pos="5760"/>
        </w:tabs>
        <w:autoSpaceDE w:val="0"/>
        <w:autoSpaceDN w:val="0"/>
        <w:adjustRightInd w:val="0"/>
        <w:spacing w:after="120"/>
        <w:ind w:left="5220" w:hanging="5220"/>
        <w:jc w:val="left"/>
      </w:pPr>
      <w:r w:rsidRPr="00C87405">
        <w:t>Weekly Progress Reports</w:t>
      </w:r>
      <w:r w:rsidR="00DF4704" w:rsidRPr="00C87405">
        <w:tab/>
        <w:t>Every Monday throughout the project (or Tuesday if Monday is a Holiday)</w:t>
      </w:r>
    </w:p>
    <w:p w14:paraId="5E75313F" w14:textId="0865D2FF" w:rsidR="003A1F3E" w:rsidRPr="00C87405" w:rsidRDefault="003A1F3E" w:rsidP="00DF4704">
      <w:pPr>
        <w:tabs>
          <w:tab w:val="left" w:leader="dot" w:pos="5220"/>
        </w:tabs>
        <w:autoSpaceDE w:val="0"/>
        <w:autoSpaceDN w:val="0"/>
        <w:adjustRightInd w:val="0"/>
        <w:spacing w:after="120"/>
        <w:jc w:val="left"/>
      </w:pPr>
      <w:r w:rsidRPr="00C87405">
        <w:t>Final Report</w:t>
      </w:r>
      <w:r w:rsidR="00DF4704" w:rsidRPr="00C87405">
        <w:tab/>
        <w:t>Project closure</w:t>
      </w:r>
      <w:r w:rsidR="00017799" w:rsidRPr="00C87405">
        <w:t xml:space="preserve"> with specific date to be established</w:t>
      </w:r>
    </w:p>
    <w:p w14:paraId="273D946F" w14:textId="77777777" w:rsidR="004073C6" w:rsidRDefault="004073C6" w:rsidP="00DF0A4E">
      <w:pPr>
        <w:jc w:val="left"/>
        <w:rPr>
          <w:b/>
          <w:u w:val="single"/>
        </w:rPr>
      </w:pPr>
    </w:p>
    <w:p w14:paraId="62049B88" w14:textId="26911774" w:rsidR="002403F8" w:rsidRDefault="009D3557" w:rsidP="00DF0A4E">
      <w:pPr>
        <w:jc w:val="left"/>
        <w:rPr>
          <w:b/>
          <w:u w:val="single"/>
        </w:rPr>
      </w:pPr>
      <w:r w:rsidRPr="00C87405">
        <w:rPr>
          <w:b/>
          <w:u w:val="single"/>
        </w:rPr>
        <w:t>1.</w:t>
      </w:r>
      <w:r w:rsidR="00DF0A4E" w:rsidRPr="00C87405">
        <w:rPr>
          <w:b/>
          <w:u w:val="single"/>
        </w:rPr>
        <w:t xml:space="preserve">3.2 </w:t>
      </w:r>
      <w:r w:rsidR="00181512" w:rsidRPr="00C87405">
        <w:rPr>
          <w:b/>
          <w:u w:val="single"/>
        </w:rPr>
        <w:t>General</w:t>
      </w:r>
      <w:r w:rsidR="002403F8" w:rsidRPr="00C87405">
        <w:rPr>
          <w:b/>
          <w:u w:val="single"/>
        </w:rPr>
        <w:t xml:space="preserve"> Requirements.</w:t>
      </w:r>
    </w:p>
    <w:p w14:paraId="0A066801" w14:textId="77777777" w:rsidR="002403F8" w:rsidRDefault="002403F8" w:rsidP="00DF0A4E">
      <w:pPr>
        <w:jc w:val="left"/>
        <w:rPr>
          <w:b/>
          <w:u w:val="single"/>
        </w:rPr>
      </w:pPr>
    </w:p>
    <w:p w14:paraId="7F79644D" w14:textId="03282F12" w:rsidR="00DF0A4E" w:rsidRDefault="002403F8" w:rsidP="00DF0A4E">
      <w:pPr>
        <w:jc w:val="left"/>
      </w:pPr>
      <w:r>
        <w:rPr>
          <w:b/>
          <w:u w:val="single"/>
        </w:rPr>
        <w:t xml:space="preserve">1.3.2.1 </w:t>
      </w:r>
      <w:r w:rsidR="00DF0A4E" w:rsidRPr="00CF63C3">
        <w:rPr>
          <w:b/>
          <w:u w:val="single"/>
        </w:rPr>
        <w:t>Weekly Progress Reports</w:t>
      </w:r>
      <w:r w:rsidR="00DF0A4E" w:rsidRPr="00CF63C3">
        <w:rPr>
          <w:b/>
        </w:rPr>
        <w:t>:</w:t>
      </w:r>
      <w:r w:rsidR="00DF0A4E" w:rsidRPr="00355CCD">
        <w:t xml:space="preserve">  In addition to meeting with and providing regular updates to leadership of the Departments, the </w:t>
      </w:r>
      <w:r w:rsidR="00DF0A4E">
        <w:t>Contractor</w:t>
      </w:r>
      <w:r w:rsidR="00DF0A4E" w:rsidRPr="00355CCD">
        <w:t xml:space="preserve"> shall produce formal, weekly status reports to Director Garcia</w:t>
      </w:r>
      <w:r w:rsidR="00DF0A4E">
        <w:t xml:space="preserve"> and to the Contract Manager</w:t>
      </w:r>
      <w:r w:rsidR="00DF0A4E" w:rsidRPr="00355CCD">
        <w:t xml:space="preserve"> that demonstrate the</w:t>
      </w:r>
      <w:r w:rsidR="00DF0A4E">
        <w:t xml:space="preserve"> Contractor</w:t>
      </w:r>
      <w:r w:rsidR="00DF0A4E" w:rsidRPr="00355CCD">
        <w:t xml:space="preserve">’s progress on achieving milestones and objectives for the project. </w:t>
      </w:r>
      <w:r w:rsidR="00DF0A4E">
        <w:t xml:space="preserve"> This </w:t>
      </w:r>
      <w:r w:rsidR="00DF0A4E" w:rsidRPr="005C41BC">
        <w:t xml:space="preserve">report will </w:t>
      </w:r>
      <w:r w:rsidR="0049302A">
        <w:t xml:space="preserve">be provided on an Agency-approved template.  It will </w:t>
      </w:r>
      <w:r w:rsidR="00DF0A4E" w:rsidRPr="005C41BC">
        <w:t xml:space="preserve">identify any challenges </w:t>
      </w:r>
      <w:r w:rsidR="00DF0A4E">
        <w:t>influencing</w:t>
      </w:r>
      <w:r w:rsidR="00DF0A4E" w:rsidRPr="005C41BC">
        <w:t xml:space="preserve"> </w:t>
      </w:r>
      <w:r w:rsidR="00DF0A4E">
        <w:t xml:space="preserve">timely or quality-based </w:t>
      </w:r>
      <w:r w:rsidR="00DF0A4E" w:rsidRPr="005C41BC">
        <w:t>achie</w:t>
      </w:r>
      <w:r w:rsidR="00DF0A4E">
        <w:t>vement of</w:t>
      </w:r>
      <w:r w:rsidR="00DF0A4E" w:rsidRPr="005C41BC">
        <w:t xml:space="preserve"> milestones or objectives and will provide recommendations for resolution of any identified </w:t>
      </w:r>
      <w:r w:rsidR="00DF0A4E">
        <w:t>challenges</w:t>
      </w:r>
      <w:r w:rsidR="00DF0A4E" w:rsidRPr="005C41BC">
        <w:t xml:space="preserve">.  The </w:t>
      </w:r>
      <w:r w:rsidR="00DF0A4E">
        <w:t>Contractor</w:t>
      </w:r>
      <w:r w:rsidR="00DF0A4E" w:rsidRPr="005C41BC">
        <w:t xml:space="preserve"> shall also provide periodic reports and presentations to leadership of the Departments and to other stakeholders as requested by the Departments.</w:t>
      </w:r>
    </w:p>
    <w:p w14:paraId="2E840C64" w14:textId="77777777" w:rsidR="002403F8" w:rsidRPr="005C41BC" w:rsidRDefault="002403F8" w:rsidP="00DF0A4E">
      <w:pPr>
        <w:jc w:val="left"/>
      </w:pPr>
    </w:p>
    <w:p w14:paraId="56C3B171" w14:textId="32C3B47C" w:rsidR="00A3716C" w:rsidRDefault="002403F8" w:rsidP="007A300F">
      <w:pPr>
        <w:pStyle w:val="NoSpacing"/>
        <w:jc w:val="left"/>
        <w:rPr>
          <w:b/>
          <w:u w:val="single"/>
        </w:rPr>
      </w:pPr>
      <w:r w:rsidRPr="007A300F">
        <w:rPr>
          <w:b/>
          <w:u w:val="single"/>
        </w:rPr>
        <w:t xml:space="preserve">1.3.2.2. </w:t>
      </w:r>
      <w:r w:rsidR="00A3716C">
        <w:rPr>
          <w:b/>
          <w:u w:val="single"/>
        </w:rPr>
        <w:t>Contractor Key Positions</w:t>
      </w:r>
    </w:p>
    <w:p w14:paraId="7E51C351" w14:textId="74AA302C" w:rsidR="00A3716C" w:rsidRDefault="00A3716C" w:rsidP="007A300F">
      <w:pPr>
        <w:pStyle w:val="NoSpacing"/>
        <w:jc w:val="left"/>
        <w:rPr>
          <w:b/>
          <w:u w:val="single"/>
        </w:rPr>
      </w:pPr>
    </w:p>
    <w:p w14:paraId="52AFFC87" w14:textId="20B73B6E" w:rsidR="00A3716C" w:rsidRDefault="00A3716C" w:rsidP="007A300F">
      <w:pPr>
        <w:pStyle w:val="NoSpacing"/>
        <w:jc w:val="left"/>
      </w:pPr>
      <w:r>
        <w:t xml:space="preserve">The Contractor shall </w:t>
      </w:r>
      <w:r w:rsidR="0071598E">
        <w:t>assign a</w:t>
      </w:r>
      <w:r w:rsidR="002403F8">
        <w:t xml:space="preserve"> </w:t>
      </w:r>
      <w:r w:rsidR="002403F8" w:rsidRPr="001E4C2D">
        <w:t>Project Manager</w:t>
      </w:r>
      <w:r w:rsidR="0071598E">
        <w:t xml:space="preserve">, a Public Health project lead and a Human Services project lead </w:t>
      </w:r>
      <w:r w:rsidR="001E40F1">
        <w:t>who will at all times be</w:t>
      </w:r>
      <w:r w:rsidR="002403F8">
        <w:t xml:space="preserve"> </w:t>
      </w:r>
      <w:r w:rsidR="002403F8" w:rsidRPr="001E4C2D">
        <w:t xml:space="preserve">subject to </w:t>
      </w:r>
      <w:r w:rsidR="002403F8">
        <w:t>Departments’</w:t>
      </w:r>
      <w:r w:rsidR="002403F8" w:rsidRPr="001E4C2D">
        <w:t xml:space="preserve"> review and ongoing approval.  </w:t>
      </w:r>
      <w:r w:rsidR="002403F8">
        <w:t>Subject to this approval, t</w:t>
      </w:r>
      <w:r w:rsidR="002403F8" w:rsidRPr="001E4C2D">
        <w:t>he Contractor shall ensure that the same Project Manager</w:t>
      </w:r>
      <w:r w:rsidR="0071598E">
        <w:t xml:space="preserve"> and project leads</w:t>
      </w:r>
      <w:r w:rsidR="002403F8" w:rsidRPr="001E4C2D">
        <w:t xml:space="preserve"> </w:t>
      </w:r>
      <w:r w:rsidR="002403F8">
        <w:t xml:space="preserve">proposed in the Bid Proposal </w:t>
      </w:r>
      <w:r w:rsidR="0071598E">
        <w:t>are</w:t>
      </w:r>
      <w:r w:rsidR="002403F8" w:rsidRPr="001E4C2D">
        <w:t xml:space="preserve"> assigned to this project </w:t>
      </w:r>
      <w:r w:rsidR="0071598E">
        <w:t>and continue in these</w:t>
      </w:r>
      <w:r w:rsidR="002403F8">
        <w:t xml:space="preserve"> role</w:t>
      </w:r>
      <w:r w:rsidR="0071598E">
        <w:t>s</w:t>
      </w:r>
      <w:r w:rsidR="002403F8">
        <w:t xml:space="preserve"> </w:t>
      </w:r>
      <w:r w:rsidR="002403F8" w:rsidRPr="001E4C2D">
        <w:t xml:space="preserve">for the duration of the Contract.  </w:t>
      </w:r>
    </w:p>
    <w:p w14:paraId="38B74A93" w14:textId="77777777" w:rsidR="00A3716C" w:rsidRDefault="00A3716C" w:rsidP="007A300F">
      <w:pPr>
        <w:pStyle w:val="NoSpacing"/>
        <w:jc w:val="left"/>
      </w:pPr>
    </w:p>
    <w:p w14:paraId="2192065A" w14:textId="68FDBF84" w:rsidR="002403F8" w:rsidRDefault="002403F8" w:rsidP="007A300F">
      <w:pPr>
        <w:pStyle w:val="NoSpacing"/>
        <w:jc w:val="left"/>
      </w:pPr>
      <w:r w:rsidRPr="001E4C2D">
        <w:t xml:space="preserve">The </w:t>
      </w:r>
      <w:r>
        <w:t>P</w:t>
      </w:r>
      <w:r w:rsidRPr="001E4C2D">
        <w:t xml:space="preserve">roject </w:t>
      </w:r>
      <w:r>
        <w:t>M</w:t>
      </w:r>
      <w:r w:rsidRPr="001E4C2D">
        <w:t xml:space="preserve">anager </w:t>
      </w:r>
      <w:r>
        <w:t>shall</w:t>
      </w:r>
      <w:r w:rsidRPr="001E4C2D">
        <w:t xml:space="preserve"> be available to meet with </w:t>
      </w:r>
      <w:r>
        <w:t>the Departments’</w:t>
      </w:r>
      <w:r w:rsidRPr="001E4C2D">
        <w:t xml:space="preserve"> management, policy staff, issuing officers, and other staff for planning</w:t>
      </w:r>
      <w:r>
        <w:t>, development,</w:t>
      </w:r>
      <w:r w:rsidRPr="001E4C2D">
        <w:t xml:space="preserve"> </w:t>
      </w:r>
      <w:r>
        <w:t>and</w:t>
      </w:r>
      <w:r w:rsidRPr="001E4C2D">
        <w:t>/</w:t>
      </w:r>
      <w:r>
        <w:t>or</w:t>
      </w:r>
      <w:r w:rsidRPr="001E4C2D">
        <w:t xml:space="preserve"> status meetings during normal</w:t>
      </w:r>
      <w:r>
        <w:t xml:space="preserve"> Agency</w:t>
      </w:r>
      <w:r w:rsidRPr="001E4C2D">
        <w:t xml:space="preserve"> business hours.</w:t>
      </w:r>
      <w:r>
        <w:t xml:space="preserve"> </w:t>
      </w:r>
      <w:r w:rsidR="001E40F1">
        <w:t xml:space="preserve"> </w:t>
      </w:r>
      <w:r>
        <w:t xml:space="preserve">The Project Manager shall be available to attend meetings in person as determined by the Departments. </w:t>
      </w:r>
    </w:p>
    <w:p w14:paraId="7B4CE7F0" w14:textId="77777777" w:rsidR="003A1F3E" w:rsidRPr="007A300F" w:rsidRDefault="003A1F3E" w:rsidP="003A1F3E">
      <w:pPr>
        <w:tabs>
          <w:tab w:val="left" w:pos="4320"/>
        </w:tabs>
        <w:autoSpaceDE w:val="0"/>
        <w:autoSpaceDN w:val="0"/>
        <w:adjustRightInd w:val="0"/>
        <w:jc w:val="left"/>
      </w:pPr>
    </w:p>
    <w:bookmarkEnd w:id="48"/>
    <w:bookmarkEnd w:id="49"/>
    <w:p w14:paraId="59CF756A" w14:textId="7515093E" w:rsidR="001729DD" w:rsidRDefault="001729DD">
      <w:pPr>
        <w:pStyle w:val="NoSpacing"/>
        <w:jc w:val="left"/>
        <w:rPr>
          <w:rStyle w:val="ContractLevel2Char"/>
          <w:i w:val="0"/>
        </w:rPr>
      </w:pPr>
      <w:r>
        <w:rPr>
          <w:rStyle w:val="ContractLevel2Char"/>
          <w:i w:val="0"/>
        </w:rPr>
        <w:t>1.3.</w:t>
      </w:r>
      <w:r w:rsidR="00DF0A4E">
        <w:rPr>
          <w:rStyle w:val="ContractLevel2Char"/>
          <w:i w:val="0"/>
        </w:rPr>
        <w:t>3</w:t>
      </w:r>
      <w:r>
        <w:rPr>
          <w:rStyle w:val="ContractLevel2Char"/>
          <w:i w:val="0"/>
        </w:rPr>
        <w:t xml:space="preserve"> Performance Measures.  </w:t>
      </w:r>
    </w:p>
    <w:p w14:paraId="47471403" w14:textId="77777777" w:rsidR="0079127B" w:rsidRDefault="0079127B" w:rsidP="0079127B">
      <w:pPr>
        <w:pStyle w:val="NoSpacing"/>
        <w:jc w:val="left"/>
      </w:pPr>
      <w:r>
        <w:t>The Contractor shall provide:</w:t>
      </w:r>
    </w:p>
    <w:p w14:paraId="4C3711FA" w14:textId="45814DE9" w:rsidR="0079127B" w:rsidRDefault="0079127B" w:rsidP="00C604A5">
      <w:pPr>
        <w:pStyle w:val="NoSpacing"/>
        <w:numPr>
          <w:ilvl w:val="0"/>
          <w:numId w:val="30"/>
        </w:numPr>
        <w:jc w:val="left"/>
      </w:pPr>
      <w:r>
        <w:t xml:space="preserve">Timely responses to Agency </w:t>
      </w:r>
      <w:r w:rsidR="002403F8">
        <w:t xml:space="preserve">Contract Manager or Contract Owner </w:t>
      </w:r>
      <w:r>
        <w:t>questions.  Routine questions will be responded to in no longer than two business days</w:t>
      </w:r>
      <w:r w:rsidR="002403F8">
        <w:t xml:space="preserve"> at least 80% of the time</w:t>
      </w:r>
      <w:r>
        <w:t>.</w:t>
      </w:r>
      <w:r w:rsidR="002403F8">
        <w:t xml:space="preserve">  The remaining 20% will be responded to in no longer than 5 business days.</w:t>
      </w:r>
    </w:p>
    <w:p w14:paraId="77B98573" w14:textId="33F58C3D" w:rsidR="0079127B" w:rsidRDefault="00C604A5" w:rsidP="00C604A5">
      <w:pPr>
        <w:pStyle w:val="NoSpacing"/>
        <w:numPr>
          <w:ilvl w:val="0"/>
          <w:numId w:val="30"/>
        </w:numPr>
        <w:jc w:val="left"/>
      </w:pPr>
      <w:r>
        <w:t>A</w:t>
      </w:r>
      <w:r w:rsidR="0079127B">
        <w:t xml:space="preserve">ll deliverables and reports shall be timely </w:t>
      </w:r>
      <w:r w:rsidR="002403F8">
        <w:t>provided to the Agency.</w:t>
      </w:r>
    </w:p>
    <w:p w14:paraId="52B9C608" w14:textId="3DC28539" w:rsidR="00DF0A4E" w:rsidRPr="005C41BC" w:rsidRDefault="0079127B" w:rsidP="007A300F">
      <w:pPr>
        <w:pStyle w:val="NoSpacing"/>
        <w:numPr>
          <w:ilvl w:val="0"/>
          <w:numId w:val="30"/>
        </w:numPr>
        <w:jc w:val="left"/>
      </w:pPr>
      <w:r>
        <w:t xml:space="preserve">All written deliverables shall be acceptable </w:t>
      </w:r>
      <w:r w:rsidR="002403F8">
        <w:t xml:space="preserve">and contain at least all contents set forth in the respective deliverable sections </w:t>
      </w:r>
      <w:r>
        <w:t>(exclusive of minor changes requested by the Agency) upon first release.</w:t>
      </w:r>
    </w:p>
    <w:p w14:paraId="49838A14" w14:textId="77777777" w:rsidR="00DF0A4E" w:rsidRDefault="00DF0A4E" w:rsidP="005104A7">
      <w:pPr>
        <w:pStyle w:val="NoSpacing"/>
        <w:jc w:val="left"/>
      </w:pPr>
    </w:p>
    <w:p w14:paraId="2BD05572" w14:textId="6A7DC055" w:rsidR="001729DD" w:rsidRDefault="001729DD">
      <w:pPr>
        <w:pStyle w:val="NoSpacing"/>
        <w:jc w:val="left"/>
      </w:pPr>
      <w:r>
        <w:rPr>
          <w:b/>
        </w:rPr>
        <w:t>1.3.</w:t>
      </w:r>
      <w:r w:rsidR="00DF0A4E">
        <w:rPr>
          <w:b/>
        </w:rPr>
        <w:t>4</w:t>
      </w:r>
      <w:r>
        <w:rPr>
          <w:b/>
        </w:rPr>
        <w:t xml:space="preserve"> Agency Responsibilities.  </w:t>
      </w:r>
      <w:r>
        <w:t xml:space="preserve"> </w:t>
      </w:r>
    </w:p>
    <w:p w14:paraId="726AD2B9" w14:textId="77777777" w:rsidR="009F21B6" w:rsidRDefault="000E2729" w:rsidP="000E2729">
      <w:pPr>
        <w:jc w:val="left"/>
      </w:pPr>
      <w:r w:rsidRPr="00355CCD">
        <w:t>The Departments will</w:t>
      </w:r>
      <w:r w:rsidR="009F21B6">
        <w:t>:</w:t>
      </w:r>
    </w:p>
    <w:p w14:paraId="0722FB05" w14:textId="2352D867" w:rsidR="009F21B6" w:rsidRDefault="009F21B6" w:rsidP="00542062">
      <w:pPr>
        <w:pStyle w:val="ListParagraph"/>
        <w:numPr>
          <w:ilvl w:val="0"/>
          <w:numId w:val="24"/>
        </w:numPr>
      </w:pPr>
      <w:r>
        <w:t>A</w:t>
      </w:r>
      <w:r w:rsidR="00FF6F5D">
        <w:t>ssign a primary project team</w:t>
      </w:r>
      <w:r w:rsidR="00BB47B5">
        <w:t xml:space="preserve"> with input from the Contractor.</w:t>
      </w:r>
      <w:r w:rsidR="00FF6F5D">
        <w:t xml:space="preserve"> </w:t>
      </w:r>
    </w:p>
    <w:p w14:paraId="6404B360" w14:textId="78A0040C" w:rsidR="009F21B6" w:rsidRDefault="009F21B6" w:rsidP="00542062">
      <w:pPr>
        <w:pStyle w:val="ListParagraph"/>
        <w:numPr>
          <w:ilvl w:val="0"/>
          <w:numId w:val="24"/>
        </w:numPr>
      </w:pPr>
      <w:r>
        <w:t>P</w:t>
      </w:r>
      <w:r w:rsidR="000E2729" w:rsidRPr="00355CCD">
        <w:t>rovid</w:t>
      </w:r>
      <w:r>
        <w:t>e</w:t>
      </w:r>
      <w:r w:rsidR="000E2729" w:rsidRPr="00355CCD">
        <w:t xml:space="preserve"> background materials</w:t>
      </w:r>
      <w:r w:rsidR="000970FC">
        <w:t>.</w:t>
      </w:r>
    </w:p>
    <w:p w14:paraId="23624B6F" w14:textId="2DC8449C" w:rsidR="00850CB1" w:rsidRDefault="009F21B6" w:rsidP="00542062">
      <w:pPr>
        <w:pStyle w:val="ListParagraph"/>
        <w:numPr>
          <w:ilvl w:val="0"/>
          <w:numId w:val="24"/>
        </w:numPr>
      </w:pPr>
      <w:r>
        <w:t>I</w:t>
      </w:r>
      <w:r w:rsidR="003A566E">
        <w:t>nitially i</w:t>
      </w:r>
      <w:r w:rsidR="000E2729" w:rsidRPr="00355CCD">
        <w:t>dentif</w:t>
      </w:r>
      <w:r>
        <w:t>y</w:t>
      </w:r>
      <w:r w:rsidR="000E2729" w:rsidRPr="00355CCD">
        <w:t xml:space="preserve"> relevant federal regulations, state of Iowa code sections, administrative rules</w:t>
      </w:r>
      <w:r>
        <w:t>,</w:t>
      </w:r>
      <w:r w:rsidR="000E2729" w:rsidRPr="00355CCD">
        <w:t xml:space="preserve"> and relevant policy</w:t>
      </w:r>
      <w:r w:rsidR="003A566E">
        <w:t>.  Contractor research may indicate further relevant materials.</w:t>
      </w:r>
    </w:p>
    <w:p w14:paraId="0CF4A7D6" w14:textId="4A354EA5" w:rsidR="000E2729" w:rsidRPr="00355CCD" w:rsidRDefault="00850CB1" w:rsidP="00542062">
      <w:pPr>
        <w:pStyle w:val="ListParagraph"/>
        <w:numPr>
          <w:ilvl w:val="0"/>
          <w:numId w:val="24"/>
        </w:numPr>
      </w:pPr>
      <w:r>
        <w:t>P</w:t>
      </w:r>
      <w:r w:rsidR="000E2729" w:rsidRPr="00355CCD">
        <w:t>articipate in activities identified in the</w:t>
      </w:r>
      <w:r>
        <w:t xml:space="preserve"> Contractor’s</w:t>
      </w:r>
      <w:r w:rsidR="000E2729" w:rsidRPr="00355CCD">
        <w:t xml:space="preserve"> </w:t>
      </w:r>
      <w:r>
        <w:t xml:space="preserve">plans, </w:t>
      </w:r>
      <w:r w:rsidR="00D60644">
        <w:t xml:space="preserve">and </w:t>
      </w:r>
      <w:r>
        <w:t>as approved by the Departments</w:t>
      </w:r>
      <w:r w:rsidR="000E2729" w:rsidRPr="00355CCD">
        <w:t xml:space="preserve">.  </w:t>
      </w:r>
    </w:p>
    <w:p w14:paraId="20D76D4C" w14:textId="77777777" w:rsidR="000E2729" w:rsidRPr="00355CCD" w:rsidRDefault="000E2729" w:rsidP="000E2729">
      <w:pPr>
        <w:jc w:val="left"/>
      </w:pPr>
    </w:p>
    <w:p w14:paraId="0388CB10" w14:textId="77777777" w:rsidR="000E2729" w:rsidRPr="00355CCD" w:rsidRDefault="000E2729" w:rsidP="000E2729">
      <w:pPr>
        <w:jc w:val="left"/>
      </w:pPr>
      <w:r w:rsidRPr="00355CCD">
        <w:t>Additional resources to be provided by the Departments include</w:t>
      </w:r>
      <w:r w:rsidR="00BB47B5">
        <w:t>:</w:t>
      </w:r>
      <w:r w:rsidRPr="00355CCD">
        <w:t xml:space="preserve"> </w:t>
      </w:r>
    </w:p>
    <w:p w14:paraId="6C85DAAF" w14:textId="77D38412" w:rsidR="00735E1C" w:rsidRPr="00735E1C" w:rsidRDefault="000E2729" w:rsidP="00735E1C">
      <w:pPr>
        <w:numPr>
          <w:ilvl w:val="0"/>
          <w:numId w:val="26"/>
        </w:numPr>
        <w:pBdr>
          <w:top w:val="nil"/>
          <w:left w:val="nil"/>
          <w:bottom w:val="nil"/>
          <w:right w:val="nil"/>
          <w:between w:val="nil"/>
        </w:pBdr>
        <w:jc w:val="left"/>
      </w:pPr>
      <w:r w:rsidRPr="00355CCD">
        <w:t>Relevant program data including eligibility criteria and caseload data</w:t>
      </w:r>
      <w:r w:rsidR="00735E1C" w:rsidRPr="00735E1C">
        <w:t xml:space="preserve"> or client service numbers as allowed by federal and state data-sharing standards;</w:t>
      </w:r>
    </w:p>
    <w:p w14:paraId="66236B2D" w14:textId="77777777" w:rsidR="00735E1C" w:rsidRPr="00735E1C" w:rsidRDefault="00735E1C" w:rsidP="00735E1C">
      <w:pPr>
        <w:numPr>
          <w:ilvl w:val="0"/>
          <w:numId w:val="26"/>
        </w:numPr>
        <w:pBdr>
          <w:top w:val="nil"/>
          <w:left w:val="nil"/>
          <w:bottom w:val="nil"/>
          <w:right w:val="nil"/>
          <w:between w:val="nil"/>
        </w:pBdr>
        <w:jc w:val="left"/>
      </w:pPr>
      <w:r w:rsidRPr="00735E1C">
        <w:t>Current organizational structures and program delivery structures, including program guidelines or regulations;</w:t>
      </w:r>
    </w:p>
    <w:p w14:paraId="7EDCA506" w14:textId="34BA50BE" w:rsidR="000E2729" w:rsidRPr="00355CCD" w:rsidRDefault="000E2729" w:rsidP="000E2729">
      <w:pPr>
        <w:pStyle w:val="ListParagraph"/>
        <w:numPr>
          <w:ilvl w:val="0"/>
          <w:numId w:val="21"/>
        </w:numPr>
      </w:pPr>
      <w:r w:rsidRPr="00355CCD">
        <w:t>Fiscal information</w:t>
      </w:r>
      <w:r w:rsidR="007E4BDF">
        <w:t>, support for definition of funding sources,</w:t>
      </w:r>
      <w:r w:rsidRPr="00355CCD">
        <w:t xml:space="preserve"> and reports;</w:t>
      </w:r>
    </w:p>
    <w:p w14:paraId="71B3C77F" w14:textId="76FCDF13" w:rsidR="000E2729" w:rsidRPr="00355CCD" w:rsidRDefault="000E2729" w:rsidP="000E2729">
      <w:pPr>
        <w:pStyle w:val="ListParagraph"/>
        <w:numPr>
          <w:ilvl w:val="0"/>
          <w:numId w:val="21"/>
        </w:numPr>
      </w:pPr>
      <w:r w:rsidRPr="00355CCD">
        <w:t>Office space during onsite visits and access to meeting accommodations at the Departments’ locations</w:t>
      </w:r>
      <w:r w:rsidR="000970FC">
        <w:t xml:space="preserve">; and, </w:t>
      </w:r>
    </w:p>
    <w:p w14:paraId="18F937C5" w14:textId="4BBF8661" w:rsidR="000E2729" w:rsidRPr="00355CCD" w:rsidRDefault="000E2729" w:rsidP="000E2729">
      <w:pPr>
        <w:pStyle w:val="ListParagraph"/>
        <w:numPr>
          <w:ilvl w:val="0"/>
          <w:numId w:val="21"/>
        </w:numPr>
      </w:pPr>
      <w:r w:rsidRPr="00355CCD">
        <w:t>Other assistance and information as is reasonably requested and necessary</w:t>
      </w:r>
      <w:r w:rsidR="003202CF">
        <w:t xml:space="preserve"> </w:t>
      </w:r>
      <w:r w:rsidR="00465281" w:rsidRPr="00355CCD">
        <w:t>to completion of deliverables</w:t>
      </w:r>
      <w:r w:rsidR="00465281">
        <w:t xml:space="preserve"> </w:t>
      </w:r>
      <w:r w:rsidR="003202CF">
        <w:t>as agreed by the Departments</w:t>
      </w:r>
      <w:r w:rsidRPr="00355CCD">
        <w:t xml:space="preserve">. </w:t>
      </w:r>
    </w:p>
    <w:p w14:paraId="2BDD31F2" w14:textId="77777777" w:rsidR="001729DD" w:rsidRPr="00355CCD" w:rsidRDefault="001729DD">
      <w:pPr>
        <w:pStyle w:val="NoSpacing"/>
        <w:jc w:val="left"/>
      </w:pPr>
    </w:p>
    <w:p w14:paraId="5FD1DF4A" w14:textId="5E06C3E7" w:rsidR="001729DD" w:rsidRDefault="001729DD">
      <w:pPr>
        <w:pStyle w:val="NoSpacing"/>
        <w:jc w:val="left"/>
        <w:rPr>
          <w:sz w:val="18"/>
          <w:szCs w:val="18"/>
        </w:rPr>
      </w:pPr>
      <w:r>
        <w:rPr>
          <w:b/>
        </w:rPr>
        <w:t>1.3.</w:t>
      </w:r>
      <w:r w:rsidR="00DF0A4E">
        <w:rPr>
          <w:b/>
        </w:rPr>
        <w:t>5</w:t>
      </w:r>
      <w:r>
        <w:rPr>
          <w:b/>
          <w:i/>
        </w:rPr>
        <w:t xml:space="preserve"> </w:t>
      </w:r>
      <w:r>
        <w:rPr>
          <w:b/>
        </w:rPr>
        <w:t>Contract Payment Methodology.</w:t>
      </w:r>
    </w:p>
    <w:p w14:paraId="5527E73C" w14:textId="6F62D4ED" w:rsidR="00231F43" w:rsidRDefault="00231F43">
      <w:pPr>
        <w:jc w:val="left"/>
        <w:rPr>
          <w:bCs/>
          <w:highlight w:val="yellow"/>
        </w:rPr>
      </w:pPr>
    </w:p>
    <w:p w14:paraId="1813330F" w14:textId="362A76D7" w:rsidR="00231F43" w:rsidRPr="00136781" w:rsidRDefault="0094059C" w:rsidP="00231F43">
      <w:pPr>
        <w:pStyle w:val="NoSpacing"/>
        <w:jc w:val="left"/>
        <w:rPr>
          <w:rFonts w:eastAsiaTheme="minorHAnsi"/>
        </w:rPr>
      </w:pPr>
      <w:r w:rsidRPr="007A300F">
        <w:rPr>
          <w:b/>
        </w:rPr>
        <w:t xml:space="preserve">1.3.5.1 Milestone Payments. </w:t>
      </w:r>
      <w:r w:rsidR="00231F43">
        <w:t xml:space="preserve">Payment is dependent upon the successful completion and Agency </w:t>
      </w:r>
      <w:r w:rsidR="006B0A32">
        <w:t>Acceptance</w:t>
      </w:r>
      <w:r w:rsidR="00231F43">
        <w:t xml:space="preserve"> of the following </w:t>
      </w:r>
      <w:r w:rsidR="00903C27">
        <w:t xml:space="preserve">payment </w:t>
      </w:r>
      <w:r w:rsidR="00231F43">
        <w:t xml:space="preserve">milestones. </w:t>
      </w:r>
      <w:r w:rsidR="004245F7">
        <w:t xml:space="preserve"> </w:t>
      </w:r>
      <w:r w:rsidR="00231F43">
        <w:t>The Contractor shall not be entitled to any additional reimbursements including</w:t>
      </w:r>
      <w:r w:rsidR="00903C27">
        <w:t>,</w:t>
      </w:r>
      <w:r w:rsidR="00231F43">
        <w:t xml:space="preserve"> but not limited to</w:t>
      </w:r>
      <w:r w:rsidR="00903C27">
        <w:t>,</w:t>
      </w:r>
      <w:r w:rsidR="00231F43">
        <w:t xml:space="preserve"> travel</w:t>
      </w:r>
      <w:r w:rsidR="00903C27">
        <w:t xml:space="preserve"> for work related to these milestones</w:t>
      </w:r>
      <w:r w:rsidR="00231F43">
        <w:t xml:space="preserve">. </w:t>
      </w:r>
      <w:r w:rsidR="004245F7">
        <w:t xml:space="preserve"> </w:t>
      </w:r>
      <w:r w:rsidR="00231F43">
        <w:t xml:space="preserve">Milestones shall be invoiced upon Agency Acceptance of Key Deliverables. </w:t>
      </w:r>
      <w:r w:rsidR="004245F7">
        <w:t xml:space="preserve"> </w:t>
      </w:r>
      <w:r w:rsidR="00231F43">
        <w:t xml:space="preserve">The Agency, at </w:t>
      </w:r>
      <w:r w:rsidR="004245F7">
        <w:t xml:space="preserve">its </w:t>
      </w:r>
      <w:r w:rsidR="00231F43" w:rsidRPr="00136781">
        <w:t xml:space="preserve">sole discretion, may request detailed documentation from the Contractor to support expenses that have been invoiced for any given milestone. Contractor shall invoice the Agency on the state approved form within thirty (30) Calendar days of the following completed milestone. </w:t>
      </w:r>
    </w:p>
    <w:p w14:paraId="339A7E7F" w14:textId="1416DF21" w:rsidR="00231F43" w:rsidRPr="00136781" w:rsidRDefault="00231F43" w:rsidP="00231F43">
      <w:pPr>
        <w:pStyle w:val="NoSpacing"/>
        <w:numPr>
          <w:ilvl w:val="0"/>
          <w:numId w:val="37"/>
        </w:numPr>
        <w:jc w:val="left"/>
      </w:pPr>
      <w:r w:rsidRPr="00136781">
        <w:t xml:space="preserve">Project Implementation </w:t>
      </w:r>
      <w:r w:rsidR="0094059C" w:rsidRPr="007A300F">
        <w:t>Meeting as described in section 1.3.1.1</w:t>
      </w:r>
      <w:r w:rsidR="004245F7">
        <w:t>.</w:t>
      </w:r>
    </w:p>
    <w:p w14:paraId="48F3A2E1" w14:textId="6B585562" w:rsidR="00231F43" w:rsidRPr="00136781" w:rsidRDefault="00231F43" w:rsidP="00231F43">
      <w:pPr>
        <w:pStyle w:val="NoSpacing"/>
        <w:numPr>
          <w:ilvl w:val="0"/>
          <w:numId w:val="37"/>
        </w:numPr>
        <w:jc w:val="left"/>
      </w:pPr>
      <w:r w:rsidRPr="00136781">
        <w:t>Primary Project Team/Decision Making Proce</w:t>
      </w:r>
      <w:r w:rsidR="0094059C" w:rsidRPr="007A300F">
        <w:t>ss Plan as described in section 1.3.1.2</w:t>
      </w:r>
      <w:r w:rsidR="004245F7">
        <w:t>.</w:t>
      </w:r>
    </w:p>
    <w:p w14:paraId="45BC7C49" w14:textId="08620E46" w:rsidR="00231F43" w:rsidRPr="00136781" w:rsidRDefault="00231F43" w:rsidP="00231F43">
      <w:pPr>
        <w:pStyle w:val="NoSpacing"/>
        <w:numPr>
          <w:ilvl w:val="0"/>
          <w:numId w:val="37"/>
        </w:numPr>
        <w:jc w:val="left"/>
      </w:pPr>
      <w:r w:rsidRPr="00136781">
        <w:t>Proje</w:t>
      </w:r>
      <w:r w:rsidR="0094059C" w:rsidRPr="007A300F">
        <w:t>ct Plan as described in section 1.3.1.3</w:t>
      </w:r>
      <w:r w:rsidR="004245F7">
        <w:t>.</w:t>
      </w:r>
    </w:p>
    <w:p w14:paraId="6AF8E198" w14:textId="753E36FD" w:rsidR="00231F43" w:rsidRPr="00136781" w:rsidRDefault="00231F43" w:rsidP="00231F43">
      <w:pPr>
        <w:pStyle w:val="NoSpacing"/>
        <w:numPr>
          <w:ilvl w:val="0"/>
          <w:numId w:val="37"/>
        </w:numPr>
        <w:jc w:val="left"/>
      </w:pPr>
      <w:r w:rsidRPr="00136781">
        <w:t>Connection Points</w:t>
      </w:r>
      <w:r w:rsidR="0094059C" w:rsidRPr="007A300F">
        <w:t xml:space="preserve"> Report as described in section 1.3.1.4</w:t>
      </w:r>
      <w:r w:rsidR="004245F7">
        <w:t>.</w:t>
      </w:r>
    </w:p>
    <w:p w14:paraId="68F385B1" w14:textId="15DB7B1F" w:rsidR="00231F43" w:rsidRPr="00136781" w:rsidRDefault="00231F43" w:rsidP="00231F43">
      <w:pPr>
        <w:pStyle w:val="NoSpacing"/>
        <w:numPr>
          <w:ilvl w:val="0"/>
          <w:numId w:val="37"/>
        </w:numPr>
        <w:jc w:val="left"/>
      </w:pPr>
      <w:r w:rsidRPr="00136781">
        <w:t>Recommendations and Options</w:t>
      </w:r>
      <w:r w:rsidR="0094059C" w:rsidRPr="007A300F">
        <w:t xml:space="preserve"> Report as described in section 1.3.1.5</w:t>
      </w:r>
      <w:r w:rsidR="004245F7">
        <w:t>.</w:t>
      </w:r>
    </w:p>
    <w:p w14:paraId="615CD2B5" w14:textId="0BDC8A00" w:rsidR="00231F43" w:rsidRPr="00136781" w:rsidRDefault="00231F43" w:rsidP="00231F43">
      <w:pPr>
        <w:pStyle w:val="NoSpacing"/>
        <w:numPr>
          <w:ilvl w:val="0"/>
          <w:numId w:val="37"/>
        </w:numPr>
        <w:jc w:val="left"/>
      </w:pPr>
      <w:r w:rsidRPr="00136781">
        <w:t xml:space="preserve">Final Recommendation Conference as described </w:t>
      </w:r>
      <w:r w:rsidR="0094059C" w:rsidRPr="007A300F">
        <w:t>in section 1.3.1.7</w:t>
      </w:r>
      <w:r w:rsidR="004245F7">
        <w:t>.</w:t>
      </w:r>
    </w:p>
    <w:p w14:paraId="410C49D0" w14:textId="7B1E7242" w:rsidR="00231F43" w:rsidRPr="00136781" w:rsidRDefault="0094059C" w:rsidP="00231F43">
      <w:pPr>
        <w:pStyle w:val="NoSpacing"/>
        <w:numPr>
          <w:ilvl w:val="0"/>
          <w:numId w:val="37"/>
        </w:numPr>
        <w:jc w:val="left"/>
      </w:pPr>
      <w:r w:rsidRPr="007A300F">
        <w:t>Redesign</w:t>
      </w:r>
      <w:r w:rsidR="00231F43" w:rsidRPr="00136781">
        <w:t xml:space="preserve"> Implementati</w:t>
      </w:r>
      <w:r w:rsidRPr="007A300F">
        <w:t>on Plan as described in section 1.3.1.8</w:t>
      </w:r>
      <w:r w:rsidR="004245F7">
        <w:t>.</w:t>
      </w:r>
    </w:p>
    <w:p w14:paraId="0F788529" w14:textId="5B863A4E" w:rsidR="00231F43" w:rsidRPr="00CB6490" w:rsidRDefault="00231F43" w:rsidP="00231F43">
      <w:pPr>
        <w:pStyle w:val="NoSpacing"/>
        <w:numPr>
          <w:ilvl w:val="0"/>
          <w:numId w:val="37"/>
        </w:numPr>
        <w:jc w:val="left"/>
      </w:pPr>
      <w:r w:rsidRPr="00CB6490">
        <w:t>Final</w:t>
      </w:r>
      <w:r w:rsidR="0094059C" w:rsidRPr="007A300F">
        <w:t xml:space="preserve"> Report </w:t>
      </w:r>
      <w:r w:rsidR="005E6B9F">
        <w:t xml:space="preserve">and Contract Close-Out duties </w:t>
      </w:r>
      <w:r w:rsidR="0094059C" w:rsidRPr="007A300F">
        <w:t>as described in section 1.3.1.9</w:t>
      </w:r>
      <w:r w:rsidR="005E6B9F">
        <w:t xml:space="preserve"> and the Contract</w:t>
      </w:r>
      <w:r w:rsidR="004245F7">
        <w:t>.</w:t>
      </w:r>
    </w:p>
    <w:p w14:paraId="1D992C25" w14:textId="77777777" w:rsidR="00231F43" w:rsidRPr="00CB6490" w:rsidRDefault="00231F43" w:rsidP="00231F43">
      <w:pPr>
        <w:pStyle w:val="NoSpacing"/>
        <w:ind w:left="720"/>
        <w:jc w:val="left"/>
      </w:pPr>
    </w:p>
    <w:p w14:paraId="4FAF796B" w14:textId="0CB3C0D4" w:rsidR="00231F43" w:rsidRPr="00CB6490" w:rsidRDefault="0094059C" w:rsidP="007A300F">
      <w:pPr>
        <w:pStyle w:val="NoSpacing"/>
        <w:jc w:val="left"/>
      </w:pPr>
      <w:r w:rsidRPr="007A300F">
        <w:rPr>
          <w:b/>
        </w:rPr>
        <w:t>1.3.5.2 Stakeholder Meetings.</w:t>
      </w:r>
      <w:r w:rsidRPr="00CB6490">
        <w:t xml:space="preserve"> </w:t>
      </w:r>
      <w:r w:rsidR="001645B0" w:rsidRPr="00CB6490">
        <w:t>The Contractor shall</w:t>
      </w:r>
      <w:r w:rsidRPr="00CB6490">
        <w:t xml:space="preserve"> </w:t>
      </w:r>
      <w:r w:rsidR="00231F43" w:rsidRPr="00CB6490">
        <w:t xml:space="preserve">invoice the </w:t>
      </w:r>
      <w:r w:rsidR="001B1F58" w:rsidRPr="007A300F">
        <w:t xml:space="preserve">Agency </w:t>
      </w:r>
      <w:r w:rsidR="00231F43" w:rsidRPr="00CB6490">
        <w:t>by the 20</w:t>
      </w:r>
      <w:r w:rsidR="00231F43" w:rsidRPr="00CB6490">
        <w:rPr>
          <w:vertAlign w:val="superscript"/>
        </w:rPr>
        <w:t>th</w:t>
      </w:r>
      <w:r w:rsidR="00231F43" w:rsidRPr="00CB6490">
        <w:t xml:space="preserve"> of the month, for the precedin</w:t>
      </w:r>
      <w:r w:rsidRPr="00CB6490">
        <w:t xml:space="preserve">g month’s completed </w:t>
      </w:r>
      <w:r w:rsidR="00231F43" w:rsidRPr="00CB6490">
        <w:t>Stakeholder Engagement m</w:t>
      </w:r>
      <w:r w:rsidRPr="007A300F">
        <w:t xml:space="preserve">eetings and related summaries as described in section 1.3.1.6.  </w:t>
      </w:r>
      <w:r w:rsidRPr="00CB6490">
        <w:t>Payments will be made for each Stakeholder Engagement Meeting completed by the Contractor.</w:t>
      </w:r>
    </w:p>
    <w:p w14:paraId="19D1D9F6" w14:textId="77777777" w:rsidR="00231F43" w:rsidRPr="00CB6490" w:rsidRDefault="00231F43" w:rsidP="00231F43">
      <w:pPr>
        <w:pStyle w:val="NoSpacing"/>
        <w:jc w:val="left"/>
      </w:pPr>
    </w:p>
    <w:p w14:paraId="22A36EE9" w14:textId="0D4B875B" w:rsidR="00231F43" w:rsidRDefault="001645B0" w:rsidP="00231F43">
      <w:pPr>
        <w:pStyle w:val="NoSpacing"/>
        <w:jc w:val="left"/>
      </w:pPr>
      <w:r w:rsidRPr="007A300F">
        <w:rPr>
          <w:b/>
        </w:rPr>
        <w:t>1.3.5.3</w:t>
      </w:r>
      <w:r w:rsidRPr="00CB6490">
        <w:t xml:space="preserve"> </w:t>
      </w:r>
      <w:r w:rsidRPr="007A300F">
        <w:rPr>
          <w:b/>
        </w:rPr>
        <w:t>Implementation.</w:t>
      </w:r>
      <w:r w:rsidRPr="00CB6490">
        <w:t xml:space="preserve"> If the Agency elects that the Contractor complete work to implement the redesign</w:t>
      </w:r>
      <w:r>
        <w:t xml:space="preserve"> implementation plan,</w:t>
      </w:r>
      <w:r w:rsidR="00231F43">
        <w:t xml:space="preserve"> the Contractor shall invoice the Agency on a monthly basis, by the 20</w:t>
      </w:r>
      <w:r w:rsidR="00231F43">
        <w:rPr>
          <w:vertAlign w:val="superscript"/>
        </w:rPr>
        <w:t>th</w:t>
      </w:r>
      <w:r w:rsidR="00231F43">
        <w:t xml:space="preserve"> of the month, for the preceding month’s completed work.  The Contractor shall track and document, at a minimum; hours work per position, per hour rate, project associated with this work, and date and times. </w:t>
      </w:r>
    </w:p>
    <w:p w14:paraId="0EE01224" w14:textId="77777777" w:rsidR="001729DD" w:rsidRDefault="001729DD">
      <w:pPr>
        <w:jc w:val="left"/>
        <w:rPr>
          <w:bCs/>
        </w:rPr>
      </w:pPr>
    </w:p>
    <w:p w14:paraId="4524AA59" w14:textId="77777777" w:rsidR="001729DD" w:rsidRDefault="001729DD">
      <w:pPr>
        <w:pStyle w:val="ContractLevel1"/>
        <w:keepNext/>
        <w:keepLines/>
        <w:widowControl w:val="0"/>
        <w:shd w:val="clear" w:color="auto" w:fill="DDDDDD"/>
        <w:outlineLvl w:val="0"/>
      </w:pPr>
      <w:bookmarkStart w:id="50" w:name="_Toc265506681"/>
      <w:bookmarkStart w:id="51" w:name="_Toc265507117"/>
      <w:bookmarkStart w:id="52" w:name="_Toc265564572"/>
      <w:bookmarkStart w:id="53" w:name="_Toc265580866"/>
      <w:r>
        <w:lastRenderedPageBreak/>
        <w:t xml:space="preserve">Section </w:t>
      </w:r>
      <w:proofErr w:type="gramStart"/>
      <w:r>
        <w:t>2  Basic</w:t>
      </w:r>
      <w:proofErr w:type="gramEnd"/>
      <w:r>
        <w:t xml:space="preserve"> Information About the RFP Process</w:t>
      </w:r>
      <w:bookmarkEnd w:id="50"/>
      <w:bookmarkEnd w:id="51"/>
      <w:bookmarkEnd w:id="52"/>
      <w:bookmarkEnd w:id="53"/>
      <w:r>
        <w:tab/>
      </w:r>
    </w:p>
    <w:p w14:paraId="2AA7E5CF" w14:textId="77777777" w:rsidR="001729DD" w:rsidRDefault="001729DD">
      <w:pPr>
        <w:keepNext/>
        <w:keepLines/>
        <w:widowControl w:val="0"/>
        <w:jc w:val="left"/>
        <w:rPr>
          <w:b/>
          <w:bCs/>
        </w:rPr>
      </w:pPr>
    </w:p>
    <w:p w14:paraId="06280900" w14:textId="77777777" w:rsidR="001729DD" w:rsidRDefault="001729DD">
      <w:pPr>
        <w:pStyle w:val="ContractLevel2"/>
        <w:keepLines/>
        <w:widowControl w:val="0"/>
        <w:outlineLvl w:val="1"/>
      </w:pPr>
      <w:bookmarkStart w:id="54" w:name="_Toc265507118"/>
      <w:bookmarkStart w:id="55" w:name="_Toc265564573"/>
      <w:bookmarkStart w:id="56" w:name="_Toc265580867"/>
      <w:proofErr w:type="gramStart"/>
      <w:r>
        <w:t>2.1  Issuing</w:t>
      </w:r>
      <w:proofErr w:type="gramEnd"/>
      <w:r>
        <w:t xml:space="preserve"> Officer</w:t>
      </w:r>
      <w:bookmarkEnd w:id="54"/>
      <w:bookmarkEnd w:id="55"/>
      <w:bookmarkEnd w:id="56"/>
      <w:r>
        <w:t>.</w:t>
      </w:r>
    </w:p>
    <w:p w14:paraId="48EDED76" w14:textId="5B9F54E9" w:rsidR="001729DD" w:rsidRDefault="001729DD">
      <w:pPr>
        <w:keepNext/>
        <w:keepLines/>
        <w:widowControl w:val="0"/>
        <w:jc w:val="left"/>
      </w:pPr>
      <w:r>
        <w:t>The Issuing Officer is the sole point of contact regarding the RFP from the date of issuance until selection of the successful Bidder.  The Issuing Officer for this RFP is:</w:t>
      </w:r>
    </w:p>
    <w:p w14:paraId="0A894617" w14:textId="77777777" w:rsidR="00B80D64" w:rsidRDefault="00B80D64">
      <w:pPr>
        <w:keepNext/>
        <w:keepLines/>
        <w:widowControl w:val="0"/>
        <w:jc w:val="left"/>
      </w:pPr>
    </w:p>
    <w:p w14:paraId="7B492ECF" w14:textId="77777777" w:rsidR="00B80D64" w:rsidRPr="007A300F" w:rsidRDefault="00B80D64" w:rsidP="007A300F">
      <w:pPr>
        <w:ind w:right="144"/>
        <w:jc w:val="left"/>
      </w:pPr>
      <w:r w:rsidRPr="007A300F">
        <w:t>Michelle Muir</w:t>
      </w:r>
    </w:p>
    <w:p w14:paraId="4195AA8B" w14:textId="77777777" w:rsidR="00B80D64" w:rsidRPr="007A300F" w:rsidRDefault="00B80D64" w:rsidP="007A300F">
      <w:pPr>
        <w:ind w:right="144"/>
        <w:jc w:val="left"/>
      </w:pPr>
      <w:r w:rsidRPr="007A300F">
        <w:rPr>
          <w:bCs/>
        </w:rPr>
        <w:t>Department of Human Services</w:t>
      </w:r>
      <w:r w:rsidRPr="007A300F">
        <w:rPr>
          <w:bCs/>
        </w:rPr>
        <w:br/>
        <w:t>Hoover State Office Building, First Floor</w:t>
      </w:r>
      <w:r w:rsidRPr="007A300F">
        <w:rPr>
          <w:bCs/>
        </w:rPr>
        <w:br/>
        <w:t>1305 East Walnut Street</w:t>
      </w:r>
      <w:r w:rsidRPr="007A300F">
        <w:rPr>
          <w:bCs/>
        </w:rPr>
        <w:br/>
        <w:t>Des Moines, Iowa 50319-0114</w:t>
      </w:r>
    </w:p>
    <w:p w14:paraId="25BC6D57" w14:textId="77777777" w:rsidR="00B80D64" w:rsidRPr="007A300F" w:rsidRDefault="00B80D64" w:rsidP="007A300F">
      <w:pPr>
        <w:ind w:right="144"/>
        <w:jc w:val="left"/>
        <w:rPr>
          <w:bCs/>
        </w:rPr>
      </w:pPr>
      <w:r w:rsidRPr="007A300F">
        <w:rPr>
          <w:bCs/>
        </w:rPr>
        <w:t>P</w:t>
      </w:r>
      <w:r w:rsidRPr="007A300F">
        <w:t xml:space="preserve">hone: </w:t>
      </w:r>
      <w:r w:rsidRPr="007A300F">
        <w:rPr>
          <w:b/>
          <w:bCs/>
        </w:rPr>
        <w:t xml:space="preserve"> </w:t>
      </w:r>
      <w:r w:rsidRPr="007A300F">
        <w:rPr>
          <w:bCs/>
        </w:rPr>
        <w:t>515-281-8639</w:t>
      </w:r>
    </w:p>
    <w:p w14:paraId="48BB6A16" w14:textId="77777777" w:rsidR="00B80D64" w:rsidRPr="007A300F" w:rsidRDefault="00AC24D7" w:rsidP="007A300F">
      <w:pPr>
        <w:ind w:right="144"/>
        <w:jc w:val="left"/>
        <w:rPr>
          <w:bCs/>
        </w:rPr>
      </w:pPr>
      <w:hyperlink r:id="rId13" w:history="1">
        <w:r w:rsidR="00B80D64" w:rsidRPr="00B80D64">
          <w:rPr>
            <w:rStyle w:val="Hyperlink"/>
          </w:rPr>
          <w:t>mmuir@dhs.state.ia.us</w:t>
        </w:r>
      </w:hyperlink>
      <w:r w:rsidR="00B80D64" w:rsidRPr="00B80D64">
        <w:tab/>
      </w:r>
    </w:p>
    <w:p w14:paraId="6E582AB3" w14:textId="77777777" w:rsidR="001729DD" w:rsidRDefault="001729DD">
      <w:pPr>
        <w:keepNext/>
        <w:keepLines/>
        <w:jc w:val="left"/>
        <w:rPr>
          <w:bCs/>
          <w:sz w:val="24"/>
          <w:szCs w:val="24"/>
        </w:rPr>
      </w:pPr>
    </w:p>
    <w:p w14:paraId="476B1574" w14:textId="77777777" w:rsidR="001729DD" w:rsidRDefault="001729DD">
      <w:pPr>
        <w:pStyle w:val="ContractLevel2"/>
        <w:keepLines/>
        <w:outlineLvl w:val="1"/>
      </w:pPr>
      <w:bookmarkStart w:id="57" w:name="_Toc265564574"/>
      <w:bookmarkStart w:id="58" w:name="_Toc265580868"/>
      <w:proofErr w:type="gramStart"/>
      <w:r>
        <w:t>2.2  Restriction</w:t>
      </w:r>
      <w:proofErr w:type="gramEnd"/>
      <w:r>
        <w:t xml:space="preserve"> on Bidder Communication</w:t>
      </w:r>
      <w:bookmarkEnd w:id="57"/>
      <w:bookmarkEnd w:id="58"/>
      <w:r>
        <w:t xml:space="preserve">. </w:t>
      </w:r>
    </w:p>
    <w:p w14:paraId="7222E9DD" w14:textId="77777777" w:rsidR="001729DD" w:rsidRDefault="001729DD">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072C49D" w14:textId="77777777" w:rsidR="001729DD" w:rsidRDefault="001729DD">
      <w:pPr>
        <w:keepNext/>
        <w:keepLines/>
        <w:jc w:val="left"/>
      </w:pPr>
    </w:p>
    <w:p w14:paraId="0DED824C" w14:textId="77777777" w:rsidR="001729DD" w:rsidRDefault="001729DD">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BAC471E" w14:textId="77777777" w:rsidR="001729DD" w:rsidRDefault="001729DD">
      <w:pPr>
        <w:keepNext/>
        <w:keepLines/>
        <w:jc w:val="left"/>
      </w:pPr>
    </w:p>
    <w:p w14:paraId="4B313BDD" w14:textId="77777777" w:rsidR="001729DD" w:rsidRDefault="001729DD">
      <w:pPr>
        <w:pStyle w:val="ContractLevel2"/>
        <w:keepLines/>
        <w:outlineLvl w:val="1"/>
      </w:pPr>
      <w:bookmarkStart w:id="59" w:name="_Toc265564575"/>
      <w:bookmarkStart w:id="60" w:name="_Toc265580869"/>
      <w:proofErr w:type="gramStart"/>
      <w:r>
        <w:t>2.3  Downloading</w:t>
      </w:r>
      <w:proofErr w:type="gramEnd"/>
      <w:r>
        <w:t xml:space="preserve"> the RFP from the Internet</w:t>
      </w:r>
      <w:bookmarkEnd w:id="59"/>
      <w:bookmarkEnd w:id="60"/>
      <w:r>
        <w:t>.</w:t>
      </w:r>
    </w:p>
    <w:p w14:paraId="3AD271C4" w14:textId="77777777" w:rsidR="001729DD" w:rsidRDefault="001729DD">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66335EF" w14:textId="77777777" w:rsidR="001729DD" w:rsidRDefault="001729DD">
      <w:pPr>
        <w:jc w:val="left"/>
        <w:rPr>
          <w:b/>
        </w:rPr>
      </w:pPr>
    </w:p>
    <w:p w14:paraId="1718E17A" w14:textId="79C7CD18" w:rsidR="001729DD" w:rsidRDefault="001729DD">
      <w:pPr>
        <w:pStyle w:val="ContractLevel2"/>
        <w:outlineLvl w:val="1"/>
      </w:pPr>
      <w:bookmarkStart w:id="61" w:name="_Toc265580870"/>
      <w:proofErr w:type="gramStart"/>
      <w:r>
        <w:t xml:space="preserve">2.4  </w:t>
      </w:r>
      <w:r w:rsidR="00E53B0E">
        <w:t>Reserved</w:t>
      </w:r>
      <w:proofErr w:type="gramEnd"/>
      <w:r w:rsidR="00E53B0E">
        <w:t>. (</w:t>
      </w:r>
      <w:r w:rsidRPr="007A300F">
        <w:t>Online Resources</w:t>
      </w:r>
      <w:r w:rsidR="00E53B0E">
        <w:t>)</w:t>
      </w:r>
      <w:bookmarkEnd w:id="61"/>
    </w:p>
    <w:p w14:paraId="365A0A58" w14:textId="77777777" w:rsidR="001729DD" w:rsidRDefault="001729DD">
      <w:pPr>
        <w:jc w:val="left"/>
      </w:pPr>
      <w:bookmarkStart w:id="62" w:name="_Toc265564576"/>
      <w:bookmarkStart w:id="63" w:name="_Toc265580871"/>
    </w:p>
    <w:p w14:paraId="374BB04E" w14:textId="77777777" w:rsidR="001729DD" w:rsidRDefault="001729DD">
      <w:pPr>
        <w:jc w:val="left"/>
        <w:rPr>
          <w:i/>
        </w:rPr>
      </w:pPr>
      <w:proofErr w:type="gramStart"/>
      <w:r>
        <w:rPr>
          <w:b/>
          <w:i/>
        </w:rPr>
        <w:t>2.5  Intent</w:t>
      </w:r>
      <w:proofErr w:type="gramEnd"/>
      <w:r>
        <w:rPr>
          <w:b/>
          <w:i/>
        </w:rPr>
        <w:t xml:space="preserve"> to Bid</w:t>
      </w:r>
      <w:bookmarkEnd w:id="62"/>
      <w:bookmarkEnd w:id="63"/>
      <w:r>
        <w:rPr>
          <w:b/>
          <w:i/>
        </w:rPr>
        <w:t>.</w:t>
      </w:r>
    </w:p>
    <w:p w14:paraId="6D0D164B" w14:textId="77777777" w:rsidR="00A41B7D" w:rsidRDefault="00A41B7D" w:rsidP="00DF56C1">
      <w: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10816D8" w14:textId="77777777" w:rsidR="001729DD" w:rsidRDefault="001729DD" w:rsidP="00DF56C1"/>
    <w:p w14:paraId="1E611AE3" w14:textId="77777777" w:rsidR="001729DD" w:rsidRDefault="001729DD">
      <w:pPr>
        <w:jc w:val="left"/>
        <w:rPr>
          <w:b/>
          <w:i/>
        </w:rPr>
      </w:pPr>
      <w:bookmarkStart w:id="64" w:name="_Toc265564577"/>
      <w:bookmarkStart w:id="65" w:name="_Toc265580872"/>
      <w:bookmarkEnd w:id="64"/>
      <w:bookmarkEnd w:id="65"/>
      <w:proofErr w:type="gramStart"/>
      <w:r>
        <w:rPr>
          <w:b/>
          <w:i/>
        </w:rPr>
        <w:t>2.6  Reserved</w:t>
      </w:r>
      <w:proofErr w:type="gramEnd"/>
      <w:r>
        <w:rPr>
          <w:b/>
          <w:i/>
        </w:rPr>
        <w:t>.  (Bidders’ Conference)</w:t>
      </w:r>
    </w:p>
    <w:p w14:paraId="0E5135B5" w14:textId="77777777" w:rsidR="001729DD" w:rsidRDefault="001729DD">
      <w:pPr>
        <w:pStyle w:val="ContractLevel2"/>
        <w:outlineLvl w:val="1"/>
        <w:rPr>
          <w:b w:val="0"/>
        </w:rPr>
      </w:pPr>
    </w:p>
    <w:p w14:paraId="5C861FEB" w14:textId="77777777" w:rsidR="001729DD" w:rsidRDefault="001729DD">
      <w:pPr>
        <w:pStyle w:val="ContractLevel2"/>
        <w:outlineLvl w:val="1"/>
        <w:rPr>
          <w:b w:val="0"/>
          <w:bCs/>
          <w:i w:val="0"/>
        </w:rPr>
      </w:pPr>
      <w:bookmarkStart w:id="66" w:name="_Toc265564578"/>
      <w:bookmarkStart w:id="67" w:name="_Toc265580873"/>
      <w:proofErr w:type="gramStart"/>
      <w:r>
        <w:t>2.7  Questions</w:t>
      </w:r>
      <w:proofErr w:type="gramEnd"/>
      <w:r>
        <w:t>, Requests for Clarification, and Suggested Changes</w:t>
      </w:r>
      <w:bookmarkEnd w:id="66"/>
      <w:bookmarkEnd w:id="67"/>
      <w:r>
        <w:t xml:space="preserve">. </w:t>
      </w:r>
    </w:p>
    <w:p w14:paraId="4C244746" w14:textId="77777777" w:rsidR="00A41B7D" w:rsidRDefault="00A41B7D" w:rsidP="00A41B7D">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w:t>
      </w:r>
      <w:r>
        <w:rPr>
          <w:bCs/>
        </w:rPr>
        <w:lastRenderedPageBreak/>
        <w:t>must be referenced.  Bidders are to submit questions to the Issuing Officer by email.  The Bidder may wish to request confirmation of receipt from the Issuing Officer to ensure delivery.  Do not submit questions by mail, shipping service, or hand delivery.</w:t>
      </w:r>
    </w:p>
    <w:p w14:paraId="69F78524" w14:textId="77777777" w:rsidR="001729DD" w:rsidRDefault="001729DD">
      <w:pPr>
        <w:jc w:val="left"/>
        <w:rPr>
          <w:bCs/>
        </w:rPr>
      </w:pPr>
    </w:p>
    <w:p w14:paraId="57BB9862" w14:textId="77777777" w:rsidR="001729DD" w:rsidRDefault="001729DD">
      <w:pPr>
        <w:jc w:val="left"/>
        <w:rPr>
          <w:bCs/>
        </w:rPr>
      </w:pPr>
      <w:r>
        <w:rPr>
          <w:bCs/>
        </w:rPr>
        <w:t xml:space="preserve">Written responses to questions will be posted at </w:t>
      </w:r>
      <w:hyperlink r:id="rId15" w:history="1">
        <w:r>
          <w:rPr>
            <w:rStyle w:val="Hyperlink"/>
            <w:bCs/>
          </w:rPr>
          <w:t>http://bidopportunities.iowa.gov/</w:t>
        </w:r>
      </w:hyperlink>
      <w:r>
        <w:t xml:space="preserve"> by the date provided in the Procurement Timetable</w:t>
      </w:r>
      <w:r>
        <w:rPr>
          <w:bCs/>
        </w:rPr>
        <w:t xml:space="preserve">.    </w:t>
      </w:r>
    </w:p>
    <w:p w14:paraId="52D1CD6E" w14:textId="77777777" w:rsidR="001729DD" w:rsidRDefault="001729DD">
      <w:pPr>
        <w:jc w:val="left"/>
        <w:rPr>
          <w:bCs/>
        </w:rPr>
      </w:pPr>
    </w:p>
    <w:p w14:paraId="55C2C908" w14:textId="77777777" w:rsidR="001729DD" w:rsidRDefault="001729DD">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2CA70A1B" w14:textId="77777777" w:rsidR="001729DD" w:rsidRDefault="001729DD">
      <w:pPr>
        <w:pStyle w:val="ContractLevel2"/>
        <w:outlineLvl w:val="1"/>
      </w:pPr>
    </w:p>
    <w:p w14:paraId="1F3B6B41" w14:textId="77777777" w:rsidR="001729DD" w:rsidRDefault="001729DD">
      <w:pPr>
        <w:pStyle w:val="ContractLevel2"/>
        <w:outlineLvl w:val="1"/>
      </w:pPr>
      <w:proofErr w:type="gramStart"/>
      <w:r>
        <w:t>2.8  Submission</w:t>
      </w:r>
      <w:proofErr w:type="gramEnd"/>
      <w:r>
        <w:t xml:space="preserve"> of Bid Proposal</w:t>
      </w:r>
      <w:bookmarkEnd w:id="0"/>
      <w:bookmarkEnd w:id="1"/>
      <w:r>
        <w:t>.</w:t>
      </w:r>
    </w:p>
    <w:p w14:paraId="75A27E55" w14:textId="77777777" w:rsidR="00A41B7D" w:rsidRDefault="00A41B7D" w:rsidP="00A41B7D">
      <w:pPr>
        <w:jc w:val="left"/>
      </w:pPr>
      <w: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5D57644" w14:textId="77777777" w:rsidR="00A41B7D" w:rsidRDefault="00A41B7D" w:rsidP="00A41B7D">
      <w:pPr>
        <w:jc w:val="left"/>
      </w:pPr>
    </w:p>
    <w:p w14:paraId="1927046B" w14:textId="77777777" w:rsidR="00A41B7D" w:rsidRDefault="00A41B7D" w:rsidP="00A41B7D">
      <w:pPr>
        <w:jc w:val="left"/>
      </w:pPr>
      <w:r>
        <w:t xml:space="preserve">Bid Proposals are to be submitted in accordance with the Bid Proposal Formatting section of this RFP.  Bid Proposals may not be hand-delivered to the Issuing Officer.  Rather, Bid Proposals are to be mailed through a postal service or shipping service.  Bidders shall allow ample mail delivery time to ensure timely receipt of their Bid Proposals.  It is the Bidder’s responsibility to ensure that the Bid Proposal is received prior to the deadline.  Postmarking or submission to a shipping service by the due date shall not substitute for actual receipt of the Bid Proposal by the Agency. </w:t>
      </w:r>
    </w:p>
    <w:p w14:paraId="1B22FE73" w14:textId="48DB71DF" w:rsidR="001729DD" w:rsidRDefault="00A41B7D">
      <w:pPr>
        <w:jc w:val="left"/>
        <w:rPr>
          <w:b/>
          <w:bCs/>
        </w:rPr>
      </w:pPr>
      <w:r w:rsidDel="00A41B7D">
        <w:t xml:space="preserve"> </w:t>
      </w:r>
    </w:p>
    <w:p w14:paraId="28884404" w14:textId="77777777" w:rsidR="001729DD" w:rsidRDefault="001729DD">
      <w:pPr>
        <w:pStyle w:val="ContractLevel2"/>
        <w:outlineLvl w:val="1"/>
      </w:pPr>
      <w:bookmarkStart w:id="68" w:name="_Toc265564580"/>
      <w:bookmarkStart w:id="69" w:name="_Toc265580875"/>
      <w:proofErr w:type="gramStart"/>
      <w:r>
        <w:t>2.9  Amendment</w:t>
      </w:r>
      <w:proofErr w:type="gramEnd"/>
      <w:r>
        <w:t xml:space="preserve"> to the RFP and Bid Proposal</w:t>
      </w:r>
      <w:bookmarkEnd w:id="68"/>
      <w:bookmarkEnd w:id="69"/>
      <w:r>
        <w:t xml:space="preserve">.    </w:t>
      </w:r>
    </w:p>
    <w:p w14:paraId="69F1E724" w14:textId="77777777" w:rsidR="00F10123" w:rsidRDefault="00F10123" w:rsidP="00F10123">
      <w:pPr>
        <w:jc w:val="left"/>
      </w:pPr>
      <w: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003D3A68" w14:textId="77777777" w:rsidR="00F10123" w:rsidRDefault="00F10123" w:rsidP="00F10123">
      <w:pPr>
        <w:jc w:val="left"/>
      </w:pPr>
    </w:p>
    <w:p w14:paraId="47F65197" w14:textId="77777777" w:rsidR="00F10123" w:rsidRDefault="00F10123" w:rsidP="00F10123">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FA4F555" w14:textId="77777777" w:rsidR="00F10123" w:rsidRDefault="00F10123" w:rsidP="00F10123">
      <w:pPr>
        <w:jc w:val="left"/>
      </w:pPr>
    </w:p>
    <w:p w14:paraId="0664A030" w14:textId="77777777" w:rsidR="00F10123" w:rsidRDefault="00F10123" w:rsidP="00F10123">
      <w:pPr>
        <w:jc w:val="left"/>
      </w:pPr>
      <w:r>
        <w:t xml:space="preserve">The Agency reserves the right to amend or provide clarifications to the RFP at any time.  RFP amendments will be posted to the State’s website at </w:t>
      </w:r>
      <w:hyperlink r:id="rId16" w:history="1">
        <w:r>
          <w:rPr>
            <w:rStyle w:val="Hyperlink"/>
          </w:rPr>
          <w:t>http://bidopportunities.iowa.gov/</w:t>
        </w:r>
      </w:hyperlink>
      <w:r>
        <w:t xml:space="preserve">.  If an RFP amendment occurs after the closing date for receipt of Bid Proposals, the Agency may, in its sole discretion, allow Bidders to amend their Bid Proposals.    </w:t>
      </w:r>
    </w:p>
    <w:p w14:paraId="7A21EA18" w14:textId="7F873447" w:rsidR="001729DD" w:rsidRDefault="00F10123">
      <w:pPr>
        <w:jc w:val="left"/>
      </w:pPr>
      <w:r w:rsidDel="00F10123">
        <w:t xml:space="preserve"> </w:t>
      </w:r>
    </w:p>
    <w:p w14:paraId="021E8C77" w14:textId="77777777" w:rsidR="001729DD" w:rsidRDefault="001729DD">
      <w:pPr>
        <w:pStyle w:val="ContractLevel2"/>
        <w:outlineLvl w:val="1"/>
      </w:pPr>
      <w:bookmarkStart w:id="70" w:name="_Toc265564581"/>
      <w:bookmarkStart w:id="71" w:name="_Toc265580876"/>
      <w:proofErr w:type="gramStart"/>
      <w:r>
        <w:t>2.10  Withdrawal</w:t>
      </w:r>
      <w:proofErr w:type="gramEnd"/>
      <w:r>
        <w:t xml:space="preserve"> of Bid Proposal</w:t>
      </w:r>
      <w:bookmarkEnd w:id="70"/>
      <w:bookmarkEnd w:id="71"/>
      <w:r>
        <w:t>.</w:t>
      </w:r>
    </w:p>
    <w:p w14:paraId="7DAD20ED" w14:textId="77777777" w:rsidR="00F10123" w:rsidRDefault="00F10123" w:rsidP="00F10123">
      <w:pPr>
        <w:jc w:val="left"/>
      </w:pPr>
      <w:r>
        <w:t xml:space="preserve">The Bidder may withdraw its Bid Proposal prior to the closing date for receipt of Bid Proposals by submitting a written request to withdraw signed by the Bidder, scanned, </w:t>
      </w:r>
      <w:proofErr w:type="gramStart"/>
      <w:r>
        <w:t>then</w:t>
      </w:r>
      <w:proofErr w:type="gramEnd"/>
      <w:r>
        <w:t xml:space="preserve"> emailed to the Issuing Officer.  The Bidder should request confirmation of receipt of the email from the Issuing Officer to ensure delivery.</w:t>
      </w:r>
    </w:p>
    <w:p w14:paraId="27405705" w14:textId="77777777" w:rsidR="001729DD" w:rsidRDefault="001729DD">
      <w:pPr>
        <w:jc w:val="left"/>
        <w:rPr>
          <w:b/>
          <w:bCs/>
        </w:rPr>
      </w:pPr>
    </w:p>
    <w:p w14:paraId="6A5715DC" w14:textId="77777777" w:rsidR="001729DD" w:rsidRDefault="001729DD">
      <w:pPr>
        <w:pStyle w:val="ContractLevel2"/>
        <w:outlineLvl w:val="1"/>
      </w:pPr>
      <w:bookmarkStart w:id="72" w:name="_Toc265564582"/>
      <w:bookmarkStart w:id="73" w:name="_Toc265580877"/>
      <w:proofErr w:type="gramStart"/>
      <w:r>
        <w:t>2.11  Costs</w:t>
      </w:r>
      <w:proofErr w:type="gramEnd"/>
      <w:r>
        <w:t xml:space="preserve"> of Preparing the Bid Proposal</w:t>
      </w:r>
      <w:bookmarkEnd w:id="72"/>
      <w:bookmarkEnd w:id="73"/>
      <w:r>
        <w:t>.</w:t>
      </w:r>
    </w:p>
    <w:p w14:paraId="29EE77DC" w14:textId="77777777" w:rsidR="001729DD" w:rsidRDefault="001729DD">
      <w:pPr>
        <w:jc w:val="left"/>
      </w:pPr>
      <w:r>
        <w:t xml:space="preserve">The costs of preparation and delivery of the Bid Proposal are solely the responsibility of the Bidder.      </w:t>
      </w:r>
    </w:p>
    <w:p w14:paraId="3C78EBB8" w14:textId="77777777" w:rsidR="001729DD" w:rsidRDefault="001729DD">
      <w:pPr>
        <w:jc w:val="left"/>
      </w:pPr>
    </w:p>
    <w:p w14:paraId="05F7BF8C" w14:textId="77777777" w:rsidR="001729DD" w:rsidRDefault="001729DD">
      <w:pPr>
        <w:pStyle w:val="ContractLevel2"/>
        <w:outlineLvl w:val="1"/>
      </w:pPr>
      <w:bookmarkStart w:id="74" w:name="_Toc265564583"/>
      <w:bookmarkStart w:id="75" w:name="_Toc265580878"/>
      <w:proofErr w:type="gramStart"/>
      <w:r>
        <w:lastRenderedPageBreak/>
        <w:t>2.12  Rejection</w:t>
      </w:r>
      <w:proofErr w:type="gramEnd"/>
      <w:r>
        <w:t xml:space="preserve"> of Bid Proposals</w:t>
      </w:r>
      <w:bookmarkEnd w:id="74"/>
      <w:bookmarkEnd w:id="75"/>
      <w:r>
        <w:t>.</w:t>
      </w:r>
    </w:p>
    <w:p w14:paraId="0C7C1F33" w14:textId="77777777" w:rsidR="001729DD" w:rsidRDefault="001729DD">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10C5A9FE" w14:textId="77777777" w:rsidR="001729DD" w:rsidRDefault="001729DD">
      <w:pPr>
        <w:jc w:val="left"/>
      </w:pPr>
    </w:p>
    <w:p w14:paraId="0A172D2C" w14:textId="77777777" w:rsidR="001729DD" w:rsidRDefault="001729DD">
      <w:pPr>
        <w:pStyle w:val="ContractLevel2"/>
        <w:outlineLvl w:val="1"/>
      </w:pPr>
      <w:bookmarkStart w:id="76" w:name="_Toc265564584"/>
      <w:bookmarkStart w:id="77" w:name="_Toc265580879"/>
      <w:proofErr w:type="gramStart"/>
      <w:r>
        <w:t xml:space="preserve">2.13  </w:t>
      </w:r>
      <w:bookmarkEnd w:id="76"/>
      <w:bookmarkEnd w:id="77"/>
      <w:r>
        <w:t>Review</w:t>
      </w:r>
      <w:proofErr w:type="gramEnd"/>
      <w:r>
        <w:t xml:space="preserve"> of Bid Proposals.</w:t>
      </w:r>
    </w:p>
    <w:p w14:paraId="362CB7CB" w14:textId="77777777" w:rsidR="001729DD" w:rsidRDefault="001729DD">
      <w:pPr>
        <w:jc w:val="left"/>
      </w:pPr>
      <w:r>
        <w:t xml:space="preserve">Only Bidders that meet the mandatory requirements and are not subject to disqualification will be considered for award of a contract.    </w:t>
      </w:r>
    </w:p>
    <w:p w14:paraId="6C93B32C" w14:textId="77777777" w:rsidR="001729DD" w:rsidRDefault="001729DD">
      <w:pPr>
        <w:pStyle w:val="Heading8"/>
        <w:jc w:val="left"/>
        <w:rPr>
          <w:b w:val="0"/>
          <w:bCs w:val="0"/>
          <w:u w:val="none"/>
        </w:rPr>
      </w:pPr>
    </w:p>
    <w:p w14:paraId="794D834F" w14:textId="77777777" w:rsidR="001729DD" w:rsidRDefault="001729DD">
      <w:pPr>
        <w:pStyle w:val="ContractLevel3"/>
        <w:outlineLvl w:val="2"/>
      </w:pPr>
      <w:bookmarkStart w:id="78" w:name="_Toc265564595"/>
      <w:bookmarkStart w:id="79" w:name="_Toc265580891"/>
      <w:proofErr w:type="gramStart"/>
      <w:r>
        <w:t>2.13.1  Mandatory</w:t>
      </w:r>
      <w:proofErr w:type="gramEnd"/>
      <w:r>
        <w:t xml:space="preserve"> Requirements</w:t>
      </w:r>
      <w:bookmarkEnd w:id="78"/>
      <w:bookmarkEnd w:id="79"/>
      <w:r>
        <w:t>.</w:t>
      </w:r>
    </w:p>
    <w:p w14:paraId="2DB3764C" w14:textId="77777777" w:rsidR="001729DD" w:rsidRDefault="001729DD">
      <w:pPr>
        <w:jc w:val="left"/>
      </w:pPr>
      <w:r>
        <w:t xml:space="preserve">Bidders must meet these mandatory requirements or will be disqualified and not considered for award of a contract: </w:t>
      </w:r>
    </w:p>
    <w:p w14:paraId="710395DE" w14:textId="77777777" w:rsidR="001729DD" w:rsidRDefault="001729DD">
      <w:pPr>
        <w:pStyle w:val="ListParagraph"/>
      </w:pPr>
      <w:r>
        <w:t>The Issuing Officer must receive the Bid Proposal, and any amendments thereof, prior to or on the due date and time (See RFP Sections 2.8 and 2.9).</w:t>
      </w:r>
    </w:p>
    <w:p w14:paraId="319959B7" w14:textId="77777777" w:rsidR="001729DD" w:rsidRDefault="001729DD" w:rsidP="007A300F">
      <w:pPr>
        <w:pStyle w:val="ListParagraph"/>
      </w:pPr>
      <w:r>
        <w:t>The Bidder is not presently debarred, suspended, proposed for debarment, declared ineligible, or voluntarily excluded from receiving federal funding by any federal department or agency (See RFP Additional Certifications Attachment).</w:t>
      </w:r>
    </w:p>
    <w:p w14:paraId="631382E4" w14:textId="1CC2B30E" w:rsidR="001729DD" w:rsidRDefault="001729DD">
      <w:pPr>
        <w:pStyle w:val="ListParagraph"/>
      </w:pPr>
      <w:r w:rsidRPr="007A300F">
        <w:t xml:space="preserve">The Bidder is eligible to submit a bid in accordance with the Bidder Eligibility Requirements of this RFP (See RFP Bidder Eligibility Requirements Section).  </w:t>
      </w:r>
    </w:p>
    <w:p w14:paraId="745BE04C" w14:textId="77777777" w:rsidR="002800C8" w:rsidRPr="007A300F" w:rsidRDefault="002800C8" w:rsidP="007A300F">
      <w:pPr>
        <w:pStyle w:val="ListParagraph"/>
        <w:numPr>
          <w:ilvl w:val="0"/>
          <w:numId w:val="0"/>
        </w:numPr>
        <w:ind w:left="720"/>
      </w:pPr>
    </w:p>
    <w:p w14:paraId="404F322D" w14:textId="77777777" w:rsidR="001729DD" w:rsidRDefault="001729DD">
      <w:pPr>
        <w:pStyle w:val="ContractLevel3"/>
        <w:outlineLvl w:val="2"/>
      </w:pPr>
      <w:proofErr w:type="gramStart"/>
      <w:r>
        <w:t>2.13.2  Reasons</w:t>
      </w:r>
      <w:proofErr w:type="gramEnd"/>
      <w:r>
        <w:t xml:space="preserve"> Proposals May be Disqualified.</w:t>
      </w:r>
    </w:p>
    <w:p w14:paraId="3944B839" w14:textId="77777777" w:rsidR="001729DD" w:rsidRDefault="001729DD">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C5C2E50" w14:textId="77777777" w:rsidR="001729DD" w:rsidRDefault="001729DD">
      <w:pPr>
        <w:jc w:val="left"/>
      </w:pPr>
    </w:p>
    <w:p w14:paraId="1769711B" w14:textId="77777777" w:rsidR="001729DD" w:rsidRDefault="001729DD">
      <w:pPr>
        <w:pStyle w:val="ListParagraph"/>
      </w:pPr>
      <w:r>
        <w:t>Bidder initiates unauthorized contact regarding this RFP with employees other than the Issuing Officer (See RFP Section 2.2);</w:t>
      </w:r>
    </w:p>
    <w:p w14:paraId="4324DB92" w14:textId="77777777" w:rsidR="001729DD" w:rsidRDefault="001729DD">
      <w:pPr>
        <w:pStyle w:val="ListParagraph"/>
      </w:pPr>
      <w:r>
        <w:t>Bidder fails to comply with the RFP’s formatting specifications so that the Bid Proposal cannot be fairly compared to other bids (See RFP Section 3.1);</w:t>
      </w:r>
    </w:p>
    <w:p w14:paraId="780843CE" w14:textId="77777777" w:rsidR="001729DD" w:rsidRDefault="001729DD">
      <w:pPr>
        <w:pStyle w:val="ListParagraph"/>
      </w:pPr>
      <w:r>
        <w:t>Bidder fails, in the Agency’s opinion, to include the content required for the RFP;</w:t>
      </w:r>
    </w:p>
    <w:p w14:paraId="701E38E2" w14:textId="77777777" w:rsidR="001729DD" w:rsidRDefault="001729DD">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52792A77" w14:textId="77777777" w:rsidR="001729DD" w:rsidRDefault="001729DD">
      <w:pPr>
        <w:pStyle w:val="ListParagraph"/>
      </w:pPr>
      <w:r>
        <w:t>Bidder’s response materially changes Scope of Work specifications;</w:t>
      </w:r>
    </w:p>
    <w:p w14:paraId="0D5EF485" w14:textId="77777777" w:rsidR="001729DD" w:rsidRDefault="001729DD">
      <w:pPr>
        <w:pStyle w:val="ListParagraph"/>
      </w:pPr>
      <w:r>
        <w:t>Bidder fails to submit the RFP attachments containing all signatures (See RFP Section 3.2.6);</w:t>
      </w:r>
    </w:p>
    <w:p w14:paraId="0ED74B44" w14:textId="77777777" w:rsidR="001729DD" w:rsidRDefault="001729DD">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746F24F9" w14:textId="77777777" w:rsidR="001729DD" w:rsidRDefault="001729DD">
      <w:pPr>
        <w:pStyle w:val="ListParagraph"/>
      </w:pPr>
      <w:r>
        <w:rPr>
          <w:bCs/>
        </w:rPr>
        <w:t>Bi</w:t>
      </w:r>
      <w:r>
        <w:t>dder includes assumptions in its Bid Proposal (See RFP Section 2.7);</w:t>
      </w:r>
      <w:r>
        <w:rPr>
          <w:bCs/>
        </w:rPr>
        <w:t xml:space="preserve"> or</w:t>
      </w:r>
    </w:p>
    <w:p w14:paraId="66EA6A47" w14:textId="77777777" w:rsidR="001729DD" w:rsidRDefault="001729DD">
      <w:pPr>
        <w:pStyle w:val="ListParagraph"/>
      </w:pPr>
      <w:r>
        <w:t>Bidder fails to respond to the Agency’s request for clarifications, information, documents, or references that the Agency may make at any point in the RFP process.</w:t>
      </w:r>
    </w:p>
    <w:p w14:paraId="49FC0F84" w14:textId="77777777" w:rsidR="001729DD" w:rsidRDefault="001729DD">
      <w:pPr>
        <w:pStyle w:val="ListParagraph"/>
      </w:pPr>
      <w:r>
        <w:t xml:space="preserve">Bidder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14:paraId="65EC201B" w14:textId="77777777" w:rsidR="001729DD" w:rsidRDefault="001729DD">
      <w:pPr>
        <w:jc w:val="left"/>
      </w:pPr>
    </w:p>
    <w:p w14:paraId="2E988DE4" w14:textId="77777777" w:rsidR="001729DD" w:rsidRDefault="001729DD">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w:t>
      </w:r>
      <w:r>
        <w:lastRenderedPageBreak/>
        <w:t xml:space="preserve">the Bidder from full compliance with RFP specifications or other contract requirements if the Bidder enters into a contract.  </w:t>
      </w:r>
    </w:p>
    <w:p w14:paraId="2D8834C1" w14:textId="77777777" w:rsidR="001729DD" w:rsidRDefault="001729DD">
      <w:pPr>
        <w:jc w:val="left"/>
        <w:rPr>
          <w:b/>
          <w:bCs/>
        </w:rPr>
      </w:pPr>
    </w:p>
    <w:p w14:paraId="5D5C8A2E" w14:textId="77777777" w:rsidR="001729DD" w:rsidRDefault="001729DD">
      <w:pPr>
        <w:pStyle w:val="ContractLevel2"/>
        <w:outlineLvl w:val="1"/>
      </w:pPr>
      <w:bookmarkStart w:id="80" w:name="_Toc265564585"/>
      <w:bookmarkStart w:id="81" w:name="_Toc265580880"/>
      <w:proofErr w:type="gramStart"/>
      <w:r>
        <w:t>2.14  Bid</w:t>
      </w:r>
      <w:proofErr w:type="gramEnd"/>
      <w:r>
        <w:t xml:space="preserve"> Proposal Clarification Process</w:t>
      </w:r>
      <w:bookmarkEnd w:id="80"/>
      <w:bookmarkEnd w:id="81"/>
      <w:r>
        <w:t xml:space="preserve">.    </w:t>
      </w:r>
      <w:r>
        <w:tab/>
      </w:r>
    </w:p>
    <w:p w14:paraId="422DFE26" w14:textId="77777777" w:rsidR="001729DD" w:rsidRDefault="001729DD">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97BBFCF" w14:textId="77777777" w:rsidR="001729DD" w:rsidRDefault="001729DD">
      <w:pPr>
        <w:jc w:val="left"/>
      </w:pPr>
    </w:p>
    <w:p w14:paraId="1B7A5765" w14:textId="77777777" w:rsidR="001729DD" w:rsidRDefault="001729DD">
      <w:pPr>
        <w:pStyle w:val="ContractLevel2"/>
        <w:outlineLvl w:val="1"/>
      </w:pPr>
      <w:bookmarkStart w:id="82" w:name="_Toc265564586"/>
      <w:bookmarkStart w:id="83" w:name="_Toc265580881"/>
      <w:proofErr w:type="gramStart"/>
      <w:r>
        <w:t>2.15  Verification</w:t>
      </w:r>
      <w:proofErr w:type="gramEnd"/>
      <w:r>
        <w:t xml:space="preserve"> of Bid Proposal Contents</w:t>
      </w:r>
      <w:bookmarkEnd w:id="82"/>
      <w:bookmarkEnd w:id="83"/>
      <w:r>
        <w:t xml:space="preserve">.    </w:t>
      </w:r>
    </w:p>
    <w:p w14:paraId="3F778672" w14:textId="77777777" w:rsidR="001729DD" w:rsidRDefault="001729DD">
      <w:pPr>
        <w:jc w:val="left"/>
      </w:pPr>
      <w:r>
        <w:t xml:space="preserve">The contents of a Bid Proposal submitted by a Bidder are subject to verification.  </w:t>
      </w:r>
    </w:p>
    <w:p w14:paraId="676DAB90" w14:textId="77777777" w:rsidR="001729DD" w:rsidRDefault="001729DD">
      <w:pPr>
        <w:jc w:val="left"/>
      </w:pPr>
    </w:p>
    <w:p w14:paraId="755B9F95" w14:textId="77777777" w:rsidR="001729DD" w:rsidRDefault="001729DD">
      <w:pPr>
        <w:pStyle w:val="ContractLevel2"/>
        <w:outlineLvl w:val="1"/>
      </w:pPr>
      <w:bookmarkStart w:id="84" w:name="_Toc265564587"/>
      <w:bookmarkStart w:id="85" w:name="_Toc265580882"/>
      <w:proofErr w:type="gramStart"/>
      <w:r>
        <w:t>2.16  Reference</w:t>
      </w:r>
      <w:proofErr w:type="gramEnd"/>
      <w:r>
        <w:t xml:space="preserve"> Checks</w:t>
      </w:r>
      <w:bookmarkEnd w:id="84"/>
      <w:bookmarkEnd w:id="85"/>
      <w:r>
        <w:t>.</w:t>
      </w:r>
    </w:p>
    <w:p w14:paraId="57060306" w14:textId="77777777" w:rsidR="001729DD" w:rsidRDefault="001729DD">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CAEEC9A" w14:textId="77777777" w:rsidR="001729DD" w:rsidRDefault="001729DD">
      <w:pPr>
        <w:jc w:val="left"/>
      </w:pPr>
    </w:p>
    <w:p w14:paraId="7DB7873D" w14:textId="77777777" w:rsidR="001729DD" w:rsidRDefault="001729DD">
      <w:pPr>
        <w:pStyle w:val="ContractLevel2"/>
        <w:outlineLvl w:val="1"/>
      </w:pPr>
      <w:bookmarkStart w:id="86" w:name="_Toc265564588"/>
      <w:bookmarkStart w:id="87" w:name="_Toc265580883"/>
      <w:proofErr w:type="gramStart"/>
      <w:r>
        <w:t>2.17  Information</w:t>
      </w:r>
      <w:proofErr w:type="gramEnd"/>
      <w:r>
        <w:t xml:space="preserve"> from Other Sources</w:t>
      </w:r>
      <w:bookmarkEnd w:id="86"/>
      <w:bookmarkEnd w:id="87"/>
      <w:r>
        <w:t>.</w:t>
      </w:r>
    </w:p>
    <w:p w14:paraId="04CC3151" w14:textId="77777777" w:rsidR="001729DD" w:rsidRDefault="001729DD">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88C912C" w14:textId="77777777" w:rsidR="001729DD" w:rsidRDefault="001729DD">
      <w:pPr>
        <w:jc w:val="left"/>
      </w:pPr>
    </w:p>
    <w:p w14:paraId="33AA06EC" w14:textId="77777777" w:rsidR="001729DD" w:rsidRDefault="001729DD">
      <w:pPr>
        <w:pStyle w:val="ContractLevel2"/>
        <w:outlineLvl w:val="1"/>
      </w:pPr>
      <w:bookmarkStart w:id="88" w:name="_Toc265564589"/>
      <w:bookmarkStart w:id="89" w:name="_Toc265580884"/>
      <w:proofErr w:type="gramStart"/>
      <w:r>
        <w:t>2.18  Criminal</w:t>
      </w:r>
      <w:proofErr w:type="gramEnd"/>
      <w:r>
        <w:t xml:space="preserve"> History and Background Investigation</w:t>
      </w:r>
      <w:bookmarkEnd w:id="88"/>
      <w:bookmarkEnd w:id="89"/>
      <w:r>
        <w:t>.</w:t>
      </w:r>
    </w:p>
    <w:p w14:paraId="1CD85F95" w14:textId="77777777" w:rsidR="001729DD" w:rsidRDefault="001729DD">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3D7946C" w14:textId="77777777" w:rsidR="001729DD" w:rsidRDefault="001729DD">
      <w:pPr>
        <w:jc w:val="left"/>
      </w:pPr>
    </w:p>
    <w:p w14:paraId="7065BD09" w14:textId="77777777" w:rsidR="001729DD" w:rsidRDefault="001729DD">
      <w:pPr>
        <w:pStyle w:val="ContractLevel2"/>
        <w:outlineLvl w:val="1"/>
      </w:pPr>
      <w:bookmarkStart w:id="90" w:name="_Toc265564590"/>
      <w:bookmarkStart w:id="91" w:name="_Toc265580885"/>
      <w:proofErr w:type="gramStart"/>
      <w:r>
        <w:t>2.19  Disposition</w:t>
      </w:r>
      <w:proofErr w:type="gramEnd"/>
      <w:r>
        <w:t xml:space="preserve"> of Bid Proposals</w:t>
      </w:r>
      <w:bookmarkEnd w:id="90"/>
      <w:bookmarkEnd w:id="91"/>
      <w:r>
        <w:t xml:space="preserve">.    </w:t>
      </w:r>
    </w:p>
    <w:p w14:paraId="0A11FF41" w14:textId="77777777" w:rsidR="001729DD" w:rsidRDefault="001729DD">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F7A1330" w14:textId="77777777" w:rsidR="001729DD" w:rsidRDefault="001729DD">
      <w:pPr>
        <w:keepNext/>
        <w:jc w:val="left"/>
      </w:pPr>
    </w:p>
    <w:p w14:paraId="393F0994" w14:textId="77777777" w:rsidR="001729DD" w:rsidRDefault="001729DD">
      <w:pPr>
        <w:pStyle w:val="ContractLevel2"/>
        <w:outlineLvl w:val="1"/>
      </w:pPr>
      <w:bookmarkStart w:id="92" w:name="_Toc265564591"/>
      <w:bookmarkStart w:id="93" w:name="_Toc265580886"/>
      <w:proofErr w:type="gramStart"/>
      <w:r>
        <w:t>2.20  Public</w:t>
      </w:r>
      <w:proofErr w:type="gramEnd"/>
      <w:r>
        <w:t xml:space="preserve"> Records and Request for Confidential Treatment</w:t>
      </w:r>
      <w:bookmarkEnd w:id="92"/>
      <w:bookmarkEnd w:id="93"/>
      <w:r>
        <w:t>.</w:t>
      </w:r>
    </w:p>
    <w:p w14:paraId="425F5765" w14:textId="77777777" w:rsidR="001729DD" w:rsidRDefault="001729DD">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5EA8955B" w14:textId="77777777" w:rsidR="001729DD" w:rsidRDefault="001729DD">
      <w:pPr>
        <w:jc w:val="left"/>
      </w:pPr>
    </w:p>
    <w:p w14:paraId="0476B1D5" w14:textId="77777777" w:rsidR="001729DD" w:rsidRDefault="001729DD">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890EFD3" w14:textId="77777777" w:rsidR="001729DD" w:rsidRDefault="001729DD">
      <w:pPr>
        <w:jc w:val="left"/>
      </w:pPr>
    </w:p>
    <w:p w14:paraId="4B4D5B60" w14:textId="77777777" w:rsidR="001729DD" w:rsidRDefault="001729DD">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71B75707" w14:textId="77777777" w:rsidR="001729DD" w:rsidRDefault="001729DD">
      <w:pPr>
        <w:jc w:val="left"/>
      </w:pPr>
    </w:p>
    <w:p w14:paraId="219289A0" w14:textId="77777777" w:rsidR="001729DD" w:rsidRDefault="001729DD">
      <w:pPr>
        <w:jc w:val="left"/>
      </w:pPr>
      <w: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0DB69020" w14:textId="77777777" w:rsidR="001729DD" w:rsidRDefault="001729DD">
      <w:pPr>
        <w:jc w:val="left"/>
        <w:rPr>
          <w:b/>
          <w:bCs/>
        </w:rPr>
      </w:pPr>
    </w:p>
    <w:p w14:paraId="2FC3DCAA" w14:textId="77777777" w:rsidR="001729DD" w:rsidRDefault="001729DD">
      <w:pPr>
        <w:pStyle w:val="ContractLevel2"/>
        <w:outlineLvl w:val="1"/>
      </w:pPr>
      <w:bookmarkStart w:id="94" w:name="_Toc265564592"/>
      <w:bookmarkStart w:id="95" w:name="_Toc265580887"/>
      <w:proofErr w:type="gramStart"/>
      <w:r>
        <w:t>2.21  Copyrights</w:t>
      </w:r>
      <w:bookmarkEnd w:id="94"/>
      <w:bookmarkEnd w:id="95"/>
      <w:proofErr w:type="gramEnd"/>
      <w:r>
        <w:t>.</w:t>
      </w:r>
    </w:p>
    <w:p w14:paraId="07F532B7" w14:textId="77777777" w:rsidR="001729DD" w:rsidRDefault="001729DD">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64A7387F" w14:textId="77777777" w:rsidR="001729DD" w:rsidRDefault="001729DD">
      <w:pPr>
        <w:jc w:val="left"/>
      </w:pPr>
    </w:p>
    <w:p w14:paraId="7E2F4BCE" w14:textId="77777777" w:rsidR="001729DD" w:rsidRDefault="001729DD">
      <w:pPr>
        <w:pStyle w:val="ContractLevel2"/>
        <w:outlineLvl w:val="1"/>
      </w:pPr>
      <w:bookmarkStart w:id="96" w:name="_Toc265564593"/>
      <w:bookmarkStart w:id="97" w:name="_Toc265580888"/>
      <w:proofErr w:type="gramStart"/>
      <w:r>
        <w:t>2.22  Release</w:t>
      </w:r>
      <w:proofErr w:type="gramEnd"/>
      <w:r>
        <w:t xml:space="preserve"> of Claims</w:t>
      </w:r>
      <w:bookmarkEnd w:id="96"/>
      <w:bookmarkEnd w:id="97"/>
      <w:r>
        <w:t>.</w:t>
      </w:r>
    </w:p>
    <w:p w14:paraId="777C1EB6" w14:textId="77777777" w:rsidR="001729DD" w:rsidRDefault="001729DD">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6FB31623" w14:textId="77777777" w:rsidR="001729DD" w:rsidRDefault="001729DD">
      <w:pPr>
        <w:jc w:val="left"/>
      </w:pPr>
    </w:p>
    <w:p w14:paraId="44653DD1" w14:textId="77777777" w:rsidR="001729DD" w:rsidRDefault="001729DD">
      <w:pPr>
        <w:pStyle w:val="ContractLevel2"/>
        <w:outlineLvl w:val="1"/>
      </w:pPr>
      <w:bookmarkStart w:id="98" w:name="_Toc265580889"/>
      <w:bookmarkEnd w:id="98"/>
      <w:proofErr w:type="gramStart"/>
      <w:r>
        <w:t>2.23  Reserved</w:t>
      </w:r>
      <w:proofErr w:type="gramEnd"/>
      <w:r>
        <w:t xml:space="preserve">.  (Presentations)  </w:t>
      </w:r>
    </w:p>
    <w:p w14:paraId="7B015390" w14:textId="77777777" w:rsidR="001729DD" w:rsidRDefault="001729DD">
      <w:pPr>
        <w:jc w:val="left"/>
        <w:rPr>
          <w:b/>
          <w:bCs/>
        </w:rPr>
      </w:pPr>
    </w:p>
    <w:p w14:paraId="7CEFB6F1" w14:textId="77777777" w:rsidR="001729DD" w:rsidRDefault="001729DD">
      <w:pPr>
        <w:pStyle w:val="ContractLevel2"/>
        <w:outlineLvl w:val="1"/>
      </w:pPr>
      <w:bookmarkStart w:id="99" w:name="_Toc265564597"/>
      <w:bookmarkStart w:id="100" w:name="_Toc265580893"/>
      <w:proofErr w:type="gramStart"/>
      <w:r>
        <w:t>2.24</w:t>
      </w:r>
      <w:r>
        <w:rPr>
          <w:bCs/>
        </w:rPr>
        <w:t xml:space="preserve">  </w:t>
      </w:r>
      <w:r>
        <w:t>Notice</w:t>
      </w:r>
      <w:proofErr w:type="gramEnd"/>
      <w:r>
        <w:t xml:space="preserve"> of Intent to Award</w:t>
      </w:r>
      <w:bookmarkEnd w:id="99"/>
      <w:bookmarkEnd w:id="100"/>
      <w:r>
        <w:t>.</w:t>
      </w:r>
    </w:p>
    <w:p w14:paraId="134A30AB" w14:textId="77777777" w:rsidR="001729DD" w:rsidRDefault="001729DD">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039C001" w14:textId="77777777" w:rsidR="001729DD" w:rsidRDefault="001729DD">
      <w:pPr>
        <w:jc w:val="left"/>
      </w:pPr>
    </w:p>
    <w:p w14:paraId="62879C76" w14:textId="77777777" w:rsidR="001729DD" w:rsidRDefault="001729DD">
      <w:pPr>
        <w:pStyle w:val="ContractLevel2"/>
        <w:outlineLvl w:val="1"/>
      </w:pPr>
      <w:bookmarkStart w:id="101" w:name="_Toc265564598"/>
      <w:bookmarkStart w:id="102" w:name="_Toc265580894"/>
      <w:proofErr w:type="gramStart"/>
      <w:r>
        <w:t>2.25  Acceptance</w:t>
      </w:r>
      <w:proofErr w:type="gramEnd"/>
      <w:r>
        <w:t xml:space="preserve"> Period</w:t>
      </w:r>
      <w:bookmarkEnd w:id="101"/>
      <w:bookmarkEnd w:id="102"/>
      <w:r>
        <w:t>.</w:t>
      </w:r>
    </w:p>
    <w:p w14:paraId="078A3A41" w14:textId="77777777" w:rsidR="001729DD" w:rsidRDefault="001729DD">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5CE98BDB" w14:textId="77777777" w:rsidR="001729DD" w:rsidRDefault="001729DD">
      <w:pPr>
        <w:jc w:val="left"/>
      </w:pPr>
    </w:p>
    <w:p w14:paraId="06A72BE6" w14:textId="77777777" w:rsidR="001729DD" w:rsidRDefault="001729DD">
      <w:pPr>
        <w:pStyle w:val="ContractLevel2"/>
        <w:outlineLvl w:val="1"/>
      </w:pPr>
      <w:bookmarkStart w:id="103" w:name="_Toc265564599"/>
      <w:bookmarkStart w:id="104" w:name="_Toc265580895"/>
      <w:proofErr w:type="gramStart"/>
      <w:r>
        <w:t>2.26  Review</w:t>
      </w:r>
      <w:proofErr w:type="gramEnd"/>
      <w:r>
        <w:t xml:space="preserve"> of Notice of Disqualification or Notice of Intent to Award Decision</w:t>
      </w:r>
      <w:bookmarkEnd w:id="103"/>
      <w:bookmarkEnd w:id="104"/>
      <w:r>
        <w:t>.</w:t>
      </w:r>
    </w:p>
    <w:p w14:paraId="61786FD4" w14:textId="77777777" w:rsidR="00F10123" w:rsidRDefault="00F10123" w:rsidP="00F10123">
      <w:pPr>
        <w:jc w:val="left"/>
      </w:pPr>
      <w:r>
        <w:t xml:space="preserve">Bidders may request reconsideration of either a notice of disqualification or notice of intent to award decision by submitting a written request to the Agency:    </w:t>
      </w:r>
    </w:p>
    <w:p w14:paraId="6466F97F" w14:textId="77777777" w:rsidR="00F10123" w:rsidRDefault="00F10123" w:rsidP="00F10123">
      <w:pPr>
        <w:keepNext/>
        <w:keepLines/>
        <w:ind w:firstLine="720"/>
        <w:jc w:val="left"/>
        <w:rPr>
          <w:sz w:val="20"/>
          <w:szCs w:val="20"/>
        </w:rPr>
      </w:pPr>
    </w:p>
    <w:p w14:paraId="5D7E630A" w14:textId="77777777" w:rsidR="00F10123" w:rsidRDefault="00F10123" w:rsidP="00F10123">
      <w:pPr>
        <w:keepNext/>
        <w:keepLines/>
        <w:ind w:firstLine="720"/>
        <w:jc w:val="left"/>
        <w:rPr>
          <w:sz w:val="20"/>
          <w:szCs w:val="20"/>
        </w:rPr>
      </w:pPr>
      <w:r>
        <w:rPr>
          <w:sz w:val="20"/>
          <w:szCs w:val="20"/>
        </w:rPr>
        <w:t>Bureau Chief</w:t>
      </w:r>
    </w:p>
    <w:p w14:paraId="54AA51AB" w14:textId="77777777" w:rsidR="00F10123" w:rsidRDefault="00F10123" w:rsidP="00F10123">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250C0190" w14:textId="77777777" w:rsidR="00F10123" w:rsidRDefault="00F10123" w:rsidP="00F10123">
      <w:pPr>
        <w:keepNext/>
        <w:keepLines/>
        <w:ind w:firstLine="720"/>
        <w:jc w:val="left"/>
        <w:rPr>
          <w:sz w:val="20"/>
          <w:szCs w:val="20"/>
        </w:rPr>
      </w:pPr>
      <w:r>
        <w:rPr>
          <w:sz w:val="20"/>
          <w:szCs w:val="20"/>
        </w:rPr>
        <w:t xml:space="preserve">Department of Human Services </w:t>
      </w:r>
    </w:p>
    <w:p w14:paraId="58A4AF21" w14:textId="77777777" w:rsidR="00F10123" w:rsidRDefault="00F10123" w:rsidP="00F10123">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40DF5935" w14:textId="77777777" w:rsidR="00F10123" w:rsidRDefault="00F10123" w:rsidP="00F10123">
      <w:pPr>
        <w:keepNext/>
        <w:keepLines/>
        <w:ind w:firstLine="720"/>
        <w:jc w:val="left"/>
        <w:rPr>
          <w:sz w:val="20"/>
          <w:szCs w:val="20"/>
        </w:rPr>
      </w:pPr>
      <w:r>
        <w:rPr>
          <w:sz w:val="20"/>
          <w:szCs w:val="20"/>
        </w:rPr>
        <w:t>1305 E. Walnut Street</w:t>
      </w:r>
    </w:p>
    <w:p w14:paraId="536E2663" w14:textId="77777777" w:rsidR="00F10123" w:rsidRDefault="00F10123" w:rsidP="00F10123">
      <w:pPr>
        <w:keepNext/>
        <w:keepLines/>
        <w:ind w:firstLine="720"/>
        <w:jc w:val="left"/>
        <w:rPr>
          <w:sz w:val="20"/>
          <w:szCs w:val="20"/>
        </w:rPr>
      </w:pPr>
      <w:r>
        <w:rPr>
          <w:sz w:val="20"/>
          <w:szCs w:val="20"/>
        </w:rPr>
        <w:t>Des Moines, Iowa 50319-0114</w:t>
      </w:r>
    </w:p>
    <w:p w14:paraId="43C37F87" w14:textId="77777777" w:rsidR="00F10123" w:rsidRDefault="00F10123" w:rsidP="00F10123">
      <w:pPr>
        <w:keepNext/>
        <w:keepLines/>
        <w:ind w:firstLine="720"/>
        <w:jc w:val="left"/>
      </w:pPr>
      <w:proofErr w:type="gramStart"/>
      <w:r>
        <w:rPr>
          <w:sz w:val="20"/>
          <w:szCs w:val="20"/>
        </w:rPr>
        <w:t>email</w:t>
      </w:r>
      <w:proofErr w:type="gramEnd"/>
      <w:r>
        <w:rPr>
          <w:sz w:val="20"/>
          <w:szCs w:val="20"/>
        </w:rPr>
        <w:t xml:space="preserve">:  </w:t>
      </w:r>
      <w:hyperlink r:id="rId17" w:history="1">
        <w:r>
          <w:rPr>
            <w:rStyle w:val="Hyperlink"/>
          </w:rPr>
          <w:t>reconsiderationrequest@dhs.state.ia.us</w:t>
        </w:r>
      </w:hyperlink>
    </w:p>
    <w:p w14:paraId="3E003689" w14:textId="77777777" w:rsidR="00F10123" w:rsidRDefault="00F10123" w:rsidP="00F10123">
      <w:pPr>
        <w:keepNext/>
        <w:keepLines/>
        <w:ind w:firstLine="720"/>
        <w:jc w:val="left"/>
      </w:pPr>
    </w:p>
    <w:p w14:paraId="2938ED1A" w14:textId="77777777" w:rsidR="00F10123" w:rsidRDefault="00F10123" w:rsidP="00F10123">
      <w:pPr>
        <w:jc w:val="left"/>
      </w:pPr>
      <w:r>
        <w:t xml:space="preserve">The Agency must receive the written request for reconsideration within five days from the date of the notice of disqualification or notice of intent to award decision, whichever is earlier.  The written request may be emailed or delivered by postal service or other shipping service.  In-person deliveries to the Agency’s office will not be accepted.  It is the Bidder’s responsibility to ensure that the Bid Proposal is received prior to the deadline.  Postmarking or submission to a shipping service by the due date shall not substitute for actual receipt of a request for reconsideration by the Agency. </w:t>
      </w:r>
    </w:p>
    <w:p w14:paraId="07ECD54A" w14:textId="77777777" w:rsidR="00F10123" w:rsidRDefault="00F10123" w:rsidP="00F10123">
      <w:pPr>
        <w:jc w:val="left"/>
      </w:pPr>
    </w:p>
    <w:p w14:paraId="23BF3F5E" w14:textId="77777777" w:rsidR="00F10123" w:rsidRDefault="00F10123" w:rsidP="00F10123">
      <w:pPr>
        <w:jc w:val="left"/>
      </w:pPr>
      <w:r>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w:t>
      </w:r>
      <w:r>
        <w:lastRenderedPageBreak/>
        <w:t xml:space="preserve">address the request for reconsideration and issue a decision.  The Bidder may choose to file an appeal with the Agency within five days of the date of the decision on reconsideration in accordance with 441 IAC 7.41 et seq.  </w:t>
      </w:r>
    </w:p>
    <w:p w14:paraId="037229B9" w14:textId="77777777" w:rsidR="001729DD" w:rsidRDefault="001729DD">
      <w:pPr>
        <w:jc w:val="left"/>
      </w:pPr>
    </w:p>
    <w:p w14:paraId="4DB75A4D" w14:textId="77777777" w:rsidR="001729DD" w:rsidRDefault="001729DD">
      <w:pPr>
        <w:pStyle w:val="ContractLevel2"/>
        <w:outlineLvl w:val="1"/>
      </w:pPr>
      <w:bookmarkStart w:id="105" w:name="_Toc265564600"/>
      <w:bookmarkStart w:id="106" w:name="_Toc265580896"/>
      <w:proofErr w:type="gramStart"/>
      <w:r>
        <w:t>2.27  Definition</w:t>
      </w:r>
      <w:proofErr w:type="gramEnd"/>
      <w:r>
        <w:t xml:space="preserve"> of Contract</w:t>
      </w:r>
      <w:bookmarkEnd w:id="105"/>
      <w:bookmarkEnd w:id="106"/>
      <w:r>
        <w:t>.</w:t>
      </w:r>
    </w:p>
    <w:p w14:paraId="0E100961" w14:textId="77777777" w:rsidR="001729DD" w:rsidRDefault="001729DD">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184473B5" w14:textId="77777777" w:rsidR="001729DD" w:rsidRDefault="001729DD">
      <w:pPr>
        <w:jc w:val="left"/>
      </w:pPr>
    </w:p>
    <w:p w14:paraId="15179357" w14:textId="77777777" w:rsidR="001729DD" w:rsidRDefault="001729DD">
      <w:pPr>
        <w:pStyle w:val="ContractLevel2"/>
        <w:outlineLvl w:val="1"/>
      </w:pPr>
      <w:bookmarkStart w:id="107" w:name="_Toc265564601"/>
      <w:bookmarkStart w:id="108" w:name="_Toc265580897"/>
      <w:proofErr w:type="gramStart"/>
      <w:r>
        <w:t>2.28  Choice</w:t>
      </w:r>
      <w:proofErr w:type="gramEnd"/>
      <w:r>
        <w:t xml:space="preserve"> of Law and Forum</w:t>
      </w:r>
      <w:bookmarkEnd w:id="107"/>
      <w:bookmarkEnd w:id="108"/>
      <w:r>
        <w:t>.</w:t>
      </w:r>
    </w:p>
    <w:p w14:paraId="447C2701" w14:textId="77777777" w:rsidR="001729DD" w:rsidRDefault="001729DD">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69F12641" w14:textId="77777777" w:rsidR="001729DD" w:rsidRDefault="001729DD">
      <w:pPr>
        <w:pStyle w:val="BodyText3"/>
        <w:jc w:val="left"/>
      </w:pPr>
    </w:p>
    <w:p w14:paraId="63558419" w14:textId="77777777" w:rsidR="001729DD" w:rsidRDefault="001729DD">
      <w:pPr>
        <w:pStyle w:val="ContractLevel2"/>
        <w:outlineLvl w:val="1"/>
      </w:pPr>
      <w:bookmarkStart w:id="109" w:name="_Toc265564602"/>
      <w:bookmarkStart w:id="110" w:name="_Toc265580898"/>
      <w:proofErr w:type="gramStart"/>
      <w:r>
        <w:t>2.29  Restrictions</w:t>
      </w:r>
      <w:proofErr w:type="gramEnd"/>
      <w:r>
        <w:t xml:space="preserve"> on Gifts and Activities</w:t>
      </w:r>
      <w:bookmarkEnd w:id="109"/>
      <w:bookmarkEnd w:id="110"/>
      <w:r>
        <w:t xml:space="preserve">.    </w:t>
      </w:r>
      <w:r>
        <w:tab/>
      </w:r>
    </w:p>
    <w:p w14:paraId="62B98FEB" w14:textId="77777777" w:rsidR="001729DD" w:rsidRDefault="001729DD">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3D3063D" w14:textId="77777777" w:rsidR="001729DD" w:rsidRDefault="001729DD">
      <w:pPr>
        <w:pStyle w:val="BodyText3"/>
        <w:jc w:val="left"/>
      </w:pPr>
    </w:p>
    <w:p w14:paraId="51A2F9CC" w14:textId="77777777" w:rsidR="001729DD" w:rsidRDefault="001729DD">
      <w:pPr>
        <w:pStyle w:val="ContractLevel2"/>
        <w:outlineLvl w:val="1"/>
      </w:pPr>
      <w:bookmarkStart w:id="111" w:name="_Toc265564603"/>
      <w:bookmarkStart w:id="112" w:name="_Toc265580899"/>
      <w:proofErr w:type="gramStart"/>
      <w:r>
        <w:t>2.30  Exclusivity</w:t>
      </w:r>
      <w:bookmarkEnd w:id="111"/>
      <w:bookmarkEnd w:id="112"/>
      <w:proofErr w:type="gramEnd"/>
      <w:r>
        <w:t>.</w:t>
      </w:r>
    </w:p>
    <w:p w14:paraId="7455E451" w14:textId="77777777" w:rsidR="001729DD" w:rsidRDefault="001729DD">
      <w:pPr>
        <w:pStyle w:val="BodyText3"/>
        <w:jc w:val="left"/>
      </w:pPr>
      <w:r>
        <w:t>Any contract resulting from this RFP shall not be an exclusive contract.</w:t>
      </w:r>
    </w:p>
    <w:p w14:paraId="1E24F622" w14:textId="77777777" w:rsidR="001729DD" w:rsidRDefault="001729DD">
      <w:pPr>
        <w:pStyle w:val="BodyText3"/>
        <w:jc w:val="left"/>
      </w:pPr>
    </w:p>
    <w:p w14:paraId="0B032FD3" w14:textId="77777777" w:rsidR="001729DD" w:rsidRDefault="001729DD">
      <w:pPr>
        <w:pStyle w:val="ContractLevel2"/>
        <w:outlineLvl w:val="1"/>
      </w:pPr>
      <w:bookmarkStart w:id="113" w:name="_Toc265564604"/>
      <w:bookmarkStart w:id="114" w:name="_Toc265580900"/>
      <w:proofErr w:type="gramStart"/>
      <w:r>
        <w:t>2.31  No</w:t>
      </w:r>
      <w:proofErr w:type="gramEnd"/>
      <w:r>
        <w:t xml:space="preserve"> Minimum Guaranteed</w:t>
      </w:r>
      <w:bookmarkEnd w:id="113"/>
      <w:bookmarkEnd w:id="114"/>
      <w:r>
        <w:t>.</w:t>
      </w:r>
    </w:p>
    <w:p w14:paraId="144E7158" w14:textId="77777777" w:rsidR="001729DD" w:rsidRDefault="001729DD">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205EFF95" w14:textId="77777777" w:rsidR="001729DD" w:rsidRDefault="001729DD">
      <w:pPr>
        <w:jc w:val="left"/>
        <w:rPr>
          <w:b/>
          <w:bCs/>
          <w:i/>
        </w:rPr>
      </w:pPr>
    </w:p>
    <w:p w14:paraId="777FBCF6" w14:textId="77777777" w:rsidR="001729DD" w:rsidRDefault="001729DD">
      <w:pPr>
        <w:pStyle w:val="ContractLevel2"/>
        <w:outlineLvl w:val="1"/>
      </w:pPr>
      <w:bookmarkStart w:id="115" w:name="_Toc265564605"/>
      <w:bookmarkStart w:id="116" w:name="_Toc265580901"/>
      <w:proofErr w:type="gramStart"/>
      <w:r>
        <w:t>2.32  Use</w:t>
      </w:r>
      <w:proofErr w:type="gramEnd"/>
      <w:r>
        <w:t xml:space="preserve"> of Subcontractors</w:t>
      </w:r>
      <w:bookmarkEnd w:id="115"/>
      <w:bookmarkEnd w:id="116"/>
      <w:r>
        <w:t>.</w:t>
      </w:r>
    </w:p>
    <w:p w14:paraId="7A810E4B" w14:textId="77777777" w:rsidR="001729DD" w:rsidRDefault="001729DD">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40E46DC" w14:textId="77777777" w:rsidR="001729DD" w:rsidRDefault="001729DD">
      <w:pPr>
        <w:pStyle w:val="ContractLevel2"/>
      </w:pPr>
    </w:p>
    <w:p w14:paraId="72C14A40" w14:textId="77777777" w:rsidR="001729DD" w:rsidRDefault="001729DD">
      <w:pPr>
        <w:pStyle w:val="ContractLevel2"/>
      </w:pPr>
      <w:r>
        <w:t>2.33 Bidder Continuing Disclosure Requirement.</w:t>
      </w:r>
    </w:p>
    <w:p w14:paraId="7C4A5B67" w14:textId="77777777" w:rsidR="001729DD" w:rsidRDefault="001729DD">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BA17CD2" w14:textId="77777777" w:rsidR="001729DD" w:rsidRDefault="001729DD">
      <w:pPr>
        <w:jc w:val="left"/>
      </w:pPr>
    </w:p>
    <w:p w14:paraId="0D3E6E9E" w14:textId="77777777" w:rsidR="001729DD" w:rsidRDefault="001729DD">
      <w:pPr>
        <w:spacing w:after="200" w:line="276" w:lineRule="auto"/>
        <w:jc w:val="left"/>
      </w:pPr>
      <w:r>
        <w:br w:type="page"/>
      </w:r>
    </w:p>
    <w:p w14:paraId="2F264D36" w14:textId="77777777" w:rsidR="001729DD" w:rsidRDefault="001729DD">
      <w:pPr>
        <w:jc w:val="left"/>
      </w:pPr>
    </w:p>
    <w:p w14:paraId="6B6CD1BA" w14:textId="77777777" w:rsidR="001729DD" w:rsidRDefault="001729DD">
      <w:pPr>
        <w:pStyle w:val="ContractLevel1"/>
        <w:pBdr>
          <w:top w:val="single" w:sz="4" w:space="0" w:color="auto"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2"/>
      <w:bookmarkEnd w:id="3"/>
      <w:bookmarkEnd w:id="4"/>
      <w:bookmarkEnd w:id="5"/>
    </w:p>
    <w:p w14:paraId="48B6C6DA" w14:textId="77777777" w:rsidR="001729DD" w:rsidRDefault="001729DD">
      <w:pPr>
        <w:keepNext/>
        <w:keepLines/>
        <w:jc w:val="left"/>
      </w:pPr>
      <w:r>
        <w:t xml:space="preserve">These instructions provide the format and technical specifications of the Bid Proposal and are designed to facilitate the submission of a Bid Proposal that is easy to understand and evaluate.  </w:t>
      </w:r>
    </w:p>
    <w:p w14:paraId="26F783D2" w14:textId="77777777" w:rsidR="001729DD" w:rsidRDefault="001729DD">
      <w:pPr>
        <w:jc w:val="left"/>
        <w:rPr>
          <w:b/>
        </w:rPr>
      </w:pPr>
    </w:p>
    <w:p w14:paraId="0088D4FA" w14:textId="77777777" w:rsidR="001729DD" w:rsidRDefault="001729DD">
      <w:pPr>
        <w:pStyle w:val="ContractLevel2"/>
        <w:outlineLvl w:val="1"/>
      </w:pPr>
      <w:bookmarkStart w:id="117" w:name="_Toc265564607"/>
      <w:bookmarkStart w:id="118" w:name="_Toc265580903"/>
      <w:proofErr w:type="gramStart"/>
      <w:r>
        <w:t>3.1  Bid</w:t>
      </w:r>
      <w:proofErr w:type="gramEnd"/>
      <w:r>
        <w:t xml:space="preserve"> Proposal Formatting</w:t>
      </w:r>
      <w:bookmarkEnd w:id="117"/>
      <w:bookmarkEnd w:id="118"/>
      <w:r>
        <w:t>.</w:t>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4A240C" w14:paraId="5EA12D2D" w14:textId="77777777" w:rsidTr="004A240C">
        <w:trPr>
          <w:gridBefore w:val="1"/>
          <w:wBefore w:w="7" w:type="dxa"/>
        </w:trPr>
        <w:tc>
          <w:tcPr>
            <w:tcW w:w="1548" w:type="dxa"/>
            <w:hideMark/>
          </w:tcPr>
          <w:p w14:paraId="46EC57F3" w14:textId="70D9C7EA" w:rsidR="004A240C" w:rsidRDefault="001729DD">
            <w:pPr>
              <w:tabs>
                <w:tab w:val="center" w:pos="3906"/>
              </w:tabs>
              <w:jc w:val="left"/>
              <w:rPr>
                <w:b/>
              </w:rPr>
            </w:pPr>
            <w:r>
              <w:rPr>
                <w:b/>
                <w:bCs/>
              </w:rPr>
              <w:tab/>
            </w:r>
            <w:bookmarkStart w:id="119" w:name="_Toc265564608"/>
            <w:bookmarkStart w:id="120" w:name="_Toc265580904"/>
            <w:r w:rsidR="004A240C">
              <w:rPr>
                <w:b/>
              </w:rPr>
              <w:t>Subject</w:t>
            </w:r>
            <w:r w:rsidR="004A240C">
              <w:rPr>
                <w:b/>
                <w:sz w:val="20"/>
                <w:szCs w:val="20"/>
              </w:rPr>
              <w:tab/>
            </w:r>
          </w:p>
        </w:tc>
        <w:tc>
          <w:tcPr>
            <w:tcW w:w="8100" w:type="dxa"/>
            <w:gridSpan w:val="2"/>
            <w:hideMark/>
          </w:tcPr>
          <w:p w14:paraId="73F6D047" w14:textId="77777777" w:rsidR="004A240C" w:rsidRDefault="004A240C">
            <w:pPr>
              <w:tabs>
                <w:tab w:val="center" w:pos="3906"/>
              </w:tabs>
              <w:jc w:val="left"/>
              <w:rPr>
                <w:b/>
              </w:rPr>
            </w:pPr>
            <w:r>
              <w:rPr>
                <w:b/>
              </w:rPr>
              <w:t>Specifications</w:t>
            </w:r>
          </w:p>
        </w:tc>
      </w:tr>
      <w:tr w:rsidR="004A240C" w14:paraId="42FEF521" w14:textId="77777777" w:rsidTr="004A240C">
        <w:trPr>
          <w:gridBefore w:val="1"/>
          <w:wBefore w:w="7" w:type="dxa"/>
          <w:trHeight w:val="242"/>
        </w:trPr>
        <w:tc>
          <w:tcPr>
            <w:tcW w:w="1548" w:type="dxa"/>
            <w:hideMark/>
          </w:tcPr>
          <w:p w14:paraId="684EFB13" w14:textId="77777777" w:rsidR="004A240C" w:rsidRDefault="004A240C">
            <w:pPr>
              <w:jc w:val="left"/>
              <w:rPr>
                <w:b/>
              </w:rPr>
            </w:pPr>
            <w:r>
              <w:rPr>
                <w:b/>
              </w:rPr>
              <w:t>Paper Size</w:t>
            </w:r>
          </w:p>
        </w:tc>
        <w:tc>
          <w:tcPr>
            <w:tcW w:w="8100" w:type="dxa"/>
            <w:gridSpan w:val="2"/>
            <w:hideMark/>
          </w:tcPr>
          <w:p w14:paraId="3902FF0A" w14:textId="77777777" w:rsidR="004A240C" w:rsidRDefault="004A240C">
            <w:pPr>
              <w:jc w:val="left"/>
            </w:pPr>
            <w:r>
              <w:t>8.5" x 11" paper (one side only).  Charts or graphs may be provided on legal-sized paper.</w:t>
            </w:r>
          </w:p>
        </w:tc>
      </w:tr>
      <w:tr w:rsidR="004A240C" w14:paraId="5AEAFE17" w14:textId="77777777" w:rsidTr="004A240C">
        <w:trPr>
          <w:gridBefore w:val="1"/>
          <w:wBefore w:w="7" w:type="dxa"/>
          <w:trHeight w:val="494"/>
        </w:trPr>
        <w:tc>
          <w:tcPr>
            <w:tcW w:w="1548" w:type="dxa"/>
            <w:hideMark/>
          </w:tcPr>
          <w:p w14:paraId="4A0ECC4D" w14:textId="77777777" w:rsidR="004A240C" w:rsidRDefault="004A240C">
            <w:pPr>
              <w:jc w:val="left"/>
              <w:rPr>
                <w:b/>
              </w:rPr>
            </w:pPr>
            <w:r>
              <w:rPr>
                <w:b/>
              </w:rPr>
              <w:t>Font</w:t>
            </w:r>
          </w:p>
        </w:tc>
        <w:tc>
          <w:tcPr>
            <w:tcW w:w="8100" w:type="dxa"/>
            <w:gridSpan w:val="2"/>
            <w:hideMark/>
          </w:tcPr>
          <w:p w14:paraId="34C09398" w14:textId="77777777" w:rsidR="004A240C" w:rsidRPr="00C87405" w:rsidRDefault="004A240C">
            <w:pPr>
              <w:jc w:val="left"/>
            </w:pPr>
            <w:r w:rsidRPr="00C87405">
              <w:t xml:space="preserve">Bid Proposals must be typewritten.  The font must be 11 point or larger (excluding charts, graphs, or diagrams).  Acceptable fonts include Times New Roman, Calibri and Arial. </w:t>
            </w:r>
          </w:p>
        </w:tc>
      </w:tr>
      <w:tr w:rsidR="004A240C" w14:paraId="5CC770EC" w14:textId="77777777" w:rsidTr="004A240C">
        <w:trPr>
          <w:gridBefore w:val="1"/>
          <w:wBefore w:w="7" w:type="dxa"/>
        </w:trPr>
        <w:tc>
          <w:tcPr>
            <w:tcW w:w="1548" w:type="dxa"/>
            <w:hideMark/>
          </w:tcPr>
          <w:p w14:paraId="0422AA53" w14:textId="63138562" w:rsidR="004A240C" w:rsidRDefault="004A240C">
            <w:pPr>
              <w:jc w:val="left"/>
              <w:rPr>
                <w:b/>
              </w:rPr>
            </w:pPr>
            <w:r>
              <w:rPr>
                <w:b/>
              </w:rPr>
              <w:t>Page Limit</w:t>
            </w:r>
          </w:p>
        </w:tc>
        <w:tc>
          <w:tcPr>
            <w:tcW w:w="8100" w:type="dxa"/>
            <w:gridSpan w:val="2"/>
            <w:hideMark/>
          </w:tcPr>
          <w:p w14:paraId="40ECF031" w14:textId="2DD801FA" w:rsidR="004A240C" w:rsidRPr="00C87405" w:rsidRDefault="004A240C" w:rsidP="003B4B84">
            <w:pPr>
              <w:jc w:val="left"/>
            </w:pPr>
            <w:r w:rsidRPr="00C87405">
              <w:t xml:space="preserve">Pages included in Proposal Tab 3 and any attachments the Bidder creates in a “Tab 3 Attachments” section is limited to </w:t>
            </w:r>
            <w:r w:rsidR="003B4B84" w:rsidRPr="007A300F">
              <w:t>50</w:t>
            </w:r>
            <w:r w:rsidR="003B4B84" w:rsidRPr="00C87405">
              <w:t xml:space="preserve"> </w:t>
            </w:r>
            <w:r w:rsidRPr="00C87405">
              <w:rPr>
                <w:bCs/>
              </w:rPr>
              <w:t>pages.  See Section 3.2 for further information about Tab 3 Attachments</w:t>
            </w:r>
            <w:r w:rsidR="003B4B84" w:rsidRPr="00C87405">
              <w:rPr>
                <w:bCs/>
              </w:rPr>
              <w:t>.</w:t>
            </w:r>
          </w:p>
        </w:tc>
      </w:tr>
      <w:tr w:rsidR="004A240C" w14:paraId="35562D2B" w14:textId="77777777" w:rsidTr="004A240C">
        <w:tc>
          <w:tcPr>
            <w:tcW w:w="1562" w:type="dxa"/>
            <w:gridSpan w:val="3"/>
            <w:hideMark/>
          </w:tcPr>
          <w:p w14:paraId="6A4407DD" w14:textId="77777777" w:rsidR="004A240C" w:rsidRPr="00C87405" w:rsidRDefault="004A240C">
            <w:pPr>
              <w:jc w:val="left"/>
              <w:rPr>
                <w:b/>
              </w:rPr>
            </w:pPr>
            <w:r w:rsidRPr="00C87405">
              <w:rPr>
                <w:b/>
              </w:rPr>
              <w:t>Pagination</w:t>
            </w:r>
          </w:p>
        </w:tc>
        <w:tc>
          <w:tcPr>
            <w:tcW w:w="8093" w:type="dxa"/>
            <w:hideMark/>
          </w:tcPr>
          <w:p w14:paraId="4EEEAC56" w14:textId="77777777" w:rsidR="004A240C" w:rsidRPr="00C87405" w:rsidRDefault="004A240C">
            <w:pPr>
              <w:jc w:val="left"/>
            </w:pPr>
            <w:r w:rsidRPr="00C87405">
              <w:t>All pages in Proposal Tabs 1-5 are to be sequentially numbered from beginning to end (do not number these Proposal sections independently of each other).  The contents in Proposal Tab 6 may be numbered independently of other sections.</w:t>
            </w:r>
          </w:p>
        </w:tc>
      </w:tr>
      <w:tr w:rsidR="004A240C" w14:paraId="61A552BC" w14:textId="77777777" w:rsidTr="004A240C">
        <w:tc>
          <w:tcPr>
            <w:tcW w:w="1562" w:type="dxa"/>
            <w:gridSpan w:val="3"/>
          </w:tcPr>
          <w:p w14:paraId="460FA0DD" w14:textId="77777777" w:rsidR="004A240C" w:rsidRDefault="004A240C">
            <w:pPr>
              <w:jc w:val="left"/>
              <w:rPr>
                <w:b/>
              </w:rPr>
            </w:pPr>
            <w:r>
              <w:rPr>
                <w:b/>
              </w:rPr>
              <w:t>Bid Proposal General Composition</w:t>
            </w:r>
          </w:p>
          <w:p w14:paraId="609B1ABF" w14:textId="77777777" w:rsidR="004A240C" w:rsidRDefault="004A240C">
            <w:pPr>
              <w:jc w:val="left"/>
              <w:rPr>
                <w:b/>
              </w:rPr>
            </w:pPr>
          </w:p>
        </w:tc>
        <w:tc>
          <w:tcPr>
            <w:tcW w:w="8093" w:type="dxa"/>
            <w:hideMark/>
          </w:tcPr>
          <w:p w14:paraId="395DF0C5" w14:textId="77777777" w:rsidR="004A240C" w:rsidRDefault="004A240C" w:rsidP="004A240C">
            <w:pPr>
              <w:pStyle w:val="ListParagraph"/>
              <w:numPr>
                <w:ilvl w:val="0"/>
                <w:numId w:val="36"/>
              </w:numPr>
              <w:ind w:left="162" w:hanging="180"/>
              <w:jc w:val="both"/>
            </w:pPr>
            <w:r>
              <w:t xml:space="preserve">Bid Proposals shall be divided into two parts: Technical Proposal and Cost Proposal. </w:t>
            </w:r>
          </w:p>
          <w:p w14:paraId="63EA982C" w14:textId="77777777" w:rsidR="004A240C" w:rsidRDefault="004A240C" w:rsidP="004A240C">
            <w:pPr>
              <w:pStyle w:val="ListParagraph"/>
              <w:numPr>
                <w:ilvl w:val="0"/>
                <w:numId w:val="36"/>
              </w:numPr>
              <w:ind w:left="162" w:hanging="180"/>
            </w:pPr>
            <w:r>
              <w:t>Technical Proposals submitted in multiple volumes shall be numbered in the following fashion: 1 of 4, 2 of 4, etc.</w:t>
            </w:r>
          </w:p>
          <w:p w14:paraId="39DCAB53" w14:textId="77777777" w:rsidR="004A240C" w:rsidRDefault="004A240C" w:rsidP="004A240C">
            <w:pPr>
              <w:pStyle w:val="ListParagraph"/>
              <w:numPr>
                <w:ilvl w:val="0"/>
                <w:numId w:val="36"/>
              </w:numPr>
              <w:ind w:left="162" w:hanging="180"/>
            </w:pPr>
            <w:r>
              <w:t>Bid Proposals must be bound and use tabs to label sections.</w:t>
            </w:r>
          </w:p>
        </w:tc>
      </w:tr>
      <w:tr w:rsidR="004A240C" w14:paraId="23C35B8D" w14:textId="77777777" w:rsidTr="004A240C">
        <w:tc>
          <w:tcPr>
            <w:tcW w:w="1562" w:type="dxa"/>
            <w:gridSpan w:val="3"/>
            <w:hideMark/>
          </w:tcPr>
          <w:p w14:paraId="1E63F05C" w14:textId="77777777" w:rsidR="004A240C" w:rsidRDefault="004A240C">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hideMark/>
          </w:tcPr>
          <w:p w14:paraId="7B08A8C6" w14:textId="77777777" w:rsidR="004A240C" w:rsidRDefault="004A240C" w:rsidP="004A240C">
            <w:pPr>
              <w:pStyle w:val="ListParagraph"/>
              <w:numPr>
                <w:ilvl w:val="0"/>
                <w:numId w:val="36"/>
              </w:numPr>
              <w:ind w:left="162" w:hanging="180"/>
              <w:jc w:val="both"/>
            </w:pPr>
            <w:r>
              <w:t>Envelopes shall be addressed to the Issuing Officer.</w:t>
            </w:r>
          </w:p>
          <w:p w14:paraId="163FAC58" w14:textId="77777777" w:rsidR="004A240C" w:rsidRDefault="004A240C" w:rsidP="004A240C">
            <w:pPr>
              <w:pStyle w:val="ListParagraph"/>
              <w:numPr>
                <w:ilvl w:val="0"/>
                <w:numId w:val="36"/>
              </w:numPr>
              <w:ind w:left="162" w:hanging="180"/>
              <w:rPr>
                <w:sz w:val="20"/>
                <w:szCs w:val="20"/>
              </w:rPr>
            </w:pPr>
            <w:r>
              <w:t xml:space="preserve">The envelope containing the original Bid Proposal shall be labeled “original.” The Technical and Cost Proposal must be packaged separately. </w:t>
            </w:r>
          </w:p>
        </w:tc>
      </w:tr>
      <w:tr w:rsidR="004A240C" w14:paraId="0304DE49" w14:textId="77777777" w:rsidTr="004A240C">
        <w:tc>
          <w:tcPr>
            <w:tcW w:w="1562" w:type="dxa"/>
            <w:gridSpan w:val="3"/>
            <w:hideMark/>
          </w:tcPr>
          <w:p w14:paraId="189BF0D0" w14:textId="77777777" w:rsidR="004A240C" w:rsidRDefault="004A240C">
            <w:pPr>
              <w:jc w:val="left"/>
              <w:rPr>
                <w:b/>
              </w:rPr>
            </w:pPr>
            <w:r>
              <w:rPr>
                <w:sz w:val="20"/>
                <w:szCs w:val="20"/>
              </w:rPr>
              <w:br w:type="page"/>
            </w:r>
            <w:r>
              <w:rPr>
                <w:b/>
              </w:rPr>
              <w:t>Number of Hard Copies</w:t>
            </w:r>
          </w:p>
        </w:tc>
        <w:tc>
          <w:tcPr>
            <w:tcW w:w="8093" w:type="dxa"/>
            <w:hideMark/>
          </w:tcPr>
          <w:p w14:paraId="31722512" w14:textId="77777777" w:rsidR="004A240C" w:rsidRDefault="004A240C">
            <w:pPr>
              <w:ind w:left="72"/>
              <w:jc w:val="left"/>
            </w:pPr>
            <w:r>
              <w:t>Submit one (1) original hard copy of the Proposal (separate Technical and Cost proposals).</w:t>
            </w:r>
            <w:r>
              <w:rPr>
                <w:bCs/>
              </w:rPr>
              <w:t xml:space="preserve">  The original hard copy must contain original signatures.  </w:t>
            </w:r>
          </w:p>
        </w:tc>
      </w:tr>
      <w:tr w:rsidR="004A240C" w14:paraId="52B167EC" w14:textId="77777777" w:rsidTr="004A240C">
        <w:tc>
          <w:tcPr>
            <w:tcW w:w="1562" w:type="dxa"/>
            <w:gridSpan w:val="3"/>
            <w:hideMark/>
          </w:tcPr>
          <w:p w14:paraId="6CD05994" w14:textId="77777777" w:rsidR="004A240C" w:rsidRDefault="004A240C">
            <w:pPr>
              <w:jc w:val="left"/>
              <w:rPr>
                <w:b/>
              </w:rPr>
            </w:pPr>
            <w:r>
              <w:rPr>
                <w:b/>
              </w:rPr>
              <w:t>USB Flash Drive</w:t>
            </w:r>
          </w:p>
        </w:tc>
        <w:tc>
          <w:tcPr>
            <w:tcW w:w="8093" w:type="dxa"/>
            <w:hideMark/>
          </w:tcPr>
          <w:p w14:paraId="1009726A" w14:textId="4C4AF1B6" w:rsidR="004A240C" w:rsidRDefault="004A240C" w:rsidP="004A240C">
            <w:pPr>
              <w:pStyle w:val="ListParagraph"/>
              <w:numPr>
                <w:ilvl w:val="0"/>
                <w:numId w:val="36"/>
              </w:numPr>
              <w:ind w:left="162" w:hanging="180"/>
              <w:jc w:val="both"/>
              <w:rPr>
                <w:b/>
                <w:sz w:val="20"/>
                <w:szCs w:val="20"/>
              </w:rPr>
            </w:pPr>
            <w:r>
              <w:t xml:space="preserve">The Technical Proposal and Cost Proposal must be provided on separate USB flash drives.  Bidders shall submit </w:t>
            </w:r>
            <w:r w:rsidR="00CC611D">
              <w:t xml:space="preserve">five </w:t>
            </w:r>
            <w:r>
              <w:t>flash drives with identical copies of the Technical Proposal</w:t>
            </w:r>
            <w:r w:rsidR="003B4B84">
              <w:t xml:space="preserve"> and 1 copy of the Cost Proposal on a separate flash drive.  The USB flash drives shall be identical</w:t>
            </w:r>
            <w:r>
              <w:t xml:space="preserve"> as the content i</w:t>
            </w:r>
            <w:r w:rsidR="003B4B84">
              <w:t>n the original Bid Proposal.</w:t>
            </w:r>
          </w:p>
          <w:p w14:paraId="5577096C" w14:textId="77777777" w:rsidR="004A240C" w:rsidRDefault="004A240C" w:rsidP="004A240C">
            <w:pPr>
              <w:pStyle w:val="ListParagraph"/>
              <w:numPr>
                <w:ilvl w:val="0"/>
                <w:numId w:val="36"/>
              </w:numPr>
              <w:ind w:left="162" w:hanging="180"/>
              <w:rPr>
                <w:b/>
                <w:sz w:val="20"/>
                <w:szCs w:val="20"/>
              </w:rPr>
            </w:pPr>
            <w:r>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r>
              <w:rPr>
                <w:sz w:val="20"/>
                <w:szCs w:val="20"/>
              </w:rPr>
              <w:t xml:space="preserve">   </w:t>
            </w:r>
          </w:p>
        </w:tc>
      </w:tr>
      <w:tr w:rsidR="004A240C" w14:paraId="34108660" w14:textId="77777777" w:rsidTr="004A240C">
        <w:tc>
          <w:tcPr>
            <w:tcW w:w="1562" w:type="dxa"/>
            <w:gridSpan w:val="3"/>
            <w:hideMark/>
          </w:tcPr>
          <w:p w14:paraId="7AECB3F4" w14:textId="77777777" w:rsidR="004A240C" w:rsidRDefault="004A240C">
            <w:pPr>
              <w:jc w:val="left"/>
              <w:rPr>
                <w:b/>
              </w:rPr>
            </w:pPr>
            <w:r>
              <w:rPr>
                <w:b/>
              </w:rPr>
              <w:t>Request for Confidential Treatment</w:t>
            </w:r>
          </w:p>
        </w:tc>
        <w:tc>
          <w:tcPr>
            <w:tcW w:w="8093" w:type="dxa"/>
            <w:hideMark/>
          </w:tcPr>
          <w:p w14:paraId="65C09512" w14:textId="77777777" w:rsidR="004A240C" w:rsidRDefault="004A240C">
            <w:pPr>
              <w:jc w:val="left"/>
            </w:pPr>
            <w:r>
              <w:t>Requests for confidential treatment of any information in a Bid Proposal must meet these specifications:</w:t>
            </w:r>
          </w:p>
          <w:p w14:paraId="2823B014" w14:textId="77777777" w:rsidR="004A240C" w:rsidRDefault="004A240C" w:rsidP="004A240C">
            <w:pPr>
              <w:pStyle w:val="ListParagraph"/>
              <w:numPr>
                <w:ilvl w:val="0"/>
                <w:numId w:val="36"/>
              </w:numPr>
              <w:ind w:left="162" w:hanging="180"/>
              <w:jc w:val="both"/>
            </w:pPr>
            <w:r>
              <w:t>The Bidder will complete the appropriate section of the Primary Bidder Detail Form &amp; Certification</w:t>
            </w:r>
            <w:r>
              <w:rPr>
                <w:b/>
              </w:rPr>
              <w:t xml:space="preserve"> </w:t>
            </w:r>
            <w:r>
              <w:t xml:space="preserve">which requires the specific statutory citation supporting the request for confidential treatment and an explanation of why disclosure of the information is not in the best interest of the public. </w:t>
            </w:r>
          </w:p>
          <w:p w14:paraId="7C26AF40" w14:textId="77777777" w:rsidR="004A240C" w:rsidRDefault="004A240C" w:rsidP="004A240C">
            <w:pPr>
              <w:pStyle w:val="ListParagraph"/>
              <w:numPr>
                <w:ilvl w:val="0"/>
                <w:numId w:val="36"/>
              </w:numPr>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731E2F18" w14:textId="77777777" w:rsidR="004A240C" w:rsidRDefault="004A240C" w:rsidP="004A240C">
            <w:pPr>
              <w:pStyle w:val="ListParagraph"/>
              <w:numPr>
                <w:ilvl w:val="0"/>
                <w:numId w:val="36"/>
              </w:numPr>
              <w:ind w:left="162" w:hanging="180"/>
            </w:pPr>
            <w:r>
              <w:lastRenderedPageBreak/>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801ADDE" w14:textId="77777777" w:rsidR="004A240C" w:rsidRDefault="004A240C" w:rsidP="004A240C">
            <w:pPr>
              <w:pStyle w:val="ListParagraph"/>
              <w:numPr>
                <w:ilvl w:val="0"/>
                <w:numId w:val="36"/>
              </w:numPr>
              <w:ind w:left="162" w:hanging="180"/>
            </w:pPr>
            <w:r>
              <w:t xml:space="preserve">The transmittal letter may not be marked confidential.   </w:t>
            </w:r>
          </w:p>
          <w:p w14:paraId="23780B1F" w14:textId="77777777" w:rsidR="004A240C" w:rsidRDefault="004A240C" w:rsidP="004A240C">
            <w:pPr>
              <w:pStyle w:val="ListParagraph"/>
              <w:numPr>
                <w:ilvl w:val="0"/>
                <w:numId w:val="36"/>
              </w:numPr>
              <w:ind w:left="162" w:hanging="180"/>
            </w:pPr>
            <w:r>
              <w:t xml:space="preserve">The Bidder shall submit a USB flash drive containing an electronic copy of the Bid Proposal from which confidential information has been redacted.  This USB flash drive shall be clearly marked as a “public copy”.  </w:t>
            </w:r>
          </w:p>
          <w:p w14:paraId="4F4F6633" w14:textId="77777777" w:rsidR="004A240C" w:rsidRDefault="004A240C" w:rsidP="004A240C">
            <w:pPr>
              <w:pStyle w:val="ListParagraph"/>
              <w:numPr>
                <w:ilvl w:val="0"/>
                <w:numId w:val="36"/>
              </w:numPr>
              <w:ind w:left="162" w:hanging="180"/>
              <w:rPr>
                <w:sz w:val="20"/>
                <w:szCs w:val="20"/>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4A240C" w14:paraId="4BF87167" w14:textId="77777777" w:rsidTr="004A240C">
        <w:tc>
          <w:tcPr>
            <w:tcW w:w="1562" w:type="dxa"/>
            <w:gridSpan w:val="3"/>
          </w:tcPr>
          <w:p w14:paraId="78FFCE2A" w14:textId="77777777" w:rsidR="004A240C" w:rsidRDefault="004A240C">
            <w:pPr>
              <w:jc w:val="left"/>
              <w:rPr>
                <w:b/>
                <w:bCs/>
              </w:rPr>
            </w:pPr>
            <w:r>
              <w:rPr>
                <w:b/>
                <w:bCs/>
              </w:rPr>
              <w:lastRenderedPageBreak/>
              <w:t>Exceptions to RFP/Contract Language</w:t>
            </w:r>
          </w:p>
          <w:p w14:paraId="0895116E" w14:textId="77777777" w:rsidR="004A240C" w:rsidRDefault="004A240C">
            <w:pPr>
              <w:jc w:val="left"/>
              <w:rPr>
                <w:b/>
              </w:rPr>
            </w:pPr>
          </w:p>
        </w:tc>
        <w:tc>
          <w:tcPr>
            <w:tcW w:w="8093" w:type="dxa"/>
            <w:hideMark/>
          </w:tcPr>
          <w:p w14:paraId="59CA594A" w14:textId="77777777" w:rsidR="004A240C" w:rsidRDefault="004A240C">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2D04BCB" w14:textId="77777777" w:rsidR="004A240C" w:rsidRDefault="004A240C">
            <w:r>
              <w:t xml:space="preserve">The Agency reserves the right to either execute a contract without further negotiation with the successful Bidder or to negotiate contract terms with the selected Bidder if the best interests of the Agency would be served. </w:t>
            </w:r>
          </w:p>
        </w:tc>
      </w:tr>
    </w:tbl>
    <w:p w14:paraId="73B43B2A" w14:textId="77777777" w:rsidR="001729DD" w:rsidRDefault="001729DD" w:rsidP="004A240C">
      <w:pPr>
        <w:jc w:val="left"/>
        <w:rPr>
          <w:b/>
          <w:bCs/>
        </w:rPr>
      </w:pPr>
    </w:p>
    <w:p w14:paraId="644EAE78" w14:textId="77777777" w:rsidR="001729DD" w:rsidRDefault="001729DD">
      <w:pPr>
        <w:pStyle w:val="ContractLevel2"/>
        <w:outlineLvl w:val="1"/>
      </w:pPr>
      <w:proofErr w:type="gramStart"/>
      <w:r>
        <w:t>3.2  Contents</w:t>
      </w:r>
      <w:proofErr w:type="gramEnd"/>
      <w:r>
        <w:t xml:space="preserve"> and Organization of Technical Proposal</w:t>
      </w:r>
      <w:bookmarkEnd w:id="119"/>
      <w:bookmarkEnd w:id="120"/>
      <w:r>
        <w:t>.</w:t>
      </w:r>
    </w:p>
    <w:p w14:paraId="3988274F" w14:textId="7227B50C" w:rsidR="001729DD" w:rsidRDefault="001729DD">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w:t>
      </w:r>
      <w:proofErr w:type="gramStart"/>
      <w:r>
        <w:t>Behind</w:t>
      </w:r>
      <w:proofErr w:type="gramEnd"/>
      <w:r>
        <w:t xml:space="preserve">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3758C2E3" w14:textId="77777777" w:rsidR="001729DD" w:rsidRDefault="001729DD">
      <w:pPr>
        <w:keepNext/>
        <w:keepLines/>
        <w:jc w:val="left"/>
      </w:pPr>
    </w:p>
    <w:p w14:paraId="6339595A" w14:textId="77777777" w:rsidR="001729DD" w:rsidRDefault="001729DD">
      <w:pPr>
        <w:pStyle w:val="ContractLevel3"/>
        <w:outlineLvl w:val="2"/>
      </w:pPr>
      <w:bookmarkStart w:id="121" w:name="_Toc265564609"/>
      <w:bookmarkStart w:id="122" w:name="_Toc265580905"/>
      <w:proofErr w:type="gramStart"/>
      <w:r>
        <w:t>3.2.1  Information</w:t>
      </w:r>
      <w:proofErr w:type="gramEnd"/>
      <w:r>
        <w:t xml:space="preserve"> to Include Behind Tab 1:</w:t>
      </w:r>
      <w:bookmarkEnd w:id="121"/>
      <w:bookmarkEnd w:id="122"/>
    </w:p>
    <w:p w14:paraId="2A25B833" w14:textId="77777777" w:rsidR="001729DD" w:rsidRDefault="001729DD">
      <w:pPr>
        <w:keepNext/>
        <w:keepLines/>
        <w:jc w:val="left"/>
      </w:pPr>
      <w:r>
        <w:rPr>
          <w:b/>
        </w:rPr>
        <w:t>Transmittal Letter.</w:t>
      </w:r>
    </w:p>
    <w:p w14:paraId="04184297" w14:textId="77777777" w:rsidR="001729DD" w:rsidRDefault="001729DD">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1BF47F7" w14:textId="77777777" w:rsidR="001729DD" w:rsidRDefault="001729DD">
      <w:pPr>
        <w:jc w:val="left"/>
      </w:pPr>
    </w:p>
    <w:p w14:paraId="12388F8C" w14:textId="77777777" w:rsidR="001729DD" w:rsidRDefault="001729DD">
      <w:pPr>
        <w:pStyle w:val="Header"/>
        <w:tabs>
          <w:tab w:val="clear" w:pos="4320"/>
          <w:tab w:val="clear" w:pos="8640"/>
        </w:tabs>
        <w:jc w:val="left"/>
      </w:pPr>
      <w:bookmarkStart w:id="123" w:name="_Toc265564610"/>
      <w:bookmarkStart w:id="124" w:name="_Toc265580906"/>
      <w:proofErr w:type="gramStart"/>
      <w:r>
        <w:rPr>
          <w:b/>
        </w:rPr>
        <w:t>3.2.2  Information</w:t>
      </w:r>
      <w:proofErr w:type="gramEnd"/>
      <w:r>
        <w:rPr>
          <w:b/>
        </w:rPr>
        <w:t xml:space="preserve"> to Include Behind Tab 2: Proposal Table of Contents</w:t>
      </w:r>
      <w:bookmarkEnd w:id="123"/>
      <w:bookmarkEnd w:id="124"/>
      <w:r>
        <w:rPr>
          <w:b/>
        </w:rPr>
        <w:t>.</w:t>
      </w:r>
    </w:p>
    <w:p w14:paraId="1EE7A5E8" w14:textId="77777777" w:rsidR="001729DD" w:rsidRDefault="001729DD">
      <w:pPr>
        <w:jc w:val="left"/>
      </w:pPr>
      <w:r>
        <w:t>The Bid Proposal must contain a table of contents.</w:t>
      </w:r>
    </w:p>
    <w:p w14:paraId="37D48A07" w14:textId="77777777" w:rsidR="001729DD" w:rsidRDefault="001729DD">
      <w:pPr>
        <w:jc w:val="left"/>
      </w:pPr>
    </w:p>
    <w:p w14:paraId="6FBFF2BA" w14:textId="77777777" w:rsidR="001729DD" w:rsidRDefault="001729DD">
      <w:pPr>
        <w:pStyle w:val="ContractLevel3"/>
        <w:outlineLvl w:val="2"/>
      </w:pPr>
      <w:bookmarkStart w:id="125" w:name="_Toc265564612"/>
      <w:bookmarkStart w:id="126" w:name="_Toc265580908"/>
      <w:proofErr w:type="gramStart"/>
      <w:r>
        <w:t>3.2.3  Information</w:t>
      </w:r>
      <w:proofErr w:type="gramEnd"/>
      <w:r>
        <w:t xml:space="preserve"> to Include Behind Tab 3: Bidder’s Approach to Meeting Deliverables</w:t>
      </w:r>
      <w:bookmarkEnd w:id="125"/>
      <w:bookmarkEnd w:id="126"/>
      <w:r>
        <w:t>.</w:t>
      </w:r>
    </w:p>
    <w:p w14:paraId="31CFAEA6" w14:textId="7E399A19" w:rsidR="001729DD" w:rsidRDefault="001729DD">
      <w:pPr>
        <w:jc w:val="left"/>
      </w:pPr>
      <w:r>
        <w:t xml:space="preserve">The Bidder shall address each </w:t>
      </w:r>
      <w:r w:rsidR="005638AD">
        <w:t xml:space="preserve">subsection in </w:t>
      </w:r>
      <w:r>
        <w:t xml:space="preserve">Section 1.3, Scope of Work, </w:t>
      </w:r>
      <w:r w:rsidR="005638AD">
        <w:t xml:space="preserve">beginning with the opening Scope of Work paragraphs and throughout the entire section, that the successful contractor will perform </w:t>
      </w:r>
      <w: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076BF17F" w14:textId="77777777" w:rsidR="001729DD" w:rsidRDefault="001729DD">
      <w:pPr>
        <w:jc w:val="left"/>
      </w:pPr>
    </w:p>
    <w:p w14:paraId="531C4AC9" w14:textId="77777777" w:rsidR="001729DD" w:rsidRDefault="001729DD">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7F6DDCF4" w14:textId="77777777" w:rsidR="001729DD" w:rsidRDefault="001729DD">
      <w:pPr>
        <w:jc w:val="left"/>
      </w:pPr>
    </w:p>
    <w:p w14:paraId="34C277F9" w14:textId="77777777" w:rsidR="001729DD" w:rsidRDefault="001729DD">
      <w:pPr>
        <w:keepNext/>
        <w:jc w:val="left"/>
        <w:rPr>
          <w:b/>
        </w:rPr>
      </w:pPr>
      <w:r>
        <w:rPr>
          <w:b/>
        </w:rPr>
        <w:t>Note:</w:t>
      </w:r>
    </w:p>
    <w:p w14:paraId="238164B3" w14:textId="77777777" w:rsidR="001729DD" w:rsidRDefault="001729DD">
      <w:pPr>
        <w:pStyle w:val="ListParagraph"/>
        <w:keepNext/>
      </w:pPr>
      <w:r>
        <w:t xml:space="preserve">Responses to Deliverables shall be in the same sequence as presented in the RFP.  </w:t>
      </w:r>
    </w:p>
    <w:p w14:paraId="3600E751" w14:textId="77777777" w:rsidR="001729DD" w:rsidRDefault="001729DD">
      <w:pPr>
        <w:pStyle w:val="ListParagraph"/>
      </w:pPr>
      <w:r>
        <w:t xml:space="preserve">Bid Proposals shall identify any deviations from the specifications the Bidder cannot satisfy.  </w:t>
      </w:r>
    </w:p>
    <w:p w14:paraId="5BB6E26B" w14:textId="77777777" w:rsidR="001729DD" w:rsidRDefault="001729DD">
      <w:pPr>
        <w:pStyle w:val="ListParagraph"/>
      </w:pPr>
      <w:r>
        <w:t>Bid Proposals shall not contain promotional or display materials unless specifically required.</w:t>
      </w:r>
    </w:p>
    <w:p w14:paraId="12191477" w14:textId="77777777" w:rsidR="001729DD" w:rsidRDefault="001729DD">
      <w:pPr>
        <w:ind w:left="360"/>
      </w:pPr>
    </w:p>
    <w:p w14:paraId="6732DACA" w14:textId="77777777" w:rsidR="001729DD" w:rsidRDefault="001729DD">
      <w:r>
        <w:t xml:space="preserve">If a Bidder proposes more than one method of meeting the RFP requirements, each method must be drafted and submitted as separate Bid Proposals.  Each will be evaluated separately.  </w:t>
      </w:r>
    </w:p>
    <w:p w14:paraId="2500751D" w14:textId="77777777" w:rsidR="001729DD" w:rsidRDefault="001729DD">
      <w:pPr>
        <w:jc w:val="left"/>
        <w:rPr>
          <w:bCs/>
        </w:rPr>
      </w:pPr>
    </w:p>
    <w:p w14:paraId="1D99AB6F" w14:textId="3820F1A8" w:rsidR="001729DD" w:rsidRPr="00AB5A76" w:rsidRDefault="001937EC">
      <w:pPr>
        <w:jc w:val="left"/>
        <w:rPr>
          <w:b/>
          <w:bCs/>
        </w:rPr>
      </w:pPr>
      <w:r>
        <w:rPr>
          <w:b/>
          <w:bCs/>
        </w:rPr>
        <w:t xml:space="preserve">3.2.3.1 </w:t>
      </w:r>
      <w:r w:rsidR="001729DD" w:rsidRPr="00AB5A76">
        <w:rPr>
          <w:b/>
          <w:bCs/>
        </w:rPr>
        <w:t xml:space="preserve">Information </w:t>
      </w:r>
      <w:r w:rsidR="00253EB1">
        <w:rPr>
          <w:b/>
          <w:bCs/>
        </w:rPr>
        <w:t xml:space="preserve">to Include </w:t>
      </w:r>
      <w:proofErr w:type="gramStart"/>
      <w:r w:rsidR="00253EB1">
        <w:rPr>
          <w:b/>
          <w:bCs/>
        </w:rPr>
        <w:t>Behind</w:t>
      </w:r>
      <w:proofErr w:type="gramEnd"/>
      <w:r w:rsidR="00253EB1">
        <w:rPr>
          <w:b/>
          <w:bCs/>
        </w:rPr>
        <w:t xml:space="preserve"> Tab 3.1: Information </w:t>
      </w:r>
      <w:r w:rsidR="001729DD" w:rsidRPr="00AB5A76">
        <w:rPr>
          <w:b/>
          <w:bCs/>
        </w:rPr>
        <w:t>Bidders Must Submit That is Specific to This RFP.</w:t>
      </w:r>
    </w:p>
    <w:p w14:paraId="2B528942" w14:textId="77777777" w:rsidR="00253EB1" w:rsidRDefault="001729DD" w:rsidP="000E2729">
      <w:pPr>
        <w:jc w:val="left"/>
        <w:rPr>
          <w:bCs/>
        </w:rPr>
      </w:pPr>
      <w:r w:rsidRPr="00AC2962">
        <w:rPr>
          <w:bCs/>
        </w:rPr>
        <w:t xml:space="preserve">The Agency is </w:t>
      </w:r>
      <w:r w:rsidRPr="00AB5A76">
        <w:rPr>
          <w:bCs/>
        </w:rPr>
        <w:t xml:space="preserve">requesting the following information in addition to the contents immediately above.  </w:t>
      </w:r>
      <w:bookmarkStart w:id="127" w:name="_Toc265564613"/>
      <w:bookmarkStart w:id="128" w:name="_Toc265580909"/>
    </w:p>
    <w:p w14:paraId="18686AD7" w14:textId="77777777" w:rsidR="00253EB1" w:rsidRDefault="00253EB1" w:rsidP="000E2729">
      <w:pPr>
        <w:jc w:val="left"/>
        <w:rPr>
          <w:bCs/>
        </w:rPr>
      </w:pPr>
    </w:p>
    <w:p w14:paraId="78D786FB" w14:textId="77777777" w:rsidR="000E2729" w:rsidRPr="00AC2962" w:rsidRDefault="00253EB1" w:rsidP="005638AD">
      <w:pPr>
        <w:pStyle w:val="ListParagraph"/>
        <w:numPr>
          <w:ilvl w:val="0"/>
          <w:numId w:val="2"/>
        </w:numPr>
        <w:ind w:left="720"/>
      </w:pPr>
      <w:r w:rsidRPr="00253EB1">
        <w:rPr>
          <w:bCs/>
        </w:rPr>
        <w:t xml:space="preserve">Sample </w:t>
      </w:r>
      <w:r>
        <w:t>p</w:t>
      </w:r>
      <w:r w:rsidR="000E2729" w:rsidRPr="00AC2962">
        <w:t>roject implementation meeting agenda</w:t>
      </w:r>
    </w:p>
    <w:p w14:paraId="173DB637" w14:textId="77777777" w:rsidR="002054CF" w:rsidRDefault="00253EB1" w:rsidP="007A300F">
      <w:pPr>
        <w:pStyle w:val="ListParagraph"/>
        <w:numPr>
          <w:ilvl w:val="0"/>
          <w:numId w:val="2"/>
        </w:numPr>
        <w:ind w:left="720"/>
      </w:pPr>
      <w:r>
        <w:t xml:space="preserve">Sample </w:t>
      </w:r>
      <w:r w:rsidR="000E2729" w:rsidRPr="00AC2962">
        <w:t>project plan</w:t>
      </w:r>
      <w:r w:rsidR="005638AD">
        <w:t xml:space="preserve"> </w:t>
      </w:r>
      <w:r w:rsidR="001937EC">
        <w:t>to demonstrate</w:t>
      </w:r>
      <w:r w:rsidR="005638AD">
        <w:t xml:space="preserve"> bidder’s understanding </w:t>
      </w:r>
      <w:r w:rsidR="001937EC">
        <w:t>of the project</w:t>
      </w:r>
    </w:p>
    <w:p w14:paraId="2C9C5883" w14:textId="77777777" w:rsidR="002054CF" w:rsidRPr="002054CF" w:rsidRDefault="002054CF" w:rsidP="002054CF">
      <w:pPr>
        <w:rPr>
          <w:b/>
        </w:rPr>
      </w:pPr>
    </w:p>
    <w:p w14:paraId="2BDEDC32" w14:textId="0F899817" w:rsidR="001729DD" w:rsidRPr="002054CF" w:rsidRDefault="001729DD" w:rsidP="002054CF">
      <w:pPr>
        <w:rPr>
          <w:b/>
        </w:rPr>
      </w:pPr>
      <w:proofErr w:type="gramStart"/>
      <w:r w:rsidRPr="002054CF">
        <w:rPr>
          <w:b/>
        </w:rPr>
        <w:t>3.2.4  Information</w:t>
      </w:r>
      <w:proofErr w:type="gramEnd"/>
      <w:r w:rsidRPr="002054CF">
        <w:rPr>
          <w:b/>
        </w:rPr>
        <w:t xml:space="preserve"> to Include Behind Tab 4: Bidder’s Experience.</w:t>
      </w:r>
      <w:bookmarkEnd w:id="127"/>
      <w:bookmarkEnd w:id="128"/>
      <w:r w:rsidRPr="002054CF">
        <w:rPr>
          <w:b/>
        </w:rPr>
        <w:t xml:space="preserve">  </w:t>
      </w:r>
    </w:p>
    <w:p w14:paraId="1FB23445" w14:textId="77777777" w:rsidR="00AB5A76" w:rsidRDefault="00AB5A76" w:rsidP="00AB5A76">
      <w:pPr>
        <w:jc w:val="left"/>
      </w:pPr>
    </w:p>
    <w:p w14:paraId="128C0732" w14:textId="6AB9B94F" w:rsidR="00253EB1" w:rsidRPr="00253EB1" w:rsidRDefault="001729DD" w:rsidP="00AB5A76">
      <w:pPr>
        <w:jc w:val="left"/>
        <w:rPr>
          <w:b/>
        </w:rPr>
      </w:pPr>
      <w:proofErr w:type="gramStart"/>
      <w:r w:rsidRPr="007A300F">
        <w:rPr>
          <w:b/>
        </w:rPr>
        <w:t>3.2.4.1</w:t>
      </w:r>
      <w:r w:rsidRPr="00AB5A76">
        <w:t xml:space="preserve">  </w:t>
      </w:r>
      <w:r w:rsidRPr="00AB5A76">
        <w:rPr>
          <w:b/>
        </w:rPr>
        <w:t>Level</w:t>
      </w:r>
      <w:proofErr w:type="gramEnd"/>
      <w:r w:rsidRPr="00AB5A76">
        <w:rPr>
          <w:b/>
        </w:rPr>
        <w:t xml:space="preserve"> of technical experience in providing the types of services sought by the RFP.</w:t>
      </w:r>
      <w:r w:rsidR="00AB5A76" w:rsidRPr="00AB5A76">
        <w:rPr>
          <w:b/>
        </w:rPr>
        <w:t xml:space="preserve"> </w:t>
      </w:r>
      <w:r w:rsidR="00420762">
        <w:t>The Departments request this information</w:t>
      </w:r>
      <w:r w:rsidR="00253EB1">
        <w:t xml:space="preserve"> include, but not necessarily be limited to the following:</w:t>
      </w:r>
    </w:p>
    <w:p w14:paraId="20FCD19F" w14:textId="77777777" w:rsidR="00253EB1" w:rsidRDefault="00AB5A76" w:rsidP="00342FED">
      <w:pPr>
        <w:pStyle w:val="ListParagraph"/>
        <w:numPr>
          <w:ilvl w:val="0"/>
          <w:numId w:val="25"/>
        </w:numPr>
      </w:pPr>
      <w:r w:rsidRPr="00AB5A76">
        <w:t xml:space="preserve">Demonstrate </w:t>
      </w:r>
      <w:r w:rsidRPr="00AC2962">
        <w:t xml:space="preserve">related </w:t>
      </w:r>
      <w:r w:rsidRPr="00AB5A76">
        <w:t xml:space="preserve">and relevant </w:t>
      </w:r>
      <w:r w:rsidRPr="00AC2962">
        <w:t>work experience and knowledge of</w:t>
      </w:r>
      <w:r w:rsidR="00253EB1">
        <w:t>:</w:t>
      </w:r>
    </w:p>
    <w:p w14:paraId="3265925F" w14:textId="5BB75956" w:rsidR="003C1A29" w:rsidRDefault="00253EB1" w:rsidP="003C1A29">
      <w:pPr>
        <w:pStyle w:val="ListParagraph"/>
        <w:numPr>
          <w:ilvl w:val="1"/>
          <w:numId w:val="25"/>
        </w:numPr>
      </w:pPr>
      <w:r w:rsidRPr="00420762">
        <w:t>Providing work for p</w:t>
      </w:r>
      <w:r w:rsidR="00AB5A76" w:rsidRPr="00AC2962">
        <w:t>ublic health and hum</w:t>
      </w:r>
      <w:r w:rsidRPr="00420762">
        <w:t>an services government agencies;</w:t>
      </w:r>
      <w:r w:rsidR="00AB5A76" w:rsidRPr="00AC2962">
        <w:t xml:space="preserve"> </w:t>
      </w:r>
      <w:r w:rsidR="003C1A29">
        <w:t>including:</w:t>
      </w:r>
    </w:p>
    <w:p w14:paraId="2D812A57" w14:textId="77777777" w:rsidR="003C1A29" w:rsidRPr="008216A7" w:rsidRDefault="003C1A29" w:rsidP="008216A7">
      <w:pPr>
        <w:pStyle w:val="ListParagraph"/>
        <w:numPr>
          <w:ilvl w:val="2"/>
          <w:numId w:val="25"/>
        </w:numPr>
      </w:pPr>
      <w:r w:rsidRPr="008216A7">
        <w:t>Stakeholder and community engagement with underserved, at-risk, and health disparate populations;</w:t>
      </w:r>
    </w:p>
    <w:p w14:paraId="4F420453" w14:textId="77777777" w:rsidR="003C1A29" w:rsidRPr="008216A7" w:rsidRDefault="003C1A29" w:rsidP="008216A7">
      <w:pPr>
        <w:pStyle w:val="ListParagraph"/>
        <w:numPr>
          <w:ilvl w:val="2"/>
          <w:numId w:val="25"/>
        </w:numPr>
      </w:pPr>
      <w:r w:rsidRPr="008216A7">
        <w:t>Knowledge of and participation with community based and governmental strategies related to the social determinants of health and health equity;</w:t>
      </w:r>
    </w:p>
    <w:p w14:paraId="32ACD140" w14:textId="2212BD5A" w:rsidR="003C1A29" w:rsidRPr="008216A7" w:rsidRDefault="003C1A29" w:rsidP="008216A7">
      <w:pPr>
        <w:pStyle w:val="ListParagraph"/>
        <w:numPr>
          <w:ilvl w:val="2"/>
          <w:numId w:val="25"/>
        </w:numPr>
      </w:pPr>
      <w:r w:rsidRPr="008216A7">
        <w:t>Familiarity of local, state and federal public health structures;</w:t>
      </w:r>
    </w:p>
    <w:p w14:paraId="617E64F3" w14:textId="5135D164" w:rsidR="008D6B70" w:rsidRPr="008D6B70" w:rsidRDefault="008D6B70" w:rsidP="008216A7">
      <w:pPr>
        <w:pStyle w:val="ListParagraph"/>
        <w:numPr>
          <w:ilvl w:val="2"/>
          <w:numId w:val="25"/>
        </w:numPr>
      </w:pPr>
      <w:r w:rsidRPr="008D6B70">
        <w:t xml:space="preserve">Knowledge of state Medicaid agencies and Medicaid financing, familiarity with Iowa’s provider landscape, and knowledge of Iowa specific Medicaid structures including </w:t>
      </w:r>
      <w:r w:rsidR="00674313">
        <w:t>Managed Long Term Services and Support</w:t>
      </w:r>
      <w:r w:rsidR="00CE21BE">
        <w:t>s</w:t>
      </w:r>
      <w:r w:rsidR="00674313">
        <w:t xml:space="preserve"> (</w:t>
      </w:r>
      <w:r w:rsidRPr="008D6B70">
        <w:t>MLTSS</w:t>
      </w:r>
      <w:r w:rsidR="00674313">
        <w:t>)</w:t>
      </w:r>
      <w:r w:rsidRPr="008D6B70">
        <w:t>, Medicaid expansion, CHIP and waivers.</w:t>
      </w:r>
    </w:p>
    <w:p w14:paraId="14AC8344" w14:textId="77777777" w:rsidR="008D6B70" w:rsidRDefault="008D6B70" w:rsidP="008216A7">
      <w:pPr>
        <w:pStyle w:val="ListParagraph"/>
        <w:numPr>
          <w:ilvl w:val="2"/>
          <w:numId w:val="25"/>
        </w:numPr>
      </w:pPr>
      <w:r>
        <w:t>Familiarity with Iowa’s regional mental health and disability services system</w:t>
      </w:r>
    </w:p>
    <w:p w14:paraId="2AE449B6" w14:textId="7FFEC5CC" w:rsidR="003C1A29" w:rsidRDefault="008D6B70" w:rsidP="00080F2E">
      <w:pPr>
        <w:pStyle w:val="ListParagraph"/>
        <w:numPr>
          <w:ilvl w:val="2"/>
          <w:numId w:val="25"/>
        </w:numPr>
      </w:pPr>
      <w:r>
        <w:t xml:space="preserve">Knowledge of child welfare and Title IV-E services as well as the Family First </w:t>
      </w:r>
      <w:r w:rsidR="00080F2E" w:rsidRPr="00080F2E">
        <w:t>Prevention Services Act</w:t>
      </w:r>
      <w:r w:rsidR="00080F2E">
        <w:t>.</w:t>
      </w:r>
      <w:r w:rsidR="003C1A29">
        <w:t xml:space="preserve"> </w:t>
      </w:r>
    </w:p>
    <w:p w14:paraId="62E98F06" w14:textId="71BCC785" w:rsidR="00AB5A76" w:rsidRPr="00420762" w:rsidRDefault="00AB5A76" w:rsidP="00AC2962">
      <w:pPr>
        <w:pStyle w:val="ListParagraph"/>
        <w:numPr>
          <w:ilvl w:val="1"/>
          <w:numId w:val="25"/>
        </w:numPr>
      </w:pPr>
      <w:r w:rsidRPr="00A00D0D">
        <w:t>Consolidating administrative support services including data integration and information technology, and braided funding across pro</w:t>
      </w:r>
      <w:r w:rsidR="00253EB1" w:rsidRPr="00A00D0D">
        <w:t>grams and services; and</w:t>
      </w:r>
      <w:r w:rsidR="00253EB1" w:rsidRPr="00420762">
        <w:t>,</w:t>
      </w:r>
    </w:p>
    <w:p w14:paraId="3520C394" w14:textId="77777777" w:rsidR="00AB5A76" w:rsidRPr="00AC2962" w:rsidRDefault="00253EB1" w:rsidP="00AC2962">
      <w:pPr>
        <w:pStyle w:val="ListParagraph"/>
        <w:numPr>
          <w:ilvl w:val="1"/>
          <w:numId w:val="25"/>
        </w:numPr>
      </w:pPr>
      <w:r w:rsidRPr="00420762">
        <w:t>I</w:t>
      </w:r>
      <w:r w:rsidR="00AB5A76" w:rsidRPr="00AC2962">
        <w:t>dentifying and implementing best practice, professional standards, and governing principles.</w:t>
      </w:r>
    </w:p>
    <w:p w14:paraId="44FBDBE8" w14:textId="77777777" w:rsidR="00AB5A76" w:rsidRPr="00AC2962" w:rsidRDefault="00AB5A76" w:rsidP="00AB5A76">
      <w:pPr>
        <w:ind w:left="720"/>
        <w:jc w:val="left"/>
      </w:pPr>
    </w:p>
    <w:p w14:paraId="0D3036A4" w14:textId="22D7CB8A" w:rsidR="001729DD" w:rsidRDefault="001729DD">
      <w:pPr>
        <w:pStyle w:val="ContractLevel3"/>
      </w:pPr>
      <w:proofErr w:type="gramStart"/>
      <w:r w:rsidRPr="00AB5A76">
        <w:t xml:space="preserve">3.2.4.2  </w:t>
      </w:r>
      <w:r w:rsidRPr="00AB5A76">
        <w:rPr>
          <w:b w:val="0"/>
        </w:rPr>
        <w:t>Description</w:t>
      </w:r>
      <w:proofErr w:type="gramEnd"/>
      <w:r w:rsidRPr="00AB5A76">
        <w:rPr>
          <w:b w:val="0"/>
        </w:rPr>
        <w:t xml:space="preserve"> of all services similar to those sought b</w:t>
      </w:r>
      <w:r>
        <w:rPr>
          <w:b w:val="0"/>
        </w:rPr>
        <w:t xml:space="preserve">y this RFP that the Bidder has provided to the Agency and other businesses or governmental entities within the last </w:t>
      </w:r>
      <w:r w:rsidR="00262AE3">
        <w:rPr>
          <w:b w:val="0"/>
        </w:rPr>
        <w:t>three years</w:t>
      </w:r>
      <w:r>
        <w:rPr>
          <w:b w:val="0"/>
        </w:rPr>
        <w:t>.</w:t>
      </w:r>
      <w:r>
        <w:t xml:space="preserve"> </w:t>
      </w:r>
    </w:p>
    <w:p w14:paraId="0DACDF83" w14:textId="77777777" w:rsidR="001729DD" w:rsidRDefault="001729DD">
      <w:pPr>
        <w:ind w:left="1440" w:hanging="1080"/>
        <w:jc w:val="left"/>
      </w:pPr>
      <w:r>
        <w:t xml:space="preserve">For each similar service, provide a matrix detailing:    </w:t>
      </w:r>
    </w:p>
    <w:p w14:paraId="3C076554" w14:textId="77777777" w:rsidR="001729DD" w:rsidRDefault="001729DD">
      <w:pPr>
        <w:pStyle w:val="ListParagraph"/>
        <w:numPr>
          <w:ilvl w:val="0"/>
          <w:numId w:val="0"/>
        </w:numPr>
        <w:ind w:left="720"/>
      </w:pPr>
    </w:p>
    <w:p w14:paraId="02C71EF6" w14:textId="77777777" w:rsidR="001729DD" w:rsidRDefault="001729DD">
      <w:pPr>
        <w:pStyle w:val="ListParagraph"/>
        <w:numPr>
          <w:ilvl w:val="0"/>
          <w:numId w:val="12"/>
        </w:numPr>
      </w:pPr>
      <w:r>
        <w:t xml:space="preserve">Project title; </w:t>
      </w:r>
    </w:p>
    <w:p w14:paraId="2BFB75DF" w14:textId="77777777" w:rsidR="001729DD" w:rsidRDefault="001729DD">
      <w:pPr>
        <w:pStyle w:val="ListParagraph"/>
        <w:numPr>
          <w:ilvl w:val="0"/>
          <w:numId w:val="12"/>
        </w:numPr>
      </w:pPr>
      <w:r>
        <w:t xml:space="preserve">Project role (primary contractor or subcontractor); </w:t>
      </w:r>
    </w:p>
    <w:p w14:paraId="68E5AFD2" w14:textId="77777777" w:rsidR="001729DD" w:rsidRDefault="001729DD">
      <w:pPr>
        <w:pStyle w:val="ListParagraph"/>
        <w:numPr>
          <w:ilvl w:val="0"/>
          <w:numId w:val="12"/>
        </w:numPr>
      </w:pPr>
      <w:r>
        <w:t xml:space="preserve">Name of client agency or business; </w:t>
      </w:r>
    </w:p>
    <w:p w14:paraId="4E970AE4" w14:textId="77777777" w:rsidR="001729DD" w:rsidRDefault="001729DD">
      <w:pPr>
        <w:pStyle w:val="ListParagraph"/>
        <w:numPr>
          <w:ilvl w:val="0"/>
          <w:numId w:val="12"/>
        </w:numPr>
      </w:pPr>
      <w:r>
        <w:t>General description of the scope of work;</w:t>
      </w:r>
    </w:p>
    <w:p w14:paraId="1389B37C" w14:textId="77777777" w:rsidR="001729DD" w:rsidRDefault="001729DD">
      <w:pPr>
        <w:pStyle w:val="ListParagraph"/>
        <w:numPr>
          <w:ilvl w:val="0"/>
          <w:numId w:val="12"/>
        </w:numPr>
      </w:pPr>
      <w:r>
        <w:t xml:space="preserve">Start and end dates of contract as originally entered into between the parties; </w:t>
      </w:r>
    </w:p>
    <w:p w14:paraId="24B749AE" w14:textId="77777777" w:rsidR="001729DD" w:rsidRDefault="001729DD">
      <w:pPr>
        <w:pStyle w:val="ListParagraph"/>
        <w:numPr>
          <w:ilvl w:val="0"/>
          <w:numId w:val="12"/>
        </w:numPr>
      </w:pPr>
      <w:r>
        <w:t>If there were any alteration(s) to the contract timeframe(s) or the contract was terminated for any other reason before completion of all obligations under the contract provisions, fully explain the reason(s) for the alteration or termination;</w:t>
      </w:r>
    </w:p>
    <w:p w14:paraId="26926371" w14:textId="77777777" w:rsidR="001729DD" w:rsidRDefault="001729DD">
      <w:pPr>
        <w:pStyle w:val="ListParagraph"/>
        <w:numPr>
          <w:ilvl w:val="0"/>
          <w:numId w:val="12"/>
        </w:numPr>
      </w:pPr>
      <w:r>
        <w:t xml:space="preserve">Total value of the contract at the time it was executed and any alteration(s) to that amount.  Provide reason(s) for the alteration(s) to the contract value; </w:t>
      </w:r>
    </w:p>
    <w:p w14:paraId="58FDA79D" w14:textId="77777777" w:rsidR="001729DD" w:rsidRDefault="001729DD">
      <w:pPr>
        <w:pStyle w:val="ListParagraph"/>
        <w:numPr>
          <w:ilvl w:val="0"/>
          <w:numId w:val="12"/>
        </w:numPr>
      </w:pPr>
      <w:r>
        <w:lastRenderedPageBreak/>
        <w:t>Whether the services were provided timely and within budget;</w:t>
      </w:r>
    </w:p>
    <w:p w14:paraId="16140968" w14:textId="77777777" w:rsidR="001729DD" w:rsidRDefault="001729DD">
      <w:pPr>
        <w:pStyle w:val="ListParagraph"/>
        <w:numPr>
          <w:ilvl w:val="0"/>
          <w:numId w:val="12"/>
        </w:numPr>
      </w:pPr>
      <w:r>
        <w:t>Any damages, penalties, disincentives assessed, or payments withheld, or anything of value traded or given up by the Bidder that are valued at or above $500,000.  Include the estimated cost assessed against the Bidder for the incident with the details of the occurrence;</w:t>
      </w:r>
    </w:p>
    <w:p w14:paraId="19B98651" w14:textId="77777777" w:rsidR="001729DD" w:rsidRDefault="001729DD">
      <w:pPr>
        <w:pStyle w:val="ListParagraph"/>
        <w:numPr>
          <w:ilvl w:val="0"/>
          <w:numId w:val="12"/>
        </w:numPr>
      </w:pPr>
      <w:r>
        <w:t>List administrative or regulatory proceedings or adjudicated matters related to this service to which the Bidder has been a party; and</w:t>
      </w:r>
    </w:p>
    <w:p w14:paraId="7D62995B" w14:textId="77777777" w:rsidR="001729DD" w:rsidRDefault="001729DD">
      <w:pPr>
        <w:pStyle w:val="ListParagraph"/>
        <w:numPr>
          <w:ilvl w:val="0"/>
          <w:numId w:val="12"/>
        </w:numPr>
      </w:pPr>
      <w:r>
        <w:t xml:space="preserve">Contact information for the client’s project manager including address, telephone number, and email address. </w:t>
      </w:r>
    </w:p>
    <w:p w14:paraId="4AA22049" w14:textId="77777777" w:rsidR="001729DD" w:rsidRDefault="001729DD">
      <w:pPr>
        <w:ind w:left="2340" w:hanging="180"/>
        <w:jc w:val="left"/>
      </w:pPr>
    </w:p>
    <w:p w14:paraId="48BD5D78" w14:textId="77777777" w:rsidR="001729DD" w:rsidRDefault="001729DD">
      <w:pPr>
        <w:pStyle w:val="ContractLevel3"/>
        <w:rPr>
          <w:b w:val="0"/>
        </w:rPr>
      </w:pPr>
      <w:r>
        <w:t xml:space="preserve">3.2.4.3  </w:t>
      </w:r>
      <w:r>
        <w:rPr>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23B7B357" w14:textId="77777777" w:rsidR="001729DD" w:rsidRDefault="001729DD">
      <w:pPr>
        <w:pStyle w:val="ListParagraph"/>
        <w:numPr>
          <w:ilvl w:val="0"/>
          <w:numId w:val="0"/>
        </w:numPr>
        <w:ind w:left="720"/>
      </w:pPr>
    </w:p>
    <w:p w14:paraId="5967D5EA" w14:textId="77777777" w:rsidR="001729DD" w:rsidRDefault="001729DD">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7F864C85" w14:textId="77777777" w:rsidR="001729DD" w:rsidRDefault="001729DD">
      <w:pPr>
        <w:jc w:val="left"/>
        <w:rPr>
          <w:sz w:val="20"/>
          <w:szCs w:val="20"/>
        </w:rPr>
      </w:pPr>
    </w:p>
    <w:p w14:paraId="5E327457" w14:textId="77777777" w:rsidR="001729DD" w:rsidRDefault="001729DD">
      <w:pPr>
        <w:jc w:val="left"/>
        <w:rPr>
          <w:b/>
          <w:bCs/>
        </w:rPr>
      </w:pPr>
      <w:proofErr w:type="gramStart"/>
      <w:r>
        <w:rPr>
          <w:b/>
          <w:bCs/>
        </w:rPr>
        <w:t>3.2.5  Information</w:t>
      </w:r>
      <w:proofErr w:type="gramEnd"/>
      <w:r>
        <w:rPr>
          <w:b/>
          <w:bCs/>
        </w:rPr>
        <w:t xml:space="preserve"> to Include Behind Tab 5:  Personnel.  </w:t>
      </w:r>
    </w:p>
    <w:p w14:paraId="50A60858" w14:textId="77777777" w:rsidR="001729DD" w:rsidRDefault="001729DD">
      <w:pPr>
        <w:jc w:val="left"/>
      </w:pPr>
      <w:r>
        <w:t xml:space="preserve">The Bidder shall provide the following information regarding personnel:  </w:t>
      </w:r>
    </w:p>
    <w:p w14:paraId="0C9AF08A" w14:textId="77777777" w:rsidR="001729DD" w:rsidRDefault="001729DD">
      <w:pPr>
        <w:jc w:val="left"/>
        <w:rPr>
          <w:b/>
          <w:bCs/>
        </w:rPr>
      </w:pPr>
    </w:p>
    <w:p w14:paraId="2F0A8612" w14:textId="77777777" w:rsidR="001729DD" w:rsidRDefault="001729DD">
      <w:pPr>
        <w:keepNext/>
        <w:jc w:val="left"/>
        <w:rPr>
          <w:b/>
        </w:rPr>
      </w:pPr>
      <w:proofErr w:type="gramStart"/>
      <w:r>
        <w:rPr>
          <w:b/>
          <w:bCs/>
        </w:rPr>
        <w:t>3.2.5.1  T</w:t>
      </w:r>
      <w:r>
        <w:rPr>
          <w:b/>
        </w:rPr>
        <w:t>ables</w:t>
      </w:r>
      <w:proofErr w:type="gramEnd"/>
      <w:r>
        <w:rPr>
          <w:b/>
        </w:rPr>
        <w:t xml:space="preserve"> of Organization.</w:t>
      </w:r>
    </w:p>
    <w:p w14:paraId="41C63343" w14:textId="77777777" w:rsidR="001729DD" w:rsidRDefault="001729DD">
      <w:pPr>
        <w:jc w:val="left"/>
      </w:pPr>
      <w:r>
        <w:t>Illustrate the lines of authority in two tables:</w:t>
      </w:r>
    </w:p>
    <w:p w14:paraId="6BA95932" w14:textId="77777777" w:rsidR="001729DD" w:rsidRDefault="001729DD">
      <w:pPr>
        <w:pStyle w:val="ListParagraph"/>
      </w:pPr>
      <w:r>
        <w:t>One showing overall operations</w:t>
      </w:r>
    </w:p>
    <w:p w14:paraId="5ACFB46B" w14:textId="77777777" w:rsidR="001729DD" w:rsidRDefault="001729DD">
      <w:pPr>
        <w:pStyle w:val="ListParagraph"/>
      </w:pPr>
      <w:r>
        <w:t>One</w:t>
      </w:r>
      <w:r>
        <w:rPr>
          <w:b/>
        </w:rPr>
        <w:t xml:space="preserve"> </w:t>
      </w:r>
      <w:r>
        <w:t xml:space="preserve">showing staff who will provide services under the RFP  </w:t>
      </w:r>
    </w:p>
    <w:p w14:paraId="6D496461" w14:textId="77777777" w:rsidR="001729DD" w:rsidRDefault="001729DD">
      <w:pPr>
        <w:jc w:val="left"/>
        <w:rPr>
          <w:b/>
          <w:bCs/>
        </w:rPr>
      </w:pPr>
    </w:p>
    <w:p w14:paraId="339CD294" w14:textId="77777777" w:rsidR="001729DD" w:rsidRDefault="001729DD">
      <w:pPr>
        <w:jc w:val="left"/>
        <w:rPr>
          <w:b/>
          <w:bCs/>
        </w:rPr>
      </w:pPr>
      <w:r>
        <w:rPr>
          <w:b/>
          <w:bCs/>
        </w:rPr>
        <w:t xml:space="preserve">3.2.5.2 Names and Credentials of Key Corporate Personnel. </w:t>
      </w:r>
    </w:p>
    <w:p w14:paraId="22473CA0" w14:textId="77777777" w:rsidR="001729DD" w:rsidRDefault="001729DD">
      <w:pPr>
        <w:pStyle w:val="ListParagraph"/>
      </w:pPr>
      <w:r>
        <w:t xml:space="preserve">Include the names and credentials of the owners and executives of your organization and, if applicable, their roles on this project.  </w:t>
      </w:r>
    </w:p>
    <w:p w14:paraId="21ED9D32" w14:textId="77777777" w:rsidR="001729DD" w:rsidRDefault="001729DD">
      <w:pPr>
        <w:pStyle w:val="ListParagraph"/>
      </w:pPr>
      <w:r>
        <w:t xml:space="preserve">Include names of the current board of directors, or names of all partners, as applicable.  </w:t>
      </w:r>
    </w:p>
    <w:p w14:paraId="33B43D30" w14:textId="77777777" w:rsidR="001729DD" w:rsidRDefault="001729DD">
      <w:pPr>
        <w:pStyle w:val="ListParagraph"/>
      </w:pPr>
      <w: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249C32DB" w14:textId="77777777" w:rsidR="001729DD" w:rsidRDefault="001729DD">
      <w:pPr>
        <w:pStyle w:val="ListParagraph"/>
        <w:numPr>
          <w:ilvl w:val="0"/>
          <w:numId w:val="0"/>
        </w:numPr>
      </w:pPr>
    </w:p>
    <w:p w14:paraId="1757BBED" w14:textId="77777777" w:rsidR="001729DD" w:rsidRDefault="001729DD">
      <w:pPr>
        <w:jc w:val="left"/>
        <w:rPr>
          <w:b/>
          <w:bCs/>
        </w:rPr>
      </w:pPr>
      <w:proofErr w:type="gramStart"/>
      <w:r>
        <w:rPr>
          <w:b/>
          <w:bCs/>
        </w:rPr>
        <w:t>3.2.5.3  Information</w:t>
      </w:r>
      <w:proofErr w:type="gramEnd"/>
      <w:r>
        <w:rPr>
          <w:b/>
          <w:bCs/>
        </w:rPr>
        <w:t xml:space="preserve"> About Project Manager and Key Project Personnel.</w:t>
      </w:r>
    </w:p>
    <w:p w14:paraId="1BD127B3" w14:textId="77FA550B" w:rsidR="001729DD" w:rsidRPr="004F0210" w:rsidRDefault="001729DD">
      <w:pPr>
        <w:pStyle w:val="ListParagraph"/>
      </w:pPr>
      <w:r>
        <w:t>Include names and credentials for the project manager</w:t>
      </w:r>
      <w:r w:rsidR="004E5F18">
        <w:t>, the positions identified in this section,</w:t>
      </w:r>
      <w:r>
        <w:t xml:space="preserve">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w:t>
      </w:r>
      <w:r w:rsidRPr="004F0210">
        <w:t>include the percentage of time the person would be specifically dedicated to this project on a monthly basis, if the Bidder is selected as the successful Bidder.  Resumes should not include social security numbers.</w:t>
      </w:r>
    </w:p>
    <w:p w14:paraId="15AA3016" w14:textId="0BABCB84" w:rsidR="007476FD" w:rsidRPr="004F0210" w:rsidRDefault="004E5F18">
      <w:pPr>
        <w:pStyle w:val="ListParagraph"/>
      </w:pPr>
      <w:r w:rsidRPr="004F0210">
        <w:t xml:space="preserve">For these </w:t>
      </w:r>
      <w:r w:rsidR="00440ECA" w:rsidRPr="004F0210">
        <w:t>Key Positions</w:t>
      </w:r>
      <w:r w:rsidRPr="004F0210">
        <w:t xml:space="preserve"> and any other identified by the Bidder, </w:t>
      </w:r>
      <w:r w:rsidR="00136781" w:rsidRPr="004F0210">
        <w:t xml:space="preserve"> describe how proposed key project personnel meet the following</w:t>
      </w:r>
      <w:r w:rsidR="00440ECA" w:rsidRPr="004F0210">
        <w:t>:</w:t>
      </w:r>
    </w:p>
    <w:p w14:paraId="166C013A" w14:textId="77777777" w:rsidR="004E5F18" w:rsidRPr="004F0210" w:rsidRDefault="004E5F18" w:rsidP="007A300F">
      <w:pPr>
        <w:pStyle w:val="ListParagraph"/>
        <w:numPr>
          <w:ilvl w:val="0"/>
          <w:numId w:val="0"/>
        </w:numPr>
        <w:ind w:left="720"/>
      </w:pPr>
    </w:p>
    <w:p w14:paraId="3E228E67" w14:textId="56174E5E" w:rsidR="00440ECA" w:rsidRPr="004F0210" w:rsidRDefault="00440ECA" w:rsidP="007A300F">
      <w:pPr>
        <w:pStyle w:val="ListParagraph"/>
        <w:numPr>
          <w:ilvl w:val="4"/>
          <w:numId w:val="30"/>
        </w:numPr>
        <w:rPr>
          <w:b/>
        </w:rPr>
      </w:pPr>
      <w:r w:rsidRPr="004F0210">
        <w:rPr>
          <w:b/>
        </w:rPr>
        <w:t>Project Manager</w:t>
      </w:r>
    </w:p>
    <w:p w14:paraId="4AE21A11" w14:textId="1169DE61" w:rsidR="00F441A7" w:rsidRPr="004F0210" w:rsidRDefault="00F441A7" w:rsidP="00F441A7">
      <w:pPr>
        <w:pStyle w:val="ListParagraph"/>
        <w:numPr>
          <w:ilvl w:val="0"/>
          <w:numId w:val="38"/>
        </w:numPr>
        <w:ind w:left="1890"/>
        <w:rPr>
          <w:rFonts w:eastAsiaTheme="minorHAnsi"/>
        </w:rPr>
      </w:pPr>
      <w:r w:rsidRPr="004F0210">
        <w:t>Demonstrated experience in Medicaid and CHIP programs, child welfare and economic assistance programs. Demonstrate related and relevant work experience and knowledge of:</w:t>
      </w:r>
    </w:p>
    <w:p w14:paraId="5F0ED2EB" w14:textId="77777777" w:rsidR="00F441A7" w:rsidRPr="004F0210" w:rsidRDefault="00F441A7" w:rsidP="007A300F">
      <w:pPr>
        <w:pStyle w:val="ListParagraph"/>
        <w:numPr>
          <w:ilvl w:val="3"/>
          <w:numId w:val="38"/>
        </w:numPr>
        <w:ind w:left="2250"/>
      </w:pPr>
      <w:r w:rsidRPr="004F0210">
        <w:t>Providing work for public health and human services government agencies; including:</w:t>
      </w:r>
    </w:p>
    <w:p w14:paraId="56BE6BEB" w14:textId="77777777" w:rsidR="00F441A7" w:rsidRPr="004F0210" w:rsidRDefault="00F441A7" w:rsidP="007A300F">
      <w:pPr>
        <w:pStyle w:val="ListParagraph"/>
        <w:numPr>
          <w:ilvl w:val="3"/>
          <w:numId w:val="38"/>
        </w:numPr>
        <w:ind w:left="2250"/>
      </w:pPr>
      <w:r w:rsidRPr="004F0210">
        <w:t>Stakeholder and community engagement with underserved, at-risk, and health disparate populations;</w:t>
      </w:r>
    </w:p>
    <w:p w14:paraId="623EFB73" w14:textId="77777777" w:rsidR="00F441A7" w:rsidRPr="004F0210" w:rsidRDefault="00F441A7" w:rsidP="007A300F">
      <w:pPr>
        <w:pStyle w:val="ListParagraph"/>
        <w:numPr>
          <w:ilvl w:val="3"/>
          <w:numId w:val="38"/>
        </w:numPr>
        <w:ind w:left="2250"/>
      </w:pPr>
      <w:r w:rsidRPr="004F0210">
        <w:lastRenderedPageBreak/>
        <w:t>Knowledge of and participation with community based and governmental strategies related to the social determinants of health and health equity;</w:t>
      </w:r>
    </w:p>
    <w:p w14:paraId="254145E4" w14:textId="77777777" w:rsidR="00F441A7" w:rsidRPr="004F0210" w:rsidRDefault="00F441A7" w:rsidP="007A300F">
      <w:pPr>
        <w:pStyle w:val="ListParagraph"/>
        <w:numPr>
          <w:ilvl w:val="3"/>
          <w:numId w:val="38"/>
        </w:numPr>
        <w:ind w:left="2250"/>
      </w:pPr>
      <w:r w:rsidRPr="004F0210">
        <w:t>Familiarity of local, state and federal public health structures;</w:t>
      </w:r>
    </w:p>
    <w:p w14:paraId="542310DF" w14:textId="77777777" w:rsidR="00F441A7" w:rsidRPr="004F0210" w:rsidRDefault="00F441A7" w:rsidP="007A300F">
      <w:pPr>
        <w:pStyle w:val="ListParagraph"/>
        <w:numPr>
          <w:ilvl w:val="3"/>
          <w:numId w:val="38"/>
        </w:numPr>
        <w:ind w:left="2250"/>
      </w:pPr>
      <w:r w:rsidRPr="004F0210">
        <w:t>Knowledge of state Medicaid agencies and Medicaid financing, familiarity with Iowa’s provider landscape, and knowledge of Iowa specific Medicaid structures including MLTSS, Medicaid expansion, CHIP and waivers.</w:t>
      </w:r>
    </w:p>
    <w:p w14:paraId="604B1B11" w14:textId="77777777" w:rsidR="00F441A7" w:rsidRPr="004F0210" w:rsidRDefault="00F441A7" w:rsidP="007A300F">
      <w:pPr>
        <w:pStyle w:val="ListParagraph"/>
        <w:numPr>
          <w:ilvl w:val="3"/>
          <w:numId w:val="38"/>
        </w:numPr>
        <w:ind w:left="2250"/>
      </w:pPr>
      <w:r w:rsidRPr="004F0210">
        <w:t>Familiarity with Iowa’s regional mental health and disability services system</w:t>
      </w:r>
    </w:p>
    <w:p w14:paraId="3C5A5622" w14:textId="77777777" w:rsidR="00F441A7" w:rsidRPr="004F0210" w:rsidRDefault="00F441A7" w:rsidP="007A300F">
      <w:pPr>
        <w:pStyle w:val="ListParagraph"/>
        <w:numPr>
          <w:ilvl w:val="3"/>
          <w:numId w:val="38"/>
        </w:numPr>
        <w:ind w:left="2250"/>
      </w:pPr>
      <w:r w:rsidRPr="004F0210">
        <w:t xml:space="preserve">Knowledge of child welfare and Title IV-E services as well as the Family First Prevention Services Act. </w:t>
      </w:r>
    </w:p>
    <w:p w14:paraId="70A732F6" w14:textId="51845A88" w:rsidR="00F441A7" w:rsidRPr="004F0210" w:rsidRDefault="00F441A7" w:rsidP="007A300F">
      <w:pPr>
        <w:pStyle w:val="ListParagraph"/>
        <w:numPr>
          <w:ilvl w:val="3"/>
          <w:numId w:val="38"/>
        </w:numPr>
        <w:ind w:left="2250"/>
      </w:pPr>
      <w:r w:rsidRPr="004F0210">
        <w:t xml:space="preserve">Consolidating administrative support services including data integration and information technology, and braided funding across programs and services; </w:t>
      </w:r>
    </w:p>
    <w:p w14:paraId="433D1F95" w14:textId="4BA8343D" w:rsidR="004E5F18" w:rsidRPr="004F0210" w:rsidRDefault="00F441A7" w:rsidP="007A300F">
      <w:pPr>
        <w:pStyle w:val="ListParagraph"/>
        <w:numPr>
          <w:ilvl w:val="2"/>
          <w:numId w:val="38"/>
        </w:numPr>
      </w:pPr>
      <w:r w:rsidRPr="004F0210">
        <w:t>Identifying and implementing best practice, professional stan</w:t>
      </w:r>
      <w:r w:rsidR="004E5F18" w:rsidRPr="004F0210">
        <w:t xml:space="preserve">dards, and governing principles; and </w:t>
      </w:r>
    </w:p>
    <w:p w14:paraId="41ECC522" w14:textId="0EE8F077" w:rsidR="001729DD" w:rsidRPr="004F0210" w:rsidRDefault="00BB50FF" w:rsidP="007A300F">
      <w:pPr>
        <w:pStyle w:val="ListParagraph"/>
        <w:numPr>
          <w:ilvl w:val="2"/>
          <w:numId w:val="7"/>
        </w:numPr>
      </w:pPr>
      <w:r w:rsidRPr="004F0210">
        <w:t>E</w:t>
      </w:r>
      <w:r w:rsidR="001729DD" w:rsidRPr="004F0210">
        <w:t>xperience managing subcontractor staff if the Bidder proposes to use subcontractors.</w:t>
      </w:r>
    </w:p>
    <w:p w14:paraId="0C4932CA" w14:textId="09E2DBD2" w:rsidR="00A65E44" w:rsidRPr="004F0210" w:rsidRDefault="00440ECA" w:rsidP="007A300F">
      <w:pPr>
        <w:pStyle w:val="ListParagraph"/>
        <w:numPr>
          <w:ilvl w:val="1"/>
          <w:numId w:val="7"/>
        </w:numPr>
      </w:pPr>
      <w:r w:rsidRPr="004F0210">
        <w:t>Department of Public Heath</w:t>
      </w:r>
      <w:r w:rsidR="00A65E44" w:rsidRPr="004F0210">
        <w:t xml:space="preserve"> Lead</w:t>
      </w:r>
    </w:p>
    <w:p w14:paraId="06100603" w14:textId="65A60700" w:rsidR="009D71F3" w:rsidRPr="004F0210" w:rsidRDefault="009D71F3" w:rsidP="007A300F">
      <w:pPr>
        <w:pStyle w:val="ListParagraph"/>
        <w:numPr>
          <w:ilvl w:val="2"/>
          <w:numId w:val="7"/>
        </w:numPr>
        <w:rPr>
          <w:rFonts w:eastAsiaTheme="minorHAnsi"/>
        </w:rPr>
      </w:pPr>
      <w:r w:rsidRPr="004F0210">
        <w:t>Demonstrate</w:t>
      </w:r>
      <w:r w:rsidR="00EE7508" w:rsidRPr="004F0210">
        <w:t>d</w:t>
      </w:r>
      <w:r w:rsidRPr="004F0210">
        <w:t xml:space="preserve"> related and relevant work experience and knowledge of:</w:t>
      </w:r>
    </w:p>
    <w:p w14:paraId="2FC34C06" w14:textId="06D372A2" w:rsidR="009D71F3" w:rsidRPr="004F0210" w:rsidRDefault="005D6555" w:rsidP="009D71F3">
      <w:pPr>
        <w:pStyle w:val="ListParagraph"/>
        <w:numPr>
          <w:ilvl w:val="3"/>
          <w:numId w:val="7"/>
        </w:numPr>
      </w:pPr>
      <w:r w:rsidRPr="004F0210">
        <w:t>The work performed by p</w:t>
      </w:r>
      <w:r w:rsidR="009D71F3" w:rsidRPr="004F0210">
        <w:t>ublic health and human services government agencies; including:</w:t>
      </w:r>
    </w:p>
    <w:p w14:paraId="72485F17" w14:textId="17BC7F9E" w:rsidR="009D71F3" w:rsidRPr="004F0210" w:rsidRDefault="009D71F3" w:rsidP="009D71F3">
      <w:pPr>
        <w:pStyle w:val="ListParagraph"/>
        <w:numPr>
          <w:ilvl w:val="3"/>
          <w:numId w:val="7"/>
        </w:numPr>
      </w:pPr>
      <w:r w:rsidRPr="004F0210">
        <w:t xml:space="preserve">Stakeholder and community engagement with underserved, at-risk, and </w:t>
      </w:r>
      <w:r w:rsidR="005D6555" w:rsidRPr="004F0210">
        <w:t>populations experiencing disparate health outcomes</w:t>
      </w:r>
      <w:r w:rsidRPr="004F0210">
        <w:t>;</w:t>
      </w:r>
    </w:p>
    <w:p w14:paraId="5D74D82F" w14:textId="752F5F8F" w:rsidR="009D71F3" w:rsidRPr="004F0210" w:rsidRDefault="009D71F3" w:rsidP="009D71F3">
      <w:pPr>
        <w:pStyle w:val="ListParagraph"/>
        <w:numPr>
          <w:ilvl w:val="3"/>
          <w:numId w:val="7"/>
        </w:numPr>
      </w:pPr>
      <w:r w:rsidRPr="004F0210">
        <w:t xml:space="preserve">Knowledge of and participation with community based and governmental strategies to </w:t>
      </w:r>
      <w:r w:rsidR="005D6555" w:rsidRPr="004F0210">
        <w:t xml:space="preserve">address </w:t>
      </w:r>
      <w:r w:rsidRPr="004F0210">
        <w:t xml:space="preserve">social determinants of health and </w:t>
      </w:r>
      <w:r w:rsidR="005D6555" w:rsidRPr="004F0210">
        <w:t xml:space="preserve">incorporation of a </w:t>
      </w:r>
      <w:r w:rsidRPr="004F0210">
        <w:t>health equity</w:t>
      </w:r>
      <w:r w:rsidR="005D6555" w:rsidRPr="004F0210">
        <w:t xml:space="preserve"> lens in program development and implementation</w:t>
      </w:r>
      <w:r w:rsidRPr="004F0210">
        <w:t>;</w:t>
      </w:r>
    </w:p>
    <w:p w14:paraId="66967364" w14:textId="0C078386" w:rsidR="009D71F3" w:rsidRPr="004F0210" w:rsidRDefault="009D71F3" w:rsidP="009D71F3">
      <w:pPr>
        <w:pStyle w:val="ListParagraph"/>
        <w:numPr>
          <w:ilvl w:val="3"/>
          <w:numId w:val="7"/>
        </w:numPr>
      </w:pPr>
      <w:r w:rsidRPr="004F0210">
        <w:t xml:space="preserve">Familiarity </w:t>
      </w:r>
      <w:r w:rsidR="005D6555" w:rsidRPr="004F0210">
        <w:t xml:space="preserve">with the public health system, including </w:t>
      </w:r>
      <w:r w:rsidRPr="004F0210">
        <w:t>local, state and federal public health structures;</w:t>
      </w:r>
    </w:p>
    <w:p w14:paraId="2734B270" w14:textId="3274A77F" w:rsidR="009D71F3" w:rsidRPr="004F0210" w:rsidRDefault="005D6555" w:rsidP="009D71F3">
      <w:pPr>
        <w:pStyle w:val="ListParagraph"/>
        <w:numPr>
          <w:ilvl w:val="3"/>
          <w:numId w:val="7"/>
        </w:numPr>
      </w:pPr>
      <w:r w:rsidRPr="004F0210">
        <w:t xml:space="preserve">Strategies for consolidation of </w:t>
      </w:r>
      <w:r w:rsidR="009D71F3" w:rsidRPr="004F0210">
        <w:t xml:space="preserve">administrative support services </w:t>
      </w:r>
      <w:r w:rsidRPr="004F0210">
        <w:t xml:space="preserve">for public health program areas </w:t>
      </w:r>
      <w:r w:rsidR="009D71F3" w:rsidRPr="004F0210">
        <w:t xml:space="preserve">including data integration and information technology, </w:t>
      </w:r>
      <w:r w:rsidRPr="004F0210">
        <w:t xml:space="preserve">including blended and </w:t>
      </w:r>
      <w:r w:rsidR="009D71F3" w:rsidRPr="004F0210">
        <w:t xml:space="preserve">braided funding across programs and services; </w:t>
      </w:r>
      <w:r w:rsidR="00EE7508" w:rsidRPr="004F0210">
        <w:t xml:space="preserve">and, </w:t>
      </w:r>
    </w:p>
    <w:p w14:paraId="2BAE3992" w14:textId="37C5DB2B" w:rsidR="009D71F3" w:rsidRPr="004F0210" w:rsidRDefault="009D71F3" w:rsidP="007A300F">
      <w:pPr>
        <w:pStyle w:val="ListParagraph"/>
        <w:numPr>
          <w:ilvl w:val="3"/>
          <w:numId w:val="7"/>
        </w:numPr>
      </w:pPr>
      <w:r w:rsidRPr="004F0210">
        <w:t>Identifying and implementing best practice, professional standards</w:t>
      </w:r>
      <w:r w:rsidR="00EE7508" w:rsidRPr="004F0210">
        <w:t>, and governing principles.</w:t>
      </w:r>
    </w:p>
    <w:p w14:paraId="5F17B25F" w14:textId="77777777" w:rsidR="00F441A7" w:rsidRPr="004F0210" w:rsidRDefault="00F441A7" w:rsidP="007A300F">
      <w:pPr>
        <w:pStyle w:val="ListParagraph"/>
        <w:numPr>
          <w:ilvl w:val="0"/>
          <w:numId w:val="0"/>
        </w:numPr>
        <w:ind w:left="2160"/>
      </w:pPr>
    </w:p>
    <w:p w14:paraId="512C9E00" w14:textId="686D23B4" w:rsidR="00440ECA" w:rsidRPr="004F0210" w:rsidRDefault="00A65E44" w:rsidP="007A300F">
      <w:pPr>
        <w:pStyle w:val="ListParagraph"/>
        <w:numPr>
          <w:ilvl w:val="1"/>
          <w:numId w:val="7"/>
        </w:numPr>
      </w:pPr>
      <w:r w:rsidRPr="004F0210">
        <w:t>Department of Human Services Lead</w:t>
      </w:r>
      <w:r w:rsidR="00440ECA" w:rsidRPr="004F0210">
        <w:t xml:space="preserve"> </w:t>
      </w:r>
    </w:p>
    <w:p w14:paraId="305FF96F" w14:textId="77777777" w:rsidR="009D71F3" w:rsidRPr="004F0210" w:rsidRDefault="009D71F3" w:rsidP="007A300F">
      <w:pPr>
        <w:pStyle w:val="ListParagraph"/>
        <w:numPr>
          <w:ilvl w:val="2"/>
          <w:numId w:val="7"/>
        </w:numPr>
        <w:rPr>
          <w:rFonts w:eastAsiaTheme="minorHAnsi"/>
        </w:rPr>
      </w:pPr>
      <w:r w:rsidRPr="004F0210">
        <w:t>Demonstrated experience in Medicaid and CHIP programs, child welfare and economic assistance programs. Demonstrate related and relevant work experience and knowledge of:</w:t>
      </w:r>
    </w:p>
    <w:p w14:paraId="6CF0D1B1" w14:textId="77777777" w:rsidR="009D71F3" w:rsidRPr="004F0210" w:rsidRDefault="009D71F3" w:rsidP="009D71F3">
      <w:pPr>
        <w:pStyle w:val="ListParagraph"/>
        <w:numPr>
          <w:ilvl w:val="3"/>
          <w:numId w:val="7"/>
        </w:numPr>
      </w:pPr>
      <w:r w:rsidRPr="004F0210">
        <w:t>Providing work for public health and human services government agencies; including:</w:t>
      </w:r>
    </w:p>
    <w:p w14:paraId="6DA9603E" w14:textId="77777777" w:rsidR="009D71F3" w:rsidRPr="004F0210" w:rsidRDefault="009D71F3" w:rsidP="009D71F3">
      <w:pPr>
        <w:pStyle w:val="ListParagraph"/>
        <w:numPr>
          <w:ilvl w:val="3"/>
          <w:numId w:val="7"/>
        </w:numPr>
      </w:pPr>
      <w:r w:rsidRPr="004F0210">
        <w:t>Stakeholder and community engagement with underserved, at-risk, and health disparate populations;</w:t>
      </w:r>
    </w:p>
    <w:p w14:paraId="28FF74AA" w14:textId="77777777" w:rsidR="009D71F3" w:rsidRPr="004F0210" w:rsidRDefault="009D71F3" w:rsidP="009D71F3">
      <w:pPr>
        <w:pStyle w:val="ListParagraph"/>
        <w:numPr>
          <w:ilvl w:val="3"/>
          <w:numId w:val="7"/>
        </w:numPr>
      </w:pPr>
      <w:r w:rsidRPr="004F0210">
        <w:t>Knowledge of state Medicaid agencies and Medicaid financing, familiarity with Iowa’s provider landscape, and knowledge of Iowa specific Medicaid structures including MLTSS, Medicaid expansion, CHIP and waivers.</w:t>
      </w:r>
    </w:p>
    <w:p w14:paraId="6B2B567A" w14:textId="77777777" w:rsidR="009D71F3" w:rsidRPr="004F0210" w:rsidRDefault="009D71F3" w:rsidP="009D71F3">
      <w:pPr>
        <w:pStyle w:val="ListParagraph"/>
        <w:numPr>
          <w:ilvl w:val="3"/>
          <w:numId w:val="7"/>
        </w:numPr>
      </w:pPr>
      <w:r w:rsidRPr="004F0210">
        <w:t>Familiarity with Iowa’s regional mental health and disability services system</w:t>
      </w:r>
    </w:p>
    <w:p w14:paraId="78A1736A" w14:textId="77777777" w:rsidR="009D71F3" w:rsidRPr="004F0210" w:rsidRDefault="009D71F3" w:rsidP="009D71F3">
      <w:pPr>
        <w:pStyle w:val="ListParagraph"/>
        <w:numPr>
          <w:ilvl w:val="3"/>
          <w:numId w:val="7"/>
        </w:numPr>
      </w:pPr>
      <w:r w:rsidRPr="004F0210">
        <w:t xml:space="preserve">Knowledge of child welfare and Title IV-E services as well as the Family First Prevention Services Act. </w:t>
      </w:r>
    </w:p>
    <w:p w14:paraId="64D59554" w14:textId="46503253" w:rsidR="009D71F3" w:rsidRPr="004F0210" w:rsidRDefault="009D71F3" w:rsidP="009D71F3">
      <w:pPr>
        <w:pStyle w:val="ListParagraph"/>
        <w:numPr>
          <w:ilvl w:val="3"/>
          <w:numId w:val="7"/>
        </w:numPr>
      </w:pPr>
      <w:r w:rsidRPr="004F0210">
        <w:t>Consolidating administrative support services including data integration and</w:t>
      </w:r>
      <w:r w:rsidR="00136781" w:rsidRPr="004F0210">
        <w:t>,</w:t>
      </w:r>
      <w:r w:rsidRPr="004F0210">
        <w:t xml:space="preserve"> information technology, and braided funding across programs and services; </w:t>
      </w:r>
      <w:r w:rsidR="00136781" w:rsidRPr="004F0210">
        <w:t>and,</w:t>
      </w:r>
    </w:p>
    <w:p w14:paraId="70CEA00A" w14:textId="2D8FB8E3" w:rsidR="009D71F3" w:rsidRPr="004F0210" w:rsidRDefault="009D71F3" w:rsidP="007A300F">
      <w:pPr>
        <w:pStyle w:val="ListParagraph"/>
        <w:numPr>
          <w:ilvl w:val="3"/>
          <w:numId w:val="7"/>
        </w:numPr>
      </w:pPr>
      <w:r w:rsidRPr="004F0210">
        <w:t>Identifying and implementing best practice, professional standards</w:t>
      </w:r>
      <w:r w:rsidR="00136781" w:rsidRPr="004F0210">
        <w:t>, and governing principles</w:t>
      </w:r>
    </w:p>
    <w:p w14:paraId="335391A7" w14:textId="77777777" w:rsidR="001729DD" w:rsidRDefault="001729DD"/>
    <w:p w14:paraId="28078784" w14:textId="77777777" w:rsidR="001729DD" w:rsidRDefault="001729DD">
      <w:pPr>
        <w:jc w:val="left"/>
      </w:pPr>
      <w:proofErr w:type="gramStart"/>
      <w:r>
        <w:rPr>
          <w:b/>
          <w:bCs/>
        </w:rPr>
        <w:t>3.2.5.4  Disclosures</w:t>
      </w:r>
      <w:proofErr w:type="gramEnd"/>
      <w:r>
        <w:rPr>
          <w:b/>
          <w:bCs/>
        </w:rPr>
        <w:t>.</w:t>
      </w:r>
    </w:p>
    <w:p w14:paraId="43E6903F" w14:textId="77777777" w:rsidR="001729DD" w:rsidRDefault="001729DD">
      <w:r>
        <w:lastRenderedPageBreak/>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7F388AB0" w14:textId="77777777" w:rsidR="001729DD" w:rsidRDefault="001729DD">
      <w:pPr>
        <w:jc w:val="left"/>
        <w:rPr>
          <w:b/>
          <w:bCs/>
        </w:rPr>
      </w:pPr>
    </w:p>
    <w:p w14:paraId="372D7EEB" w14:textId="77777777" w:rsidR="001729DD" w:rsidRDefault="001729DD">
      <w:pPr>
        <w:jc w:val="left"/>
        <w:rPr>
          <w:b/>
          <w:bCs/>
        </w:rPr>
      </w:pPr>
      <w:r>
        <w:rPr>
          <w:b/>
          <w:bCs/>
        </w:rPr>
        <w:t>3.2.6 Information to Include Behind Tab 6: RFP Forms.</w:t>
      </w:r>
    </w:p>
    <w:p w14:paraId="676AD64F" w14:textId="77777777" w:rsidR="001729DD" w:rsidRDefault="001729DD">
      <w:r>
        <w:t>The forms listed below are attachments to this RFP.  Fully complete and return these forms behind Tab 6:</w:t>
      </w:r>
    </w:p>
    <w:p w14:paraId="08AC85D8" w14:textId="77777777" w:rsidR="001729DD" w:rsidRDefault="001729DD">
      <w:pPr>
        <w:pStyle w:val="ListParagraph"/>
      </w:pPr>
      <w:r>
        <w:t>Release of Information Form</w:t>
      </w:r>
    </w:p>
    <w:p w14:paraId="5D976D95" w14:textId="77777777" w:rsidR="001729DD" w:rsidRDefault="001729DD">
      <w:pPr>
        <w:pStyle w:val="ListParagraph"/>
      </w:pPr>
      <w:r>
        <w:t>Primary Bidder Detail &amp; Certification Form</w:t>
      </w:r>
    </w:p>
    <w:p w14:paraId="1553DD39" w14:textId="77777777" w:rsidR="001729DD" w:rsidRDefault="001729DD">
      <w:pPr>
        <w:pStyle w:val="ListParagraph"/>
      </w:pPr>
      <w:r>
        <w:t>Subcontractor Disclosure Form (one for each proposed subcontractor)</w:t>
      </w:r>
    </w:p>
    <w:p w14:paraId="2939B71F" w14:textId="00667B16" w:rsidR="001729DD" w:rsidRPr="00D72594" w:rsidRDefault="001729DD" w:rsidP="00D72594">
      <w:pPr>
        <w:pStyle w:val="ListParagraph"/>
      </w:pPr>
      <w:r>
        <w:t>Certification and Disclosure Regarding Lobbying</w:t>
      </w:r>
    </w:p>
    <w:p w14:paraId="2632EAAB" w14:textId="77777777" w:rsidR="001729DD" w:rsidRDefault="001729DD">
      <w:pPr>
        <w:jc w:val="left"/>
        <w:rPr>
          <w:b/>
          <w:bCs/>
        </w:rPr>
      </w:pPr>
    </w:p>
    <w:p w14:paraId="0A6163C3" w14:textId="7A2D7683" w:rsidR="001729DD" w:rsidRPr="00622AAE" w:rsidRDefault="001729DD">
      <w:pPr>
        <w:jc w:val="left"/>
        <w:rPr>
          <w:b/>
          <w:bCs/>
        </w:rPr>
      </w:pPr>
      <w:proofErr w:type="gramStart"/>
      <w:r w:rsidRPr="00622AAE">
        <w:rPr>
          <w:b/>
          <w:bCs/>
        </w:rPr>
        <w:t xml:space="preserve">3.2.7  </w:t>
      </w:r>
      <w:r w:rsidR="00662E5A" w:rsidRPr="00622AAE">
        <w:rPr>
          <w:b/>
          <w:bCs/>
        </w:rPr>
        <w:t>Financial</w:t>
      </w:r>
      <w:proofErr w:type="gramEnd"/>
      <w:r w:rsidR="00662E5A" w:rsidRPr="00622AAE">
        <w:rPr>
          <w:b/>
          <w:bCs/>
        </w:rPr>
        <w:t xml:space="preserve"> Statements</w:t>
      </w:r>
      <w:r w:rsidRPr="00622AAE">
        <w:rPr>
          <w:b/>
          <w:bCs/>
        </w:rPr>
        <w:t xml:space="preserve">. </w:t>
      </w:r>
    </w:p>
    <w:p w14:paraId="553CE7CF" w14:textId="29DE53E1" w:rsidR="00253EB1" w:rsidRDefault="001729DD">
      <w:pPr>
        <w:jc w:val="left"/>
      </w:pPr>
      <w:r w:rsidRPr="00622AAE">
        <w:t>The Bidder shall submit 1 complete hard cop</w:t>
      </w:r>
      <w:r w:rsidR="004245F7" w:rsidRPr="00622AAE">
        <w:t>y</w:t>
      </w:r>
      <w:r w:rsidRPr="00622AAE">
        <w:t xml:space="preserve"> and a USB flash drive containing an electronic copy of audited financial statements from independent auditors for the last three (3) years.  Entities not required to have audited financial statements may submit CPA-prepared unaudited financial statements.  Hard cop</w:t>
      </w:r>
      <w:r w:rsidR="0030331B" w:rsidRPr="00622AAE">
        <w:t>y</w:t>
      </w:r>
      <w:r w:rsidRPr="00622AAE">
        <w:t xml:space="preserve"> should be submitted in a separate binder from the Technical and Cost proposals.</w:t>
      </w:r>
    </w:p>
    <w:p w14:paraId="1C95E457" w14:textId="77777777" w:rsidR="001729DD" w:rsidRDefault="001729DD">
      <w:pPr>
        <w:jc w:val="left"/>
      </w:pPr>
      <w:r>
        <w:t xml:space="preserve"> </w:t>
      </w:r>
    </w:p>
    <w:p w14:paraId="3D65A5E9" w14:textId="77777777" w:rsidR="001729DD" w:rsidRDefault="001729DD">
      <w:pPr>
        <w:pStyle w:val="ContractLevel2"/>
        <w:tabs>
          <w:tab w:val="left" w:pos="5940"/>
        </w:tabs>
        <w:outlineLvl w:val="1"/>
        <w:rPr>
          <w:i w:val="0"/>
        </w:rPr>
      </w:pPr>
      <w:bookmarkStart w:id="129" w:name="_Toc265564614"/>
      <w:bookmarkStart w:id="130" w:name="_Toc265580911"/>
      <w:proofErr w:type="gramStart"/>
      <w:r>
        <w:t>3.3  Cost</w:t>
      </w:r>
      <w:proofErr w:type="gramEnd"/>
      <w:r>
        <w:t xml:space="preserve"> Proposal</w:t>
      </w:r>
      <w:bookmarkEnd w:id="129"/>
      <w:bookmarkEnd w:id="130"/>
      <w:r>
        <w:t xml:space="preserve">. </w:t>
      </w:r>
    </w:p>
    <w:p w14:paraId="756BF45E" w14:textId="77777777" w:rsidR="001729DD" w:rsidRDefault="001729DD">
      <w:pPr>
        <w:jc w:val="left"/>
        <w:rPr>
          <w:b/>
        </w:rPr>
      </w:pPr>
      <w:r>
        <w:rPr>
          <w:b/>
        </w:rPr>
        <w:t>Content and Format.</w:t>
      </w:r>
    </w:p>
    <w:p w14:paraId="498AA333" w14:textId="0CD5F80F" w:rsidR="001729DD" w:rsidRDefault="001729DD">
      <w:pPr>
        <w:jc w:val="left"/>
      </w:pPr>
      <w:r>
        <w:t xml:space="preserve">The Bidder shall </w:t>
      </w:r>
      <w:r w:rsidR="00135DEF">
        <w:t xml:space="preserve">fully </w:t>
      </w:r>
      <w:r w:rsidR="00135DEF" w:rsidRPr="006C7FE1">
        <w:t xml:space="preserve">complete Attachment </w:t>
      </w:r>
      <w:r w:rsidR="00536A1F" w:rsidRPr="006C7FE1">
        <w:t>F</w:t>
      </w:r>
      <w:r w:rsidR="00135DEF" w:rsidRPr="006C7FE1">
        <w:t xml:space="preserve"> that has</w:t>
      </w:r>
      <w:r w:rsidR="00135DEF">
        <w:t xml:space="preserve"> been provided with this RFP.  Bidders shall follow the instructions for completion of the </w:t>
      </w:r>
      <w:r w:rsidR="001422D5">
        <w:t xml:space="preserve">cost proposal </w:t>
      </w:r>
      <w:r w:rsidR="00135DEF">
        <w:t>form and submit it in accordance with the Bid Proposal Formatting Section of this RFP.</w:t>
      </w:r>
    </w:p>
    <w:p w14:paraId="6A45538F" w14:textId="77777777" w:rsidR="001729DD" w:rsidRDefault="001729DD">
      <w:pPr>
        <w:keepNext/>
        <w:keepLines/>
        <w:jc w:val="left"/>
        <w:rPr>
          <w:sz w:val="20"/>
          <w:szCs w:val="20"/>
        </w:rPr>
      </w:pPr>
    </w:p>
    <w:p w14:paraId="00A37EFA" w14:textId="77777777" w:rsidR="001729DD" w:rsidRDefault="001729DD">
      <w:pPr>
        <w:pStyle w:val="ContractLevel1"/>
        <w:keepNext/>
        <w:keepLines/>
        <w:shd w:val="clear" w:color="auto" w:fill="DDDDDD"/>
        <w:outlineLvl w:val="0"/>
      </w:pPr>
      <w:bookmarkStart w:id="131" w:name="_Toc265506683"/>
      <w:bookmarkStart w:id="132" w:name="_Toc265507120"/>
      <w:bookmarkStart w:id="133" w:name="_Toc265564615"/>
      <w:bookmarkStart w:id="134" w:name="_Toc265580912"/>
      <w:r>
        <w:t xml:space="preserve">Section 4 Evaluation </w:t>
      </w:r>
      <w:proofErr w:type="gramStart"/>
      <w:r>
        <w:t>Of</w:t>
      </w:r>
      <w:proofErr w:type="gramEnd"/>
      <w:r>
        <w:t xml:space="preserve"> Bid Proposals</w:t>
      </w:r>
      <w:bookmarkEnd w:id="131"/>
      <w:bookmarkEnd w:id="132"/>
      <w:bookmarkEnd w:id="133"/>
      <w:bookmarkEnd w:id="134"/>
    </w:p>
    <w:p w14:paraId="1B4AF11F" w14:textId="77777777" w:rsidR="001729DD" w:rsidRDefault="001729DD">
      <w:pPr>
        <w:keepNext/>
        <w:keepLines/>
        <w:jc w:val="left"/>
        <w:rPr>
          <w:b/>
          <w:bCs/>
        </w:rPr>
      </w:pPr>
    </w:p>
    <w:p w14:paraId="251103DD" w14:textId="77777777" w:rsidR="001729DD" w:rsidRDefault="001729DD">
      <w:pPr>
        <w:pStyle w:val="ContractLevel2"/>
        <w:keepLines/>
        <w:outlineLvl w:val="1"/>
      </w:pPr>
      <w:bookmarkStart w:id="135" w:name="_Toc265564616"/>
      <w:bookmarkStart w:id="136" w:name="_Toc265580913"/>
      <w:proofErr w:type="gramStart"/>
      <w:r>
        <w:t>4.1  Introduction</w:t>
      </w:r>
      <w:bookmarkEnd w:id="135"/>
      <w:bookmarkEnd w:id="136"/>
      <w:proofErr w:type="gramEnd"/>
      <w:r>
        <w:t>.</w:t>
      </w:r>
    </w:p>
    <w:p w14:paraId="18CDECD9" w14:textId="77777777" w:rsidR="001729DD" w:rsidRDefault="001729DD">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2F03FB77" w14:textId="77777777" w:rsidR="001729DD" w:rsidRDefault="001729DD">
      <w:pPr>
        <w:keepNext/>
        <w:keepLines/>
        <w:jc w:val="left"/>
      </w:pPr>
    </w:p>
    <w:p w14:paraId="46D2D005" w14:textId="77777777" w:rsidR="001729DD" w:rsidRDefault="001729DD">
      <w:pPr>
        <w:pStyle w:val="ContractLevel2"/>
        <w:outlineLvl w:val="1"/>
      </w:pPr>
      <w:bookmarkStart w:id="137" w:name="_Toc265564617"/>
      <w:bookmarkStart w:id="138" w:name="_Toc265580914"/>
      <w:proofErr w:type="gramStart"/>
      <w:r>
        <w:t>4.2  Evaluation</w:t>
      </w:r>
      <w:proofErr w:type="gramEnd"/>
      <w:r>
        <w:t xml:space="preserve"> Committee</w:t>
      </w:r>
      <w:bookmarkEnd w:id="137"/>
      <w:bookmarkEnd w:id="138"/>
      <w:r>
        <w:t>.</w:t>
      </w:r>
    </w:p>
    <w:p w14:paraId="20833276" w14:textId="77777777" w:rsidR="001729DD" w:rsidRDefault="001729DD">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6433A48B" w14:textId="77777777" w:rsidR="001729DD" w:rsidRDefault="001729DD">
      <w:pPr>
        <w:pStyle w:val="ContractLevel2"/>
        <w:outlineLvl w:val="1"/>
      </w:pPr>
    </w:p>
    <w:p w14:paraId="2C3C53DF" w14:textId="77777777" w:rsidR="001729DD" w:rsidRDefault="001729DD">
      <w:pPr>
        <w:pStyle w:val="ContractLevel2"/>
        <w:outlineLvl w:val="1"/>
      </w:pPr>
      <w:bookmarkStart w:id="139" w:name="_Toc265564620"/>
      <w:bookmarkStart w:id="140" w:name="_Toc265580916"/>
      <w:proofErr w:type="gramStart"/>
      <w:r>
        <w:t>4.3</w:t>
      </w:r>
      <w:r>
        <w:rPr>
          <w:i w:val="0"/>
        </w:rPr>
        <w:t xml:space="preserve">  </w:t>
      </w:r>
      <w:r>
        <w:t>Proposal</w:t>
      </w:r>
      <w:proofErr w:type="gramEnd"/>
      <w:r>
        <w:t xml:space="preserve"> Scoring</w:t>
      </w:r>
      <w:bookmarkEnd w:id="139"/>
      <w:bookmarkEnd w:id="140"/>
      <w:r>
        <w:t xml:space="preserve"> and Evaluation Criteria.</w:t>
      </w:r>
      <w:r>
        <w:rPr>
          <w:i w:val="0"/>
        </w:rPr>
        <w:t xml:space="preserve">  </w:t>
      </w:r>
    </w:p>
    <w:p w14:paraId="216A50A7" w14:textId="77777777" w:rsidR="001729DD" w:rsidRDefault="001729D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06A4EAD1" w14:textId="77777777" w:rsidR="001729DD" w:rsidRDefault="001729D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FD106B9" w14:textId="77777777" w:rsidR="001729DD" w:rsidRDefault="001729D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0FBED42" w14:textId="77777777" w:rsidR="001729DD" w:rsidRDefault="001729DD">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1729DD" w14:paraId="0EF4A25C" w14:textId="77777777">
        <w:trPr>
          <w:cantSplit/>
        </w:trPr>
        <w:tc>
          <w:tcPr>
            <w:tcW w:w="692" w:type="dxa"/>
          </w:tcPr>
          <w:p w14:paraId="2BC9AECE" w14:textId="77777777" w:rsidR="001729DD" w:rsidRDefault="001729DD">
            <w:pPr>
              <w:keepNext/>
              <w:spacing w:after="120"/>
              <w:jc w:val="left"/>
            </w:pPr>
            <w:r>
              <w:t xml:space="preserve">4 </w:t>
            </w:r>
          </w:p>
        </w:tc>
        <w:tc>
          <w:tcPr>
            <w:tcW w:w="9586" w:type="dxa"/>
          </w:tcPr>
          <w:p w14:paraId="7343E6A8" w14:textId="77777777" w:rsidR="001729DD" w:rsidRDefault="001729DD">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1729DD" w14:paraId="1CFE2A59" w14:textId="77777777">
        <w:trPr>
          <w:cantSplit/>
        </w:trPr>
        <w:tc>
          <w:tcPr>
            <w:tcW w:w="692" w:type="dxa"/>
          </w:tcPr>
          <w:p w14:paraId="5A05697B" w14:textId="77777777" w:rsidR="001729DD" w:rsidRDefault="001729DD">
            <w:pPr>
              <w:keepNext/>
              <w:spacing w:after="120"/>
              <w:jc w:val="left"/>
            </w:pPr>
            <w:r>
              <w:t>3</w:t>
            </w:r>
          </w:p>
        </w:tc>
        <w:tc>
          <w:tcPr>
            <w:tcW w:w="9586" w:type="dxa"/>
          </w:tcPr>
          <w:p w14:paraId="1CAC6728" w14:textId="77777777" w:rsidR="001729DD" w:rsidRDefault="001729DD">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1729DD" w14:paraId="398320BB" w14:textId="77777777">
        <w:trPr>
          <w:cantSplit/>
        </w:trPr>
        <w:tc>
          <w:tcPr>
            <w:tcW w:w="692" w:type="dxa"/>
          </w:tcPr>
          <w:p w14:paraId="5DAB5060" w14:textId="77777777" w:rsidR="001729DD" w:rsidRDefault="001729DD">
            <w:pPr>
              <w:keepNext/>
              <w:spacing w:after="120"/>
              <w:jc w:val="left"/>
            </w:pPr>
            <w:r>
              <w:lastRenderedPageBreak/>
              <w:t>2</w:t>
            </w:r>
          </w:p>
        </w:tc>
        <w:tc>
          <w:tcPr>
            <w:tcW w:w="9586" w:type="dxa"/>
          </w:tcPr>
          <w:p w14:paraId="10376DFC" w14:textId="77777777" w:rsidR="001729DD" w:rsidRDefault="001729DD">
            <w:pPr>
              <w:keepNext/>
              <w:spacing w:after="120"/>
              <w:jc w:val="left"/>
            </w:pPr>
            <w:r>
              <w:t>Bidder has agreed to comply with the requirements and provided an adequate description of how the requirements would be met.  Response indicates adequate ability to serve the needs of the Agency.</w:t>
            </w:r>
          </w:p>
        </w:tc>
      </w:tr>
      <w:tr w:rsidR="001729DD" w14:paraId="36AD18EF" w14:textId="77777777">
        <w:trPr>
          <w:cantSplit/>
        </w:trPr>
        <w:tc>
          <w:tcPr>
            <w:tcW w:w="692" w:type="dxa"/>
          </w:tcPr>
          <w:p w14:paraId="768B8B02" w14:textId="77777777" w:rsidR="001729DD" w:rsidRDefault="001729DD">
            <w:pPr>
              <w:keepNext/>
              <w:spacing w:after="120"/>
              <w:jc w:val="left"/>
            </w:pPr>
            <w:r>
              <w:t>1</w:t>
            </w:r>
          </w:p>
        </w:tc>
        <w:tc>
          <w:tcPr>
            <w:tcW w:w="9586" w:type="dxa"/>
          </w:tcPr>
          <w:p w14:paraId="6260CD33" w14:textId="77777777" w:rsidR="001729DD" w:rsidRDefault="001729DD">
            <w:pPr>
              <w:keepNext/>
              <w:spacing w:after="120"/>
              <w:jc w:val="left"/>
            </w:pPr>
            <w:r>
              <w:t>Bidder has agreed to comply with the requirements and provided some details on how the requirements would be met.  Response does not clearly indicate if all the needs of the Agency will be met.</w:t>
            </w:r>
          </w:p>
        </w:tc>
      </w:tr>
      <w:tr w:rsidR="001729DD" w14:paraId="18D5DB47" w14:textId="77777777">
        <w:trPr>
          <w:cantSplit/>
        </w:trPr>
        <w:tc>
          <w:tcPr>
            <w:tcW w:w="692" w:type="dxa"/>
          </w:tcPr>
          <w:p w14:paraId="29A268E2" w14:textId="77777777" w:rsidR="001729DD" w:rsidRDefault="001729DD">
            <w:pPr>
              <w:keepNext/>
              <w:spacing w:after="120"/>
              <w:jc w:val="left"/>
            </w:pPr>
            <w:r>
              <w:t>0</w:t>
            </w:r>
          </w:p>
        </w:tc>
        <w:tc>
          <w:tcPr>
            <w:tcW w:w="9586" w:type="dxa"/>
          </w:tcPr>
          <w:p w14:paraId="569E7AB2" w14:textId="77777777" w:rsidR="001729DD" w:rsidRDefault="001729DD">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5F49F9C0" w14:textId="77777777" w:rsidR="001729DD" w:rsidRDefault="001729D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3FF151D" w14:textId="77777777" w:rsidR="001729DD" w:rsidRPr="007A300F" w:rsidRDefault="001729D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sidRPr="007A300F">
        <w:rPr>
          <w:b/>
        </w:rPr>
        <w:t>Technical Proposal Components.</w:t>
      </w:r>
    </w:p>
    <w:p w14:paraId="5BD9D59F" w14:textId="77777777" w:rsidR="001729DD" w:rsidRPr="007A300F" w:rsidRDefault="001729D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7A300F">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4EE517AB" w14:textId="77777777" w:rsidR="001729DD" w:rsidRPr="007A300F" w:rsidRDefault="001729D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49"/>
        <w:gridCol w:w="2505"/>
        <w:gridCol w:w="2499"/>
        <w:gridCol w:w="2517"/>
      </w:tblGrid>
      <w:tr w:rsidR="001729DD" w:rsidRPr="00136781" w14:paraId="5D253141" w14:textId="77777777" w:rsidTr="001937EC">
        <w:tc>
          <w:tcPr>
            <w:tcW w:w="2549" w:type="dxa"/>
            <w:shd w:val="clear" w:color="auto" w:fill="DDDDDD"/>
          </w:tcPr>
          <w:p w14:paraId="45C9CBF8" w14:textId="77777777" w:rsidR="001729DD" w:rsidRPr="007A300F" w:rsidRDefault="001729DD"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7A300F">
              <w:rPr>
                <w:b/>
                <w:u w:val="single"/>
              </w:rPr>
              <w:t>Technical Proposal Components</w:t>
            </w:r>
          </w:p>
        </w:tc>
        <w:tc>
          <w:tcPr>
            <w:tcW w:w="2505" w:type="dxa"/>
            <w:shd w:val="clear" w:color="auto" w:fill="DDDDDD"/>
          </w:tcPr>
          <w:p w14:paraId="69A2C28E" w14:textId="77777777" w:rsidR="001729DD" w:rsidRPr="007A300F" w:rsidRDefault="001729DD"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7A300F">
              <w:rPr>
                <w:b/>
                <w:u w:val="single"/>
              </w:rPr>
              <w:t>Weight</w:t>
            </w:r>
          </w:p>
        </w:tc>
        <w:tc>
          <w:tcPr>
            <w:tcW w:w="2499" w:type="dxa"/>
            <w:shd w:val="clear" w:color="auto" w:fill="DDDDDD"/>
          </w:tcPr>
          <w:p w14:paraId="240EBD25" w14:textId="77777777" w:rsidR="001729DD" w:rsidRPr="007A300F" w:rsidRDefault="001729DD"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7A300F">
              <w:rPr>
                <w:b/>
                <w:u w:val="single"/>
              </w:rPr>
              <w:t>Score (0-4)</w:t>
            </w:r>
          </w:p>
        </w:tc>
        <w:tc>
          <w:tcPr>
            <w:tcW w:w="2517" w:type="dxa"/>
            <w:shd w:val="clear" w:color="auto" w:fill="DDDDDD"/>
          </w:tcPr>
          <w:p w14:paraId="647AFC12" w14:textId="77777777" w:rsidR="001729DD" w:rsidRPr="00882573" w:rsidRDefault="001729DD"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7A300F">
              <w:rPr>
                <w:b/>
                <w:u w:val="single"/>
              </w:rPr>
              <w:t>Potential Maximum Points</w:t>
            </w:r>
          </w:p>
        </w:tc>
      </w:tr>
      <w:tr w:rsidR="001937EC" w:rsidRPr="00136781" w14:paraId="074F2E98" w14:textId="77777777" w:rsidTr="007A300F">
        <w:trPr>
          <w:trHeight w:val="287"/>
        </w:trPr>
        <w:tc>
          <w:tcPr>
            <w:tcW w:w="10070" w:type="dxa"/>
            <w:gridSpan w:val="4"/>
            <w:shd w:val="clear" w:color="auto" w:fill="D9D9D9" w:themeFill="background1" w:themeFillShade="D9"/>
          </w:tcPr>
          <w:p w14:paraId="20B97F23" w14:textId="7067E96B" w:rsidR="001937EC" w:rsidRPr="007A300F"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7A300F">
              <w:rPr>
                <w:b/>
                <w:u w:val="single"/>
              </w:rPr>
              <w:t>BIDDER’S APPROACH TO MEETING DELIVERABLES</w:t>
            </w:r>
          </w:p>
        </w:tc>
      </w:tr>
      <w:tr w:rsidR="00344F23" w:rsidRPr="000B6972" w14:paraId="04E46D58" w14:textId="77777777" w:rsidTr="007A300F">
        <w:tc>
          <w:tcPr>
            <w:tcW w:w="2549" w:type="dxa"/>
            <w:shd w:val="clear" w:color="auto" w:fill="auto"/>
          </w:tcPr>
          <w:p w14:paraId="4A355C06" w14:textId="1BB086E5" w:rsidR="00344F23" w:rsidRPr="007A300F" w:rsidRDefault="005B727A"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rPr>
            </w:pPr>
            <w:r>
              <w:rPr>
                <w:b/>
              </w:rPr>
              <w:t>Scope of Work Paragraphs Immediately Following Heading Titled  “1.3 Scope of Work up to Heading Titled “1.3.1 Deliverables”</w:t>
            </w:r>
          </w:p>
        </w:tc>
        <w:tc>
          <w:tcPr>
            <w:tcW w:w="2505" w:type="dxa"/>
            <w:shd w:val="clear" w:color="auto" w:fill="auto"/>
          </w:tcPr>
          <w:p w14:paraId="7C182B31" w14:textId="56633417" w:rsidR="00344F23" w:rsidRPr="004F0210" w:rsidRDefault="005B727A"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8.75</w:t>
            </w:r>
          </w:p>
        </w:tc>
        <w:tc>
          <w:tcPr>
            <w:tcW w:w="2499" w:type="dxa"/>
            <w:shd w:val="clear" w:color="auto" w:fill="auto"/>
          </w:tcPr>
          <w:p w14:paraId="463DEEE9" w14:textId="77777777" w:rsidR="00344F23" w:rsidRPr="004F0210" w:rsidRDefault="00344F23"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2517" w:type="dxa"/>
            <w:shd w:val="clear" w:color="auto" w:fill="auto"/>
          </w:tcPr>
          <w:p w14:paraId="51034114" w14:textId="6C80E771" w:rsidR="00344F23" w:rsidRPr="004F0210" w:rsidRDefault="005B727A"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35</w:t>
            </w:r>
          </w:p>
        </w:tc>
      </w:tr>
      <w:tr w:rsidR="001937EC" w:rsidRPr="000B6972" w14:paraId="1A5FD8E7" w14:textId="77777777" w:rsidTr="007A300F">
        <w:tc>
          <w:tcPr>
            <w:tcW w:w="2549" w:type="dxa"/>
            <w:shd w:val="clear" w:color="auto" w:fill="auto"/>
          </w:tcPr>
          <w:p w14:paraId="4A3ABAF6" w14:textId="43E50822" w:rsidR="001937EC" w:rsidRPr="007A300F"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rPr>
            </w:pPr>
            <w:r w:rsidRPr="007A300F">
              <w:rPr>
                <w:b/>
              </w:rPr>
              <w:t>Project Implementation Meeting, Section 1.3.1.1 AND Sample Project Implementation Agenda, Section 3.2.3.1</w:t>
            </w:r>
          </w:p>
        </w:tc>
        <w:tc>
          <w:tcPr>
            <w:tcW w:w="2505" w:type="dxa"/>
            <w:shd w:val="clear" w:color="auto" w:fill="auto"/>
          </w:tcPr>
          <w:p w14:paraId="4A234011" w14:textId="261EC6E5" w:rsidR="001937EC" w:rsidRPr="004F0210" w:rsidRDefault="008304C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10</w:t>
            </w:r>
          </w:p>
        </w:tc>
        <w:tc>
          <w:tcPr>
            <w:tcW w:w="2499" w:type="dxa"/>
            <w:shd w:val="clear" w:color="auto" w:fill="auto"/>
          </w:tcPr>
          <w:p w14:paraId="455D97B4" w14:textId="77777777" w:rsidR="001937EC" w:rsidRPr="004F0210"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2517" w:type="dxa"/>
            <w:shd w:val="clear" w:color="auto" w:fill="auto"/>
          </w:tcPr>
          <w:p w14:paraId="3291B1D4" w14:textId="2065340D" w:rsidR="001937EC" w:rsidRPr="004F0210" w:rsidRDefault="005565A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40</w:t>
            </w:r>
          </w:p>
        </w:tc>
      </w:tr>
      <w:tr w:rsidR="001937EC" w:rsidRPr="000B6972" w14:paraId="474DB7A4" w14:textId="77777777" w:rsidTr="007A300F">
        <w:tc>
          <w:tcPr>
            <w:tcW w:w="2549" w:type="dxa"/>
            <w:shd w:val="clear" w:color="auto" w:fill="auto"/>
          </w:tcPr>
          <w:p w14:paraId="5A107389" w14:textId="40356128" w:rsidR="001937EC" w:rsidRPr="007A300F"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rPr>
            </w:pPr>
            <w:r w:rsidRPr="007A300F">
              <w:rPr>
                <w:b/>
              </w:rPr>
              <w:t>Primary Project Team/Decision Making Plan, Section 1.3.1.2</w:t>
            </w:r>
          </w:p>
        </w:tc>
        <w:tc>
          <w:tcPr>
            <w:tcW w:w="2505" w:type="dxa"/>
            <w:shd w:val="clear" w:color="auto" w:fill="auto"/>
          </w:tcPr>
          <w:p w14:paraId="442D2310" w14:textId="1FECFB4E" w:rsidR="001937EC" w:rsidRPr="004F0210" w:rsidRDefault="000B0D2E"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18.75</w:t>
            </w:r>
          </w:p>
        </w:tc>
        <w:tc>
          <w:tcPr>
            <w:tcW w:w="2499" w:type="dxa"/>
            <w:shd w:val="clear" w:color="auto" w:fill="auto"/>
          </w:tcPr>
          <w:p w14:paraId="12A703EB" w14:textId="77777777" w:rsidR="001937EC" w:rsidRPr="004F0210"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2517" w:type="dxa"/>
            <w:shd w:val="clear" w:color="auto" w:fill="auto"/>
          </w:tcPr>
          <w:p w14:paraId="2C4DFF73" w14:textId="34365891" w:rsidR="001937EC" w:rsidRPr="004F0210" w:rsidRDefault="00411F4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75</w:t>
            </w:r>
          </w:p>
        </w:tc>
      </w:tr>
      <w:tr w:rsidR="001937EC" w:rsidRPr="000B6972" w14:paraId="5A81D1D4" w14:textId="77777777" w:rsidTr="007A300F">
        <w:trPr>
          <w:trHeight w:val="1043"/>
        </w:trPr>
        <w:tc>
          <w:tcPr>
            <w:tcW w:w="2549" w:type="dxa"/>
            <w:shd w:val="clear" w:color="auto" w:fill="auto"/>
          </w:tcPr>
          <w:p w14:paraId="585D147A" w14:textId="4F841651" w:rsidR="001937EC" w:rsidRPr="007A300F"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rPr>
            </w:pPr>
            <w:r w:rsidRPr="007A300F">
              <w:rPr>
                <w:b/>
              </w:rPr>
              <w:t>Project Plan, Section 1.3.1.3, AND Sample Project Plan, Section 3.2.3.1</w:t>
            </w:r>
          </w:p>
        </w:tc>
        <w:tc>
          <w:tcPr>
            <w:tcW w:w="2505" w:type="dxa"/>
            <w:shd w:val="clear" w:color="auto" w:fill="auto"/>
          </w:tcPr>
          <w:p w14:paraId="05E771C7" w14:textId="5D2C9D0F" w:rsidR="001937EC" w:rsidRPr="004F0210" w:rsidRDefault="00344F23"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25</w:t>
            </w:r>
          </w:p>
        </w:tc>
        <w:tc>
          <w:tcPr>
            <w:tcW w:w="2499" w:type="dxa"/>
            <w:shd w:val="clear" w:color="auto" w:fill="auto"/>
          </w:tcPr>
          <w:p w14:paraId="1B049086" w14:textId="77777777" w:rsidR="001937EC" w:rsidRPr="004F0210"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2517" w:type="dxa"/>
            <w:shd w:val="clear" w:color="auto" w:fill="auto"/>
          </w:tcPr>
          <w:p w14:paraId="1929251F" w14:textId="6E4AAF32" w:rsidR="001937EC" w:rsidRPr="004F0210" w:rsidRDefault="00344F23"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100</w:t>
            </w:r>
          </w:p>
        </w:tc>
      </w:tr>
      <w:tr w:rsidR="001937EC" w:rsidRPr="000B6972" w14:paraId="6A5AD8EE" w14:textId="77777777" w:rsidTr="007A300F">
        <w:trPr>
          <w:trHeight w:val="557"/>
        </w:trPr>
        <w:tc>
          <w:tcPr>
            <w:tcW w:w="2549" w:type="dxa"/>
            <w:shd w:val="clear" w:color="auto" w:fill="auto"/>
          </w:tcPr>
          <w:p w14:paraId="60209721" w14:textId="1B16D513" w:rsidR="001937EC" w:rsidRPr="007A300F"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rPr>
            </w:pPr>
            <w:r w:rsidRPr="007A300F">
              <w:rPr>
                <w:b/>
              </w:rPr>
              <w:t>Connection Points Report, Section 1.3.1.4</w:t>
            </w:r>
          </w:p>
        </w:tc>
        <w:tc>
          <w:tcPr>
            <w:tcW w:w="2505" w:type="dxa"/>
            <w:shd w:val="clear" w:color="auto" w:fill="auto"/>
          </w:tcPr>
          <w:p w14:paraId="5D52B6C9" w14:textId="4491EF7B" w:rsidR="001937EC" w:rsidRPr="004F0210" w:rsidRDefault="000B0D2E"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28.75</w:t>
            </w:r>
          </w:p>
        </w:tc>
        <w:tc>
          <w:tcPr>
            <w:tcW w:w="2499" w:type="dxa"/>
            <w:shd w:val="clear" w:color="auto" w:fill="auto"/>
          </w:tcPr>
          <w:p w14:paraId="493B2924" w14:textId="77777777" w:rsidR="001937EC" w:rsidRPr="004F0210"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2517" w:type="dxa"/>
            <w:shd w:val="clear" w:color="auto" w:fill="auto"/>
          </w:tcPr>
          <w:p w14:paraId="7DA62809" w14:textId="6DF65F97" w:rsidR="001937EC" w:rsidRPr="004F0210" w:rsidRDefault="004F1494"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115</w:t>
            </w:r>
          </w:p>
        </w:tc>
      </w:tr>
      <w:tr w:rsidR="001937EC" w:rsidRPr="000B6972" w14:paraId="66361265" w14:textId="77777777" w:rsidTr="007A300F">
        <w:tc>
          <w:tcPr>
            <w:tcW w:w="2549" w:type="dxa"/>
            <w:shd w:val="clear" w:color="auto" w:fill="auto"/>
          </w:tcPr>
          <w:p w14:paraId="1967AA38" w14:textId="7E21EAF9" w:rsidR="001937EC" w:rsidRPr="007A300F"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rPr>
            </w:pPr>
            <w:r w:rsidRPr="007A300F">
              <w:rPr>
                <w:b/>
              </w:rPr>
              <w:t>Recommendations and Options Report, Section 1.3.1.5</w:t>
            </w:r>
          </w:p>
        </w:tc>
        <w:tc>
          <w:tcPr>
            <w:tcW w:w="2505" w:type="dxa"/>
            <w:shd w:val="clear" w:color="auto" w:fill="auto"/>
          </w:tcPr>
          <w:p w14:paraId="38F9E1D6" w14:textId="0B6C2A87" w:rsidR="001937EC" w:rsidRPr="004F0210" w:rsidRDefault="008304C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31.25</w:t>
            </w:r>
          </w:p>
        </w:tc>
        <w:tc>
          <w:tcPr>
            <w:tcW w:w="2499" w:type="dxa"/>
            <w:shd w:val="clear" w:color="auto" w:fill="auto"/>
          </w:tcPr>
          <w:p w14:paraId="6559B11F" w14:textId="77777777" w:rsidR="001937EC" w:rsidRPr="004F0210"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2517" w:type="dxa"/>
            <w:shd w:val="clear" w:color="auto" w:fill="auto"/>
          </w:tcPr>
          <w:p w14:paraId="3CECDF0F" w14:textId="19C45D11" w:rsidR="001937EC" w:rsidRPr="004F0210" w:rsidRDefault="00411F4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1</w:t>
            </w:r>
            <w:r w:rsidR="005565A0" w:rsidRPr="004F0210">
              <w:t>25</w:t>
            </w:r>
          </w:p>
        </w:tc>
      </w:tr>
      <w:tr w:rsidR="001937EC" w:rsidRPr="000B6972" w14:paraId="1EFDC3F9" w14:textId="77777777" w:rsidTr="007A300F">
        <w:tc>
          <w:tcPr>
            <w:tcW w:w="2549" w:type="dxa"/>
            <w:shd w:val="clear" w:color="auto" w:fill="auto"/>
          </w:tcPr>
          <w:p w14:paraId="47DE1D60" w14:textId="661AD954" w:rsidR="001937EC" w:rsidRPr="007A300F"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rPr>
            </w:pPr>
            <w:r w:rsidRPr="007A300F">
              <w:rPr>
                <w:b/>
              </w:rPr>
              <w:t>Stakeholder Engagement Meetings, Section 1.3.1.6</w:t>
            </w:r>
          </w:p>
        </w:tc>
        <w:tc>
          <w:tcPr>
            <w:tcW w:w="2505" w:type="dxa"/>
            <w:shd w:val="clear" w:color="auto" w:fill="auto"/>
          </w:tcPr>
          <w:p w14:paraId="2F19B562" w14:textId="423010D8" w:rsidR="001937EC" w:rsidRPr="004F0210" w:rsidRDefault="00344F23"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10</w:t>
            </w:r>
          </w:p>
        </w:tc>
        <w:tc>
          <w:tcPr>
            <w:tcW w:w="2499" w:type="dxa"/>
            <w:shd w:val="clear" w:color="auto" w:fill="auto"/>
          </w:tcPr>
          <w:p w14:paraId="08502B59" w14:textId="77777777" w:rsidR="001937EC" w:rsidRPr="004F0210"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2517" w:type="dxa"/>
            <w:shd w:val="clear" w:color="auto" w:fill="auto"/>
          </w:tcPr>
          <w:p w14:paraId="069BB866" w14:textId="4902F5BA" w:rsidR="001937EC" w:rsidRPr="004F0210" w:rsidRDefault="00344F23"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40</w:t>
            </w:r>
          </w:p>
        </w:tc>
      </w:tr>
      <w:tr w:rsidR="001937EC" w:rsidRPr="000B6972" w14:paraId="204DD821" w14:textId="77777777" w:rsidTr="007A300F">
        <w:tc>
          <w:tcPr>
            <w:tcW w:w="2549" w:type="dxa"/>
            <w:shd w:val="clear" w:color="auto" w:fill="auto"/>
          </w:tcPr>
          <w:p w14:paraId="714DF2BA" w14:textId="4AB8EDE8" w:rsidR="001937EC" w:rsidRPr="007A300F"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rPr>
            </w:pPr>
            <w:r w:rsidRPr="007A300F">
              <w:rPr>
                <w:b/>
              </w:rPr>
              <w:t>Final Recommendation Conference, Section 1.3.1.7</w:t>
            </w:r>
          </w:p>
        </w:tc>
        <w:tc>
          <w:tcPr>
            <w:tcW w:w="2505" w:type="dxa"/>
            <w:shd w:val="clear" w:color="auto" w:fill="auto"/>
          </w:tcPr>
          <w:p w14:paraId="5665B8B0" w14:textId="79397B8F" w:rsidR="001937EC" w:rsidRPr="004F0210" w:rsidRDefault="008304C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25</w:t>
            </w:r>
          </w:p>
        </w:tc>
        <w:tc>
          <w:tcPr>
            <w:tcW w:w="2499" w:type="dxa"/>
            <w:shd w:val="clear" w:color="auto" w:fill="auto"/>
          </w:tcPr>
          <w:p w14:paraId="176B202A" w14:textId="77777777" w:rsidR="001937EC" w:rsidRPr="004F0210"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2517" w:type="dxa"/>
            <w:shd w:val="clear" w:color="auto" w:fill="auto"/>
          </w:tcPr>
          <w:p w14:paraId="03BDB823" w14:textId="47A5B68E" w:rsidR="001937EC" w:rsidRPr="004F0210" w:rsidRDefault="00411F4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100</w:t>
            </w:r>
          </w:p>
        </w:tc>
      </w:tr>
      <w:tr w:rsidR="006B0A32" w:rsidRPr="000B6972" w14:paraId="51A3F46D" w14:textId="77777777" w:rsidTr="007A300F">
        <w:tc>
          <w:tcPr>
            <w:tcW w:w="2549" w:type="dxa"/>
            <w:shd w:val="clear" w:color="auto" w:fill="auto"/>
          </w:tcPr>
          <w:p w14:paraId="5BFF2701" w14:textId="7C82B0B2" w:rsidR="006B0A32" w:rsidRPr="007A300F"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rPr>
            </w:pPr>
            <w:r w:rsidRPr="007A300F">
              <w:rPr>
                <w:b/>
              </w:rPr>
              <w:t>Redesign Implementation Plan, Section 1.3.1.8</w:t>
            </w:r>
          </w:p>
        </w:tc>
        <w:tc>
          <w:tcPr>
            <w:tcW w:w="2505" w:type="dxa"/>
            <w:shd w:val="clear" w:color="auto" w:fill="auto"/>
          </w:tcPr>
          <w:p w14:paraId="66882B80" w14:textId="6867BDD9" w:rsidR="006B0A32" w:rsidRPr="004F0210" w:rsidRDefault="008304C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25</w:t>
            </w:r>
          </w:p>
        </w:tc>
        <w:tc>
          <w:tcPr>
            <w:tcW w:w="2499" w:type="dxa"/>
            <w:shd w:val="clear" w:color="auto" w:fill="auto"/>
          </w:tcPr>
          <w:p w14:paraId="10F9BB0C" w14:textId="77777777" w:rsidR="006B0A32" w:rsidRPr="004F0210" w:rsidRDefault="006B0A32"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2517" w:type="dxa"/>
            <w:shd w:val="clear" w:color="auto" w:fill="auto"/>
          </w:tcPr>
          <w:p w14:paraId="57898443" w14:textId="012A384D" w:rsidR="006B0A32" w:rsidRPr="004F0210" w:rsidRDefault="00411F4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1</w:t>
            </w:r>
            <w:r w:rsidR="005565A0" w:rsidRPr="004F0210">
              <w:t>00</w:t>
            </w:r>
          </w:p>
        </w:tc>
      </w:tr>
      <w:tr w:rsidR="006B0A32" w:rsidRPr="000B6972" w14:paraId="03BB71DC" w14:textId="77777777" w:rsidTr="007A300F">
        <w:tc>
          <w:tcPr>
            <w:tcW w:w="2549" w:type="dxa"/>
            <w:shd w:val="clear" w:color="auto" w:fill="auto"/>
          </w:tcPr>
          <w:p w14:paraId="0B5B9A2F" w14:textId="3B22895D" w:rsidR="006B0A32" w:rsidRPr="007A300F" w:rsidRDefault="001937E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rPr>
            </w:pPr>
            <w:r w:rsidRPr="007A300F">
              <w:rPr>
                <w:b/>
              </w:rPr>
              <w:t>Final Report, Section 1.3.1.9</w:t>
            </w:r>
          </w:p>
        </w:tc>
        <w:tc>
          <w:tcPr>
            <w:tcW w:w="2505" w:type="dxa"/>
            <w:shd w:val="clear" w:color="auto" w:fill="auto"/>
          </w:tcPr>
          <w:p w14:paraId="5436A310" w14:textId="4C62049A" w:rsidR="006B0A32" w:rsidRPr="004F0210" w:rsidRDefault="008304C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12.5</w:t>
            </w:r>
          </w:p>
        </w:tc>
        <w:tc>
          <w:tcPr>
            <w:tcW w:w="2499" w:type="dxa"/>
            <w:shd w:val="clear" w:color="auto" w:fill="auto"/>
          </w:tcPr>
          <w:p w14:paraId="4F1A7A2C" w14:textId="77777777" w:rsidR="006B0A32" w:rsidRPr="004F0210" w:rsidRDefault="006B0A32"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2517" w:type="dxa"/>
            <w:shd w:val="clear" w:color="auto" w:fill="auto"/>
          </w:tcPr>
          <w:p w14:paraId="45CDD043" w14:textId="48485813" w:rsidR="006B0A32" w:rsidRPr="004F0210" w:rsidRDefault="00411F4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50</w:t>
            </w:r>
          </w:p>
        </w:tc>
      </w:tr>
      <w:tr w:rsidR="00237D1E" w:rsidRPr="000B6972" w14:paraId="687BFEBD" w14:textId="77777777" w:rsidTr="007A300F">
        <w:trPr>
          <w:trHeight w:val="530"/>
        </w:trPr>
        <w:tc>
          <w:tcPr>
            <w:tcW w:w="2549" w:type="dxa"/>
            <w:shd w:val="clear" w:color="auto" w:fill="auto"/>
          </w:tcPr>
          <w:p w14:paraId="38772AA8" w14:textId="0BED3145" w:rsidR="00237D1E" w:rsidRPr="007A300F" w:rsidRDefault="00324B66"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rPr>
            </w:pPr>
            <w:r>
              <w:rPr>
                <w:b/>
              </w:rPr>
              <w:lastRenderedPageBreak/>
              <w:t xml:space="preserve">Deliverable Summary/Timeline AND </w:t>
            </w:r>
            <w:r w:rsidR="001937EC" w:rsidRPr="007A300F">
              <w:rPr>
                <w:b/>
              </w:rPr>
              <w:t>General Requirements, Section 1.3.2</w:t>
            </w:r>
          </w:p>
        </w:tc>
        <w:tc>
          <w:tcPr>
            <w:tcW w:w="2505" w:type="dxa"/>
            <w:shd w:val="clear" w:color="auto" w:fill="auto"/>
          </w:tcPr>
          <w:p w14:paraId="4EAC486C" w14:textId="5E6F081C" w:rsidR="00237D1E" w:rsidRPr="004F0210" w:rsidRDefault="008304C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5</w:t>
            </w:r>
          </w:p>
        </w:tc>
        <w:tc>
          <w:tcPr>
            <w:tcW w:w="2499" w:type="dxa"/>
            <w:shd w:val="clear" w:color="auto" w:fill="auto"/>
          </w:tcPr>
          <w:p w14:paraId="42632576" w14:textId="77777777" w:rsidR="00237D1E" w:rsidRPr="004F0210" w:rsidRDefault="00237D1E"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2517" w:type="dxa"/>
            <w:shd w:val="clear" w:color="auto" w:fill="auto"/>
          </w:tcPr>
          <w:p w14:paraId="70A0EB9E" w14:textId="6D6291C7" w:rsidR="00237D1E" w:rsidRPr="004F0210" w:rsidRDefault="005565A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20</w:t>
            </w:r>
          </w:p>
        </w:tc>
      </w:tr>
      <w:tr w:rsidR="00570693" w:rsidRPr="000B6972" w14:paraId="6C58CF9F" w14:textId="77777777" w:rsidTr="007A300F">
        <w:tc>
          <w:tcPr>
            <w:tcW w:w="10070" w:type="dxa"/>
            <w:gridSpan w:val="4"/>
            <w:shd w:val="clear" w:color="auto" w:fill="D9D9D9" w:themeFill="background1" w:themeFillShade="D9"/>
          </w:tcPr>
          <w:p w14:paraId="084579A8" w14:textId="4A9C85D4" w:rsidR="00570693" w:rsidRPr="004F0210" w:rsidRDefault="00E9357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4F0210">
              <w:rPr>
                <w:b/>
                <w:u w:val="single"/>
              </w:rPr>
              <w:t>EXPERIENCE</w:t>
            </w:r>
          </w:p>
        </w:tc>
      </w:tr>
      <w:tr w:rsidR="00237D1E" w:rsidRPr="000B6972" w14:paraId="207CFE24" w14:textId="77777777" w:rsidTr="001937EC">
        <w:tc>
          <w:tcPr>
            <w:tcW w:w="2549" w:type="dxa"/>
            <w:shd w:val="clear" w:color="auto" w:fill="auto"/>
          </w:tcPr>
          <w:p w14:paraId="624758A7" w14:textId="647F92C3" w:rsidR="00237D1E" w:rsidRPr="007A300F" w:rsidRDefault="00570693"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rPr>
            </w:pPr>
            <w:r w:rsidRPr="007A300F">
              <w:rPr>
                <w:b/>
              </w:rPr>
              <w:t>Level of Technical Expertise in Providing the Types of Services Sought by the RFP, Section 3.2.4.1</w:t>
            </w:r>
          </w:p>
        </w:tc>
        <w:tc>
          <w:tcPr>
            <w:tcW w:w="2505" w:type="dxa"/>
            <w:shd w:val="clear" w:color="auto" w:fill="auto"/>
          </w:tcPr>
          <w:p w14:paraId="6620F906" w14:textId="03F56175" w:rsidR="00237D1E" w:rsidRPr="004F0210" w:rsidRDefault="00411F4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50</w:t>
            </w:r>
          </w:p>
        </w:tc>
        <w:tc>
          <w:tcPr>
            <w:tcW w:w="2499" w:type="dxa"/>
            <w:shd w:val="clear" w:color="auto" w:fill="auto"/>
          </w:tcPr>
          <w:p w14:paraId="19FE4CC6" w14:textId="77777777" w:rsidR="00237D1E" w:rsidRPr="004F0210" w:rsidRDefault="00237D1E"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2517" w:type="dxa"/>
            <w:shd w:val="clear" w:color="auto" w:fill="auto"/>
          </w:tcPr>
          <w:p w14:paraId="4BD4097E" w14:textId="5ACEBBD3" w:rsidR="00237D1E" w:rsidRPr="004F0210" w:rsidRDefault="00411F4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200</w:t>
            </w:r>
          </w:p>
        </w:tc>
      </w:tr>
      <w:tr w:rsidR="00237D1E" w:rsidRPr="000B6972" w14:paraId="16F07E8B" w14:textId="77777777" w:rsidTr="00622AAE">
        <w:trPr>
          <w:trHeight w:val="2717"/>
        </w:trPr>
        <w:tc>
          <w:tcPr>
            <w:tcW w:w="2549" w:type="dxa"/>
            <w:shd w:val="clear" w:color="auto" w:fill="auto"/>
          </w:tcPr>
          <w:p w14:paraId="3918448A" w14:textId="06C7882F" w:rsidR="00237D1E" w:rsidRPr="007A300F" w:rsidRDefault="00570693"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rPr>
            </w:pPr>
            <w:r w:rsidRPr="007A300F">
              <w:rPr>
                <w:b/>
              </w:rPr>
              <w:t>Description of All Services Similar to This RFP That Bidder Had Provided, Section 3.2.4.2, AND Letters of Reference, Section 3.2.4.3</w:t>
            </w:r>
            <w:r w:rsidR="00EB4B58">
              <w:rPr>
                <w:b/>
              </w:rPr>
              <w:t>,</w:t>
            </w:r>
            <w:r w:rsidRPr="007A300F">
              <w:rPr>
                <w:b/>
              </w:rPr>
              <w:t xml:space="preserve"> AND Description of Experience Managing Subcontractors, Section 3.2.4.4</w:t>
            </w:r>
          </w:p>
        </w:tc>
        <w:tc>
          <w:tcPr>
            <w:tcW w:w="2505" w:type="dxa"/>
            <w:shd w:val="clear" w:color="auto" w:fill="auto"/>
          </w:tcPr>
          <w:p w14:paraId="730A29FC" w14:textId="3771827E" w:rsidR="00237D1E" w:rsidRPr="004F0210" w:rsidRDefault="00411F4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50</w:t>
            </w:r>
          </w:p>
        </w:tc>
        <w:tc>
          <w:tcPr>
            <w:tcW w:w="2499" w:type="dxa"/>
            <w:shd w:val="clear" w:color="auto" w:fill="auto"/>
          </w:tcPr>
          <w:p w14:paraId="67F9B02A" w14:textId="77777777" w:rsidR="00237D1E" w:rsidRPr="004F0210" w:rsidRDefault="00237D1E"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2517" w:type="dxa"/>
            <w:shd w:val="clear" w:color="auto" w:fill="auto"/>
          </w:tcPr>
          <w:p w14:paraId="70E832C4" w14:textId="01E766CA" w:rsidR="00237D1E" w:rsidRPr="004F0210" w:rsidRDefault="00411F4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200</w:t>
            </w:r>
          </w:p>
        </w:tc>
      </w:tr>
      <w:tr w:rsidR="00E9357C" w:rsidRPr="000B6972" w14:paraId="5FA07D54" w14:textId="77777777" w:rsidTr="008A7D9B">
        <w:trPr>
          <w:trHeight w:val="260"/>
        </w:trPr>
        <w:tc>
          <w:tcPr>
            <w:tcW w:w="10070" w:type="dxa"/>
            <w:gridSpan w:val="4"/>
            <w:shd w:val="clear" w:color="auto" w:fill="D9D9D9" w:themeFill="background1" w:themeFillShade="D9"/>
          </w:tcPr>
          <w:p w14:paraId="2CD76DEA" w14:textId="0DB19259" w:rsidR="00E9357C" w:rsidRPr="004F0210" w:rsidRDefault="00E9357C"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4F0210">
              <w:rPr>
                <w:b/>
                <w:u w:val="single"/>
              </w:rPr>
              <w:t>PERSONNEL</w:t>
            </w:r>
          </w:p>
        </w:tc>
      </w:tr>
      <w:tr w:rsidR="00882573" w:rsidRPr="000B6972" w14:paraId="7C9EC432" w14:textId="77777777" w:rsidTr="001937EC">
        <w:tc>
          <w:tcPr>
            <w:tcW w:w="2549" w:type="dxa"/>
            <w:shd w:val="clear" w:color="auto" w:fill="auto"/>
          </w:tcPr>
          <w:p w14:paraId="4F2BC7D8" w14:textId="2AEC5E3C" w:rsidR="00882573" w:rsidRPr="007A300F" w:rsidRDefault="00882573"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rPr>
            </w:pPr>
            <w:r w:rsidRPr="007A300F">
              <w:rPr>
                <w:b/>
              </w:rPr>
              <w:t>Pe</w:t>
            </w:r>
            <w:r w:rsidR="001422D5" w:rsidRPr="007A300F">
              <w:rPr>
                <w:b/>
              </w:rPr>
              <w:t>rsonnel</w:t>
            </w:r>
            <w:r w:rsidR="00665A73" w:rsidRPr="007A300F">
              <w:rPr>
                <w:b/>
              </w:rPr>
              <w:t xml:space="preserve">, Section 3.2.5 </w:t>
            </w:r>
          </w:p>
        </w:tc>
        <w:tc>
          <w:tcPr>
            <w:tcW w:w="2505" w:type="dxa"/>
            <w:shd w:val="clear" w:color="auto" w:fill="auto"/>
          </w:tcPr>
          <w:p w14:paraId="5D9E9510" w14:textId="584C3182" w:rsidR="00882573" w:rsidRPr="004F0210" w:rsidRDefault="00411F4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100</w:t>
            </w:r>
          </w:p>
        </w:tc>
        <w:tc>
          <w:tcPr>
            <w:tcW w:w="2499" w:type="dxa"/>
            <w:shd w:val="clear" w:color="auto" w:fill="auto"/>
          </w:tcPr>
          <w:p w14:paraId="27C980B9" w14:textId="77777777" w:rsidR="00882573" w:rsidRPr="004F0210" w:rsidRDefault="00882573"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2517" w:type="dxa"/>
            <w:shd w:val="clear" w:color="auto" w:fill="auto"/>
          </w:tcPr>
          <w:p w14:paraId="785C00FC" w14:textId="50C4C5E6" w:rsidR="00882573" w:rsidRPr="004F0210" w:rsidRDefault="00411F40" w:rsidP="008A7D9B">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F0210">
              <w:t>400</w:t>
            </w:r>
          </w:p>
        </w:tc>
      </w:tr>
    </w:tbl>
    <w:p w14:paraId="69F235AC" w14:textId="77777777" w:rsidR="00D83298" w:rsidRPr="000B6972" w:rsidRDefault="00D83298" w:rsidP="008A7D9B">
      <w:pPr>
        <w:jc w:val="left"/>
        <w:rPr>
          <w:bCs/>
        </w:rPr>
      </w:pPr>
    </w:p>
    <w:p w14:paraId="7320B184" w14:textId="77777777" w:rsidR="00135768" w:rsidRDefault="00135768" w:rsidP="00135768">
      <w:pPr>
        <w:keepNext/>
        <w:jc w:val="left"/>
      </w:pPr>
      <w:r>
        <w:rPr>
          <w:b/>
          <w:bCs/>
        </w:rPr>
        <w:t>Scoring of Cost Proposal Pricing.</w:t>
      </w:r>
    </w:p>
    <w:p w14:paraId="48470F76" w14:textId="64F32AA5" w:rsidR="00135768" w:rsidRDefault="00135768" w:rsidP="00135768">
      <w:pPr>
        <w:jc w:val="left"/>
      </w:pPr>
      <w:r>
        <w:t xml:space="preserve">Bidder Cost Proposals </w:t>
      </w:r>
      <w:r w:rsidR="008A1EDF">
        <w:t>will be scored</w:t>
      </w:r>
      <w:r>
        <w:t xml:space="preserve"> as described below. Bidder total cost proposal pricing score will be figured by adding together the bidder’s individual scores for each component.  (Cost Proposal Tab 1, Table 1 Score + Cost Proposal Tab 1, Table 2 Score + Cost Proposal Tab 2, Table 1 </w:t>
      </w:r>
      <w:r w:rsidR="00622AAE">
        <w:t xml:space="preserve">Combined </w:t>
      </w:r>
      <w:r>
        <w:t>Score = Bidders Total Cost Proposal Pricing Score.)</w:t>
      </w:r>
    </w:p>
    <w:p w14:paraId="6928FB1B" w14:textId="50CBF1F3" w:rsidR="00135768" w:rsidRDefault="00135768" w:rsidP="00135768">
      <w:pPr>
        <w:jc w:val="left"/>
      </w:pPr>
    </w:p>
    <w:p w14:paraId="3B0DD52A" w14:textId="72C1DD5B" w:rsidR="00745683" w:rsidRDefault="00745683" w:rsidP="00135768">
      <w:pPr>
        <w:jc w:val="left"/>
      </w:pPr>
      <w:r>
        <w:t>The following formula will be used to determine scoring based on available points for each component</w:t>
      </w:r>
      <w:r w:rsidR="002B29E5">
        <w:t>:</w:t>
      </w:r>
    </w:p>
    <w:p w14:paraId="1EABEC27" w14:textId="77777777" w:rsidR="00745683" w:rsidRDefault="00745683" w:rsidP="00745683">
      <w:pPr>
        <w:ind w:left="720"/>
      </w:pPr>
    </w:p>
    <w:p w14:paraId="543C18B6" w14:textId="36C8FFA9" w:rsidR="00745683" w:rsidRDefault="00745683" w:rsidP="00C40884">
      <w:r>
        <w:t xml:space="preserve">Pricing will be scored using </w:t>
      </w:r>
      <w:r w:rsidR="00C40884">
        <w:t xml:space="preserve">the </w:t>
      </w:r>
      <w:r>
        <w:t>ratio of the lowest Cost Proposal</w:t>
      </w:r>
      <w:r w:rsidR="00C40884">
        <w:t xml:space="preserve"> component</w:t>
      </w:r>
      <w:r>
        <w:t xml:space="preserve"> versus the cost of each higher priced </w:t>
      </w:r>
      <w:r w:rsidR="00C40884">
        <w:t xml:space="preserve">component in each bidder’s </w:t>
      </w:r>
      <w:r>
        <w:t xml:space="preserve">Cost Proposal. </w:t>
      </w:r>
      <w:r>
        <w:rPr>
          <w:bCs/>
        </w:rPr>
        <w:t>Under this formula, the lowest Cost Proposal</w:t>
      </w:r>
      <w:r w:rsidR="00C40884">
        <w:rPr>
          <w:bCs/>
        </w:rPr>
        <w:t xml:space="preserve"> component</w:t>
      </w:r>
      <w:r>
        <w:rPr>
          <w:bCs/>
        </w:rPr>
        <w:t xml:space="preserve"> receives all of the points assigned.  A Cost Proposal twice as expensive as the lowest Cost Proposal </w:t>
      </w:r>
      <w:r w:rsidR="00C40884">
        <w:rPr>
          <w:bCs/>
        </w:rPr>
        <w:t xml:space="preserve">component </w:t>
      </w:r>
      <w:r>
        <w:rPr>
          <w:bCs/>
        </w:rPr>
        <w:t>would earn half of the available points for this component.</w:t>
      </w:r>
      <w:r>
        <w:t xml:space="preserve">  The formula is:</w:t>
      </w:r>
    </w:p>
    <w:p w14:paraId="208CE37F" w14:textId="77777777" w:rsidR="00745683" w:rsidRDefault="00745683" w:rsidP="00745683">
      <w:pPr>
        <w:pStyle w:val="Header"/>
        <w:jc w:val="left"/>
      </w:pPr>
    </w:p>
    <w:p w14:paraId="58004FC2" w14:textId="43B318CE" w:rsidR="00745683" w:rsidRDefault="00745683" w:rsidP="00745683">
      <w:pPr>
        <w:ind w:left="720"/>
        <w:rPr>
          <w:b/>
        </w:rPr>
      </w:pPr>
      <w:r w:rsidRPr="00ED7491">
        <w:rPr>
          <w:b/>
        </w:rPr>
        <w:t>Weighted Cost Scor</w:t>
      </w:r>
      <w:r>
        <w:rPr>
          <w:b/>
        </w:rPr>
        <w:t>e = (price of lowest</w:t>
      </w:r>
      <w:r w:rsidRPr="00ED7491">
        <w:rPr>
          <w:b/>
        </w:rPr>
        <w:t xml:space="preserve"> Cost Proposal</w:t>
      </w:r>
      <w:r w:rsidR="00C40884">
        <w:rPr>
          <w:b/>
        </w:rPr>
        <w:t xml:space="preserve"> component</w:t>
      </w:r>
      <w:r w:rsidRPr="00ED7491">
        <w:rPr>
          <w:b/>
        </w:rPr>
        <w:t>/price of</w:t>
      </w:r>
      <w:r>
        <w:rPr>
          <w:b/>
        </w:rPr>
        <w:t xml:space="preserve"> each higher priced Cost Proposal</w:t>
      </w:r>
      <w:r w:rsidR="00C40884">
        <w:rPr>
          <w:b/>
        </w:rPr>
        <w:t xml:space="preserve"> component</w:t>
      </w:r>
      <w:r>
        <w:rPr>
          <w:b/>
        </w:rPr>
        <w:t>) X Available</w:t>
      </w:r>
      <w:r w:rsidRPr="00ED7491">
        <w:rPr>
          <w:b/>
        </w:rPr>
        <w:t xml:space="preserve"> Points</w:t>
      </w:r>
    </w:p>
    <w:p w14:paraId="46689DE1" w14:textId="77777777" w:rsidR="00C40884" w:rsidRPr="00135768" w:rsidRDefault="00C40884" w:rsidP="00745683">
      <w:pPr>
        <w:ind w:left="720"/>
        <w:rPr>
          <w:b/>
        </w:rPr>
      </w:pPr>
    </w:p>
    <w:p w14:paraId="64362175" w14:textId="77777777" w:rsidR="00135768" w:rsidRPr="003E789C" w:rsidRDefault="00135768" w:rsidP="00135768">
      <w:pPr>
        <w:pStyle w:val="ListParagraph"/>
        <w:numPr>
          <w:ilvl w:val="0"/>
          <w:numId w:val="42"/>
        </w:numPr>
        <w:rPr>
          <w:b/>
        </w:rPr>
      </w:pPr>
      <w:r w:rsidRPr="003E789C">
        <w:rPr>
          <w:b/>
        </w:rPr>
        <w:t>Cost Proposal Pricing – Component 1</w:t>
      </w:r>
      <w:r>
        <w:rPr>
          <w:b/>
        </w:rPr>
        <w:t xml:space="preserve"> – 200 Possible Points</w:t>
      </w:r>
    </w:p>
    <w:p w14:paraId="53E504C4" w14:textId="77777777" w:rsidR="00C40884" w:rsidRDefault="00135768" w:rsidP="00135768">
      <w:pPr>
        <w:ind w:left="720"/>
      </w:pPr>
      <w:r>
        <w:t xml:space="preserve">Cost Proposal Tab 1, Table 1 – Cost Proposal Pricing for Component 1 will be based on the bidders Tab 1, Table 1 total for completion of all milestones identified in RFP Section 1.3.5.1. </w:t>
      </w:r>
    </w:p>
    <w:p w14:paraId="65B9ABAF" w14:textId="77777777" w:rsidR="00135768" w:rsidRPr="006C61A2" w:rsidRDefault="00135768" w:rsidP="00135768">
      <w:pPr>
        <w:ind w:left="720"/>
        <w:rPr>
          <w:b/>
          <w:highlight w:val="green"/>
        </w:rPr>
      </w:pPr>
    </w:p>
    <w:p w14:paraId="1EFC46DF" w14:textId="77777777" w:rsidR="00135768" w:rsidRPr="003E789C" w:rsidRDefault="00135768" w:rsidP="00135768">
      <w:pPr>
        <w:pStyle w:val="ListParagraph"/>
        <w:numPr>
          <w:ilvl w:val="0"/>
          <w:numId w:val="42"/>
        </w:numPr>
        <w:rPr>
          <w:b/>
        </w:rPr>
      </w:pPr>
      <w:r w:rsidRPr="003E789C">
        <w:rPr>
          <w:b/>
        </w:rPr>
        <w:t>Cost Proposal Pricing – Component 2</w:t>
      </w:r>
      <w:r>
        <w:rPr>
          <w:b/>
        </w:rPr>
        <w:t xml:space="preserve"> – 75 Possible Points</w:t>
      </w:r>
    </w:p>
    <w:p w14:paraId="233D5041" w14:textId="70237C2C" w:rsidR="00135768" w:rsidRDefault="00C40884" w:rsidP="00622AAE">
      <w:pPr>
        <w:pStyle w:val="Header"/>
        <w:ind w:left="720"/>
        <w:jc w:val="left"/>
      </w:pPr>
      <w:r>
        <w:tab/>
      </w:r>
      <w:r w:rsidR="00135768">
        <w:t xml:space="preserve">Cost Proposal Tab 1, Table 2 – Cost Proposal Pricing for Component 2 will be based on the individual cost for a Stakeholder Meeting as identified in RFP Section 1.3.5.2. </w:t>
      </w:r>
    </w:p>
    <w:p w14:paraId="24F5D29A" w14:textId="77777777" w:rsidR="00135768" w:rsidRDefault="00135768" w:rsidP="00135768"/>
    <w:p w14:paraId="059D15C5" w14:textId="7CC04922" w:rsidR="00135768" w:rsidRPr="003E789C" w:rsidRDefault="00135768" w:rsidP="00135768">
      <w:pPr>
        <w:pStyle w:val="ListParagraph"/>
        <w:numPr>
          <w:ilvl w:val="0"/>
          <w:numId w:val="42"/>
        </w:numPr>
        <w:rPr>
          <w:b/>
        </w:rPr>
      </w:pPr>
      <w:r w:rsidRPr="003E789C">
        <w:rPr>
          <w:b/>
        </w:rPr>
        <w:t xml:space="preserve">Cost Proposal Pricing – </w:t>
      </w:r>
      <w:r w:rsidR="00C40884">
        <w:rPr>
          <w:b/>
        </w:rPr>
        <w:t>Tab 2</w:t>
      </w:r>
      <w:r w:rsidRPr="003E789C">
        <w:rPr>
          <w:b/>
        </w:rPr>
        <w:t xml:space="preserve">– 125 </w:t>
      </w:r>
      <w:r w:rsidR="008A1EDF">
        <w:rPr>
          <w:b/>
        </w:rPr>
        <w:t xml:space="preserve">Total </w:t>
      </w:r>
      <w:r w:rsidRPr="003E789C">
        <w:rPr>
          <w:b/>
        </w:rPr>
        <w:t>Possible Points</w:t>
      </w:r>
    </w:p>
    <w:p w14:paraId="7658E667" w14:textId="6CF590A5" w:rsidR="00135768" w:rsidRDefault="00135768" w:rsidP="00135768">
      <w:pPr>
        <w:ind w:left="720"/>
        <w:jc w:val="left"/>
      </w:pPr>
      <w:r>
        <w:t>Cost Proposal Tab 2, Tabl</w:t>
      </w:r>
      <w:r w:rsidR="00F20C9F">
        <w:t xml:space="preserve">e 1 – Cost Proposal Pricing </w:t>
      </w:r>
      <w:r>
        <w:t xml:space="preserve">will be based on individual scores </w:t>
      </w:r>
      <w:r w:rsidR="002B29E5">
        <w:t xml:space="preserve">for each rate cell (“Component”). </w:t>
      </w:r>
    </w:p>
    <w:p w14:paraId="4B8BF454" w14:textId="77777777" w:rsidR="00135768" w:rsidRDefault="00135768" w:rsidP="00135768">
      <w:pPr>
        <w:ind w:left="720"/>
        <w:jc w:val="left"/>
      </w:pPr>
    </w:p>
    <w:p w14:paraId="6B85A724" w14:textId="61F7996D" w:rsidR="00135768" w:rsidRDefault="002B29E5">
      <w:pPr>
        <w:ind w:left="720"/>
        <w:jc w:val="left"/>
      </w:pPr>
      <w:r>
        <w:t>For Tab 2, e</w:t>
      </w:r>
      <w:r w:rsidR="00135768">
        <w:t xml:space="preserve">ach identified position in Tab 2, Table 1 will earn a separate score for both the On-Site Work Hourly </w:t>
      </w:r>
      <w:r>
        <w:t xml:space="preserve">Component </w:t>
      </w:r>
      <w:r w:rsidR="00135768">
        <w:t xml:space="preserve">and the Off-Site Work Hourly </w:t>
      </w:r>
      <w:r w:rsidR="00F20C9F">
        <w:t>Component</w:t>
      </w:r>
      <w:r w:rsidR="00135768">
        <w:t xml:space="preserve">. These scores will be added together to total the score for </w:t>
      </w:r>
      <w:r>
        <w:t xml:space="preserve">each </w:t>
      </w:r>
      <w:r w:rsidR="00135768">
        <w:t>identified position. (Identified position On-Site Work Hourly Rate</w:t>
      </w:r>
      <w:r>
        <w:t xml:space="preserve"> Component</w:t>
      </w:r>
      <w:r w:rsidR="00135768">
        <w:t xml:space="preserve"> + Identified position Off-Site Work Hourly Rate</w:t>
      </w:r>
      <w:r>
        <w:t xml:space="preserve"> Component</w:t>
      </w:r>
      <w:r w:rsidR="00135768">
        <w:t xml:space="preserve"> = Identified position total score.) </w:t>
      </w:r>
      <w:r>
        <w:t xml:space="preserve">The total score of each bidder for each identified position will be added together </w:t>
      </w:r>
      <w:r w:rsidR="00CB5B37">
        <w:t xml:space="preserve">with scores for all other positions listed in Tab 2 </w:t>
      </w:r>
      <w:r>
        <w:t>to make up the final score for Tab 2, Table 1.</w:t>
      </w:r>
      <w:r w:rsidR="00CB5B37">
        <w:t xml:space="preserve">  Note: Using this methodology, the only way that a bidder would receive all 125 points available under Tab 2 would be if one bidder submits the lowest hourly rate in every single rate cell on Tab 2.  </w:t>
      </w:r>
    </w:p>
    <w:p w14:paraId="6F222717" w14:textId="77777777" w:rsidR="001729DD" w:rsidRPr="00295477" w:rsidRDefault="001729DD"/>
    <w:p w14:paraId="0C428669" w14:textId="75CD35F1" w:rsidR="001729DD" w:rsidRPr="00295477" w:rsidRDefault="001729DD">
      <w:pPr>
        <w:rPr>
          <w:b/>
        </w:rPr>
      </w:pPr>
      <w:r w:rsidRPr="00295477">
        <w:rPr>
          <w:b/>
        </w:rPr>
        <w:t xml:space="preserve">Total Points Assigned to Pricing: </w:t>
      </w:r>
      <w:r w:rsidR="001422D5" w:rsidRPr="00295477">
        <w:rPr>
          <w:b/>
        </w:rPr>
        <w:t>400</w:t>
      </w:r>
    </w:p>
    <w:p w14:paraId="6F2B10BB" w14:textId="77777777" w:rsidR="001729DD" w:rsidRPr="00295477" w:rsidRDefault="001729DD"/>
    <w:p w14:paraId="622DC4AD" w14:textId="5C9B4CFE" w:rsidR="001729DD" w:rsidRPr="00295477" w:rsidRDefault="001729DD">
      <w:pPr>
        <w:jc w:val="left"/>
        <w:rPr>
          <w:b/>
        </w:rPr>
      </w:pPr>
      <w:r w:rsidRPr="00295477">
        <w:rPr>
          <w:b/>
        </w:rPr>
        <w:t xml:space="preserve">Total Points Possible for Technical and Cost Proposals:  </w:t>
      </w:r>
      <w:r w:rsidR="001422D5" w:rsidRPr="00295477">
        <w:rPr>
          <w:b/>
        </w:rPr>
        <w:t>2000</w:t>
      </w:r>
      <w:r w:rsidRPr="00295477">
        <w:rPr>
          <w:b/>
        </w:rPr>
        <w:t xml:space="preserve">  </w:t>
      </w:r>
    </w:p>
    <w:p w14:paraId="10DF0CAC" w14:textId="77777777" w:rsidR="001729DD" w:rsidRPr="00295477" w:rsidRDefault="001729DD">
      <w:pPr>
        <w:jc w:val="left"/>
      </w:pPr>
    </w:p>
    <w:p w14:paraId="57F5E492" w14:textId="77777777" w:rsidR="001729DD" w:rsidRPr="00295477" w:rsidRDefault="001729DD">
      <w:pPr>
        <w:pStyle w:val="ContractLevel2"/>
      </w:pPr>
      <w:proofErr w:type="gramStart"/>
      <w:r w:rsidRPr="00295477">
        <w:t>4.4  Recommendation</w:t>
      </w:r>
      <w:proofErr w:type="gramEnd"/>
      <w:r w:rsidRPr="00295477">
        <w:t xml:space="preserve"> of the Evaluation Committee.  </w:t>
      </w:r>
    </w:p>
    <w:p w14:paraId="1687F592" w14:textId="2A29FB1E" w:rsidR="003804A2" w:rsidRPr="00622AAE" w:rsidRDefault="001729DD" w:rsidP="00622AAE">
      <w:pPr>
        <w:jc w:val="left"/>
      </w:pPr>
      <w:r w:rsidRPr="00295477">
        <w:t>The evaluation committee shall present a final ranking and recommendation</w:t>
      </w:r>
      <w:r w:rsidRPr="006C7FE1">
        <w:t xml:space="preserve">(s) to the </w:t>
      </w:r>
      <w:r w:rsidR="000C25D8" w:rsidRPr="007A300F">
        <w:t>D</w:t>
      </w:r>
      <w:r w:rsidR="00605EC6" w:rsidRPr="006C7FE1">
        <w:t>e</w:t>
      </w:r>
      <w:r w:rsidR="000C25D8" w:rsidRPr="007A300F">
        <w:t>puty D</w:t>
      </w:r>
      <w:r w:rsidR="00605EC6" w:rsidRPr="006C7FE1">
        <w:t xml:space="preserve">irector of the Iowa Department of Public Health </w:t>
      </w:r>
      <w:r w:rsidRPr="006C7FE1">
        <w:t xml:space="preserve">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0C25D8" w:rsidRPr="006C7FE1">
        <w:t xml:space="preserve">Deputy Director </w:t>
      </w:r>
      <w:r w:rsidRPr="006C7FE1">
        <w:t>shall consider</w:t>
      </w:r>
      <w:r>
        <w:t xml:space="preserve"> the committee’s recommendation when making the final decision, but is not bound by the recommendation.  </w:t>
      </w:r>
      <w:r w:rsidR="003804A2">
        <w:t xml:space="preserve">A representative of the Department of Human Services Division of Fiscal Management will review the financial information of the </w:t>
      </w:r>
      <w:r w:rsidR="003804A2" w:rsidRPr="00622AAE">
        <w:t xml:space="preserve">apparent successful bidder and provide information for the Deputy Director’s consideration when making the final decision. </w:t>
      </w:r>
    </w:p>
    <w:p w14:paraId="0F4E96D3" w14:textId="209B2711" w:rsidR="001729DD" w:rsidRDefault="001729DD">
      <w:pPr>
        <w:jc w:val="left"/>
      </w:pPr>
    </w:p>
    <w:p w14:paraId="4FE37392" w14:textId="77777777" w:rsidR="00F56053" w:rsidRDefault="00F56053">
      <w:pPr>
        <w:spacing w:after="200" w:line="276" w:lineRule="auto"/>
        <w:jc w:val="left"/>
        <w:rPr>
          <w:sz w:val="24"/>
          <w:szCs w:val="24"/>
        </w:rPr>
      </w:pPr>
      <w:bookmarkStart w:id="141" w:name="_Toc265506684"/>
      <w:bookmarkStart w:id="142" w:name="_Toc265507121"/>
      <w:bookmarkStart w:id="143" w:name="_Toc265564621"/>
      <w:bookmarkStart w:id="144" w:name="_Toc265580917"/>
    </w:p>
    <w:p w14:paraId="56900F93" w14:textId="77777777" w:rsidR="00F56053" w:rsidRDefault="00F56053">
      <w:pPr>
        <w:spacing w:after="200" w:line="276" w:lineRule="auto"/>
        <w:jc w:val="left"/>
        <w:rPr>
          <w:sz w:val="24"/>
          <w:szCs w:val="24"/>
        </w:rPr>
      </w:pPr>
    </w:p>
    <w:p w14:paraId="54FCD1B3" w14:textId="66794D1C" w:rsidR="001729DD" w:rsidRDefault="001729DD">
      <w:pPr>
        <w:spacing w:after="200" w:line="276" w:lineRule="auto"/>
        <w:jc w:val="left"/>
        <w:rPr>
          <w:b/>
          <w:bCs/>
          <w:sz w:val="24"/>
          <w:szCs w:val="24"/>
        </w:rPr>
      </w:pPr>
      <w:r>
        <w:rPr>
          <w:sz w:val="24"/>
          <w:szCs w:val="24"/>
        </w:rPr>
        <w:br w:type="page"/>
      </w:r>
    </w:p>
    <w:p w14:paraId="0205B0F3" w14:textId="77777777" w:rsidR="001729DD" w:rsidRDefault="001729DD">
      <w:pPr>
        <w:pStyle w:val="Heading1"/>
        <w:jc w:val="center"/>
        <w:rPr>
          <w:sz w:val="24"/>
          <w:szCs w:val="24"/>
        </w:rPr>
      </w:pPr>
      <w:r>
        <w:rPr>
          <w:sz w:val="24"/>
          <w:szCs w:val="24"/>
        </w:rPr>
        <w:lastRenderedPageBreak/>
        <w:t>Attachment A: Release of Information</w:t>
      </w:r>
      <w:bookmarkEnd w:id="141"/>
      <w:bookmarkEnd w:id="142"/>
      <w:bookmarkEnd w:id="143"/>
      <w:bookmarkEnd w:id="144"/>
    </w:p>
    <w:p w14:paraId="2F62037D" w14:textId="77777777" w:rsidR="001729DD" w:rsidRDefault="001729DD">
      <w:pPr>
        <w:jc w:val="center"/>
      </w:pPr>
      <w:r>
        <w:rPr>
          <w:rFonts w:eastAsia="Times New Roman"/>
          <w:i/>
        </w:rPr>
        <w:t>(Return this completed form behind Tab 6 of the Bid Proposal.)</w:t>
      </w:r>
    </w:p>
    <w:p w14:paraId="5E2CA881" w14:textId="77777777" w:rsidR="001729DD" w:rsidRDefault="001729DD"/>
    <w:p w14:paraId="72494263" w14:textId="77777777" w:rsidR="001729DD" w:rsidRDefault="001729DD">
      <w:pPr>
        <w:pStyle w:val="BodyText3"/>
        <w:jc w:val="left"/>
      </w:pPr>
    </w:p>
    <w:p w14:paraId="7F84D4E2" w14:textId="77777777" w:rsidR="001729DD" w:rsidRDefault="001729DD">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5E7EB4C" w14:textId="77777777" w:rsidR="001729DD" w:rsidRDefault="001729DD">
      <w:pPr>
        <w:pStyle w:val="BodyText3"/>
        <w:jc w:val="left"/>
      </w:pPr>
    </w:p>
    <w:p w14:paraId="4D3A8C90" w14:textId="77777777" w:rsidR="001729DD" w:rsidRDefault="001729DD">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5A2F54DD" w14:textId="77777777" w:rsidR="001729DD" w:rsidRDefault="001729DD">
      <w:pPr>
        <w:jc w:val="left"/>
      </w:pPr>
    </w:p>
    <w:p w14:paraId="64D79958" w14:textId="77777777" w:rsidR="001729DD" w:rsidRDefault="001729DD">
      <w:pPr>
        <w:pStyle w:val="Header"/>
        <w:tabs>
          <w:tab w:val="clear" w:pos="4320"/>
          <w:tab w:val="clear" w:pos="8640"/>
        </w:tabs>
        <w:jc w:val="left"/>
      </w:pPr>
      <w:r>
        <w:t>_______________________________</w:t>
      </w:r>
    </w:p>
    <w:p w14:paraId="3E22B6DC" w14:textId="77777777" w:rsidR="001729DD" w:rsidRDefault="001729DD">
      <w:pPr>
        <w:jc w:val="left"/>
      </w:pPr>
      <w:r>
        <w:t>Printed Name of Bidder Organization</w:t>
      </w:r>
    </w:p>
    <w:p w14:paraId="54CDF35B" w14:textId="77777777" w:rsidR="001729DD" w:rsidRDefault="001729DD">
      <w:pPr>
        <w:jc w:val="left"/>
      </w:pPr>
    </w:p>
    <w:p w14:paraId="7BFDD74D" w14:textId="77777777" w:rsidR="001729DD" w:rsidRDefault="001729DD">
      <w:pPr>
        <w:jc w:val="left"/>
      </w:pPr>
    </w:p>
    <w:p w14:paraId="54399EBB" w14:textId="77777777" w:rsidR="001729DD" w:rsidRDefault="001729DD">
      <w:pPr>
        <w:jc w:val="left"/>
      </w:pPr>
      <w:r>
        <w:t>_______________________________</w:t>
      </w:r>
      <w:r>
        <w:tab/>
      </w:r>
      <w:r>
        <w:tab/>
        <w:t>___________________________</w:t>
      </w:r>
    </w:p>
    <w:p w14:paraId="418B4C37" w14:textId="77777777" w:rsidR="001729DD" w:rsidRDefault="001729DD">
      <w:pPr>
        <w:jc w:val="left"/>
      </w:pPr>
      <w:r>
        <w:t xml:space="preserve">Signature of Authorized Representative </w:t>
      </w:r>
      <w:r>
        <w:tab/>
      </w:r>
      <w:r>
        <w:tab/>
        <w:t>Date</w:t>
      </w:r>
    </w:p>
    <w:p w14:paraId="17F7C37B" w14:textId="77777777" w:rsidR="001729DD" w:rsidRDefault="001729DD">
      <w:pPr>
        <w:jc w:val="left"/>
      </w:pPr>
    </w:p>
    <w:p w14:paraId="171315EF" w14:textId="77777777" w:rsidR="001729DD" w:rsidRDefault="001729DD">
      <w:pPr>
        <w:jc w:val="left"/>
      </w:pPr>
      <w:r>
        <w:t>_______________________________</w:t>
      </w:r>
      <w:r>
        <w:tab/>
      </w:r>
      <w:r>
        <w:tab/>
      </w:r>
    </w:p>
    <w:p w14:paraId="523D39E8" w14:textId="77777777" w:rsidR="001729DD" w:rsidRDefault="001729DD">
      <w:pPr>
        <w:jc w:val="left"/>
      </w:pPr>
      <w:r>
        <w:t>Printed Name</w:t>
      </w:r>
      <w:r>
        <w:tab/>
      </w:r>
      <w:r>
        <w:tab/>
      </w:r>
    </w:p>
    <w:p w14:paraId="11E34915" w14:textId="77777777" w:rsidR="001729DD" w:rsidRDefault="001729DD">
      <w:pPr>
        <w:ind w:left="2880" w:firstLine="720"/>
        <w:jc w:val="left"/>
      </w:pPr>
    </w:p>
    <w:p w14:paraId="57776F43" w14:textId="77777777" w:rsidR="001729DD" w:rsidRDefault="001729DD"/>
    <w:p w14:paraId="1BF445DE" w14:textId="77777777" w:rsidR="001729DD" w:rsidRDefault="001729DD"/>
    <w:p w14:paraId="0529180A" w14:textId="77777777" w:rsidR="001729DD" w:rsidRDefault="001729DD"/>
    <w:p w14:paraId="148BE890" w14:textId="77777777" w:rsidR="001729DD" w:rsidRDefault="001729DD"/>
    <w:p w14:paraId="5665A73D" w14:textId="77777777" w:rsidR="001729DD" w:rsidRDefault="001729DD">
      <w:pPr>
        <w:ind w:left="2880" w:firstLine="720"/>
        <w:jc w:val="left"/>
      </w:pPr>
    </w:p>
    <w:p w14:paraId="14CDC194" w14:textId="77777777" w:rsidR="001729DD" w:rsidRDefault="001729DD">
      <w:pPr>
        <w:ind w:left="2880" w:firstLine="720"/>
        <w:jc w:val="left"/>
      </w:pPr>
    </w:p>
    <w:p w14:paraId="34880C41" w14:textId="77777777" w:rsidR="001729DD" w:rsidRDefault="001729DD">
      <w:pPr>
        <w:ind w:left="2880" w:firstLine="720"/>
        <w:jc w:val="center"/>
      </w:pPr>
    </w:p>
    <w:p w14:paraId="624AEA02" w14:textId="77777777" w:rsidR="001729DD" w:rsidRDefault="001729DD">
      <w:pPr>
        <w:pStyle w:val="Heading1"/>
        <w:jc w:val="center"/>
        <w:rPr>
          <w:rFonts w:eastAsia="Times New Roman"/>
          <w:sz w:val="24"/>
          <w:szCs w:val="24"/>
        </w:rPr>
      </w:pPr>
      <w:r>
        <w:br w:type="page"/>
      </w:r>
      <w:bookmarkStart w:id="145" w:name="_Toc265506685"/>
      <w:bookmarkStart w:id="146" w:name="_Toc265507122"/>
      <w:bookmarkStart w:id="147" w:name="_Toc265564622"/>
      <w:bookmarkStart w:id="148" w:name="_Toc265580918"/>
      <w:r>
        <w:rPr>
          <w:sz w:val="24"/>
          <w:szCs w:val="24"/>
        </w:rPr>
        <w:lastRenderedPageBreak/>
        <w:t xml:space="preserve">Attachment B: </w:t>
      </w:r>
      <w:r>
        <w:rPr>
          <w:rFonts w:eastAsia="Times New Roman"/>
          <w:sz w:val="24"/>
          <w:szCs w:val="24"/>
        </w:rPr>
        <w:t>Primary Bidder Detail &amp; Certification</w:t>
      </w:r>
      <w:bookmarkEnd w:id="145"/>
      <w:bookmarkEnd w:id="146"/>
      <w:bookmarkEnd w:id="147"/>
      <w:bookmarkEnd w:id="148"/>
      <w:r>
        <w:rPr>
          <w:rFonts w:eastAsia="Times New Roman"/>
          <w:sz w:val="24"/>
          <w:szCs w:val="24"/>
        </w:rPr>
        <w:t xml:space="preserve"> Form</w:t>
      </w:r>
    </w:p>
    <w:p w14:paraId="6F004B1B" w14:textId="77777777" w:rsidR="001729DD" w:rsidRDefault="001729DD">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794E38BA" w14:textId="77777777" w:rsidR="001729DD" w:rsidRDefault="001729DD">
      <w:pPr>
        <w:ind w:hanging="180"/>
        <w:jc w:val="left"/>
        <w:rPr>
          <w:rFonts w:eastAsia="Times New Roman"/>
          <w:i/>
        </w:rPr>
      </w:pPr>
    </w:p>
    <w:p w14:paraId="48E32364" w14:textId="77777777" w:rsidR="001729DD" w:rsidRDefault="001729D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1729DD" w14:paraId="2054E2F3" w14:textId="77777777">
        <w:tc>
          <w:tcPr>
            <w:tcW w:w="10098" w:type="dxa"/>
            <w:gridSpan w:val="3"/>
            <w:shd w:val="clear" w:color="auto" w:fill="DBE5F1"/>
          </w:tcPr>
          <w:p w14:paraId="4CD19BDA" w14:textId="77777777" w:rsidR="001729DD" w:rsidRDefault="001729DD">
            <w:pPr>
              <w:jc w:val="center"/>
              <w:rPr>
                <w:rFonts w:eastAsia="Times New Roman"/>
                <w:b/>
              </w:rPr>
            </w:pPr>
            <w:r>
              <w:rPr>
                <w:rFonts w:eastAsia="Times New Roman"/>
                <w:b/>
              </w:rPr>
              <w:t>Primary Contact Information (individual who can address issues re: this Bid Proposal)</w:t>
            </w:r>
          </w:p>
        </w:tc>
      </w:tr>
      <w:tr w:rsidR="001729DD" w14:paraId="7D39C01F" w14:textId="77777777">
        <w:tc>
          <w:tcPr>
            <w:tcW w:w="1548" w:type="dxa"/>
            <w:shd w:val="clear" w:color="auto" w:fill="DBE5F1"/>
          </w:tcPr>
          <w:p w14:paraId="73933534" w14:textId="77777777" w:rsidR="001729DD" w:rsidRDefault="001729DD">
            <w:pPr>
              <w:rPr>
                <w:rFonts w:eastAsia="Times New Roman"/>
                <w:b/>
              </w:rPr>
            </w:pPr>
            <w:r>
              <w:rPr>
                <w:rFonts w:eastAsia="Times New Roman"/>
                <w:b/>
              </w:rPr>
              <w:t>Name:</w:t>
            </w:r>
          </w:p>
        </w:tc>
        <w:tc>
          <w:tcPr>
            <w:tcW w:w="8550" w:type="dxa"/>
            <w:gridSpan w:val="2"/>
          </w:tcPr>
          <w:p w14:paraId="716CFD2E" w14:textId="77777777" w:rsidR="001729DD" w:rsidRDefault="001729DD">
            <w:pPr>
              <w:rPr>
                <w:rFonts w:eastAsia="Times New Roman"/>
                <w:b/>
              </w:rPr>
            </w:pPr>
          </w:p>
        </w:tc>
      </w:tr>
      <w:tr w:rsidR="001729DD" w14:paraId="307AB5A0" w14:textId="77777777">
        <w:tc>
          <w:tcPr>
            <w:tcW w:w="1548" w:type="dxa"/>
            <w:shd w:val="clear" w:color="auto" w:fill="DBE5F1"/>
          </w:tcPr>
          <w:p w14:paraId="2B8C738D" w14:textId="77777777" w:rsidR="001729DD" w:rsidRDefault="001729DD">
            <w:pPr>
              <w:rPr>
                <w:rFonts w:eastAsia="Times New Roman"/>
                <w:b/>
              </w:rPr>
            </w:pPr>
            <w:r>
              <w:rPr>
                <w:rFonts w:eastAsia="Times New Roman"/>
                <w:b/>
              </w:rPr>
              <w:t>Address:</w:t>
            </w:r>
          </w:p>
        </w:tc>
        <w:tc>
          <w:tcPr>
            <w:tcW w:w="8550" w:type="dxa"/>
            <w:gridSpan w:val="2"/>
          </w:tcPr>
          <w:p w14:paraId="4639BFAA" w14:textId="77777777" w:rsidR="001729DD" w:rsidRDefault="001729DD">
            <w:pPr>
              <w:rPr>
                <w:rFonts w:eastAsia="Times New Roman"/>
                <w:b/>
              </w:rPr>
            </w:pPr>
          </w:p>
        </w:tc>
      </w:tr>
      <w:tr w:rsidR="001729DD" w14:paraId="287541F4" w14:textId="77777777">
        <w:tc>
          <w:tcPr>
            <w:tcW w:w="1548" w:type="dxa"/>
            <w:shd w:val="clear" w:color="auto" w:fill="DBE5F1"/>
          </w:tcPr>
          <w:p w14:paraId="6E967EEF" w14:textId="77777777" w:rsidR="001729DD" w:rsidRDefault="001729DD">
            <w:pPr>
              <w:rPr>
                <w:rFonts w:eastAsia="Times New Roman"/>
                <w:b/>
              </w:rPr>
            </w:pPr>
            <w:r>
              <w:rPr>
                <w:rFonts w:eastAsia="Times New Roman"/>
                <w:b/>
              </w:rPr>
              <w:t>Tel:</w:t>
            </w:r>
          </w:p>
        </w:tc>
        <w:tc>
          <w:tcPr>
            <w:tcW w:w="8550" w:type="dxa"/>
            <w:gridSpan w:val="2"/>
          </w:tcPr>
          <w:p w14:paraId="1E907F6D" w14:textId="77777777" w:rsidR="001729DD" w:rsidRDefault="001729DD">
            <w:pPr>
              <w:rPr>
                <w:rFonts w:eastAsia="Times New Roman"/>
                <w:b/>
              </w:rPr>
            </w:pPr>
          </w:p>
        </w:tc>
      </w:tr>
      <w:tr w:rsidR="001729DD" w14:paraId="259A6B2E" w14:textId="77777777">
        <w:tc>
          <w:tcPr>
            <w:tcW w:w="1548" w:type="dxa"/>
            <w:shd w:val="clear" w:color="auto" w:fill="DBE5F1"/>
          </w:tcPr>
          <w:p w14:paraId="357000D0" w14:textId="77777777" w:rsidR="001729DD" w:rsidRDefault="001729DD">
            <w:pPr>
              <w:rPr>
                <w:rFonts w:eastAsia="Times New Roman"/>
                <w:b/>
              </w:rPr>
            </w:pPr>
            <w:r>
              <w:rPr>
                <w:rFonts w:eastAsia="Times New Roman"/>
                <w:b/>
              </w:rPr>
              <w:t>Fax:</w:t>
            </w:r>
          </w:p>
        </w:tc>
        <w:tc>
          <w:tcPr>
            <w:tcW w:w="8550" w:type="dxa"/>
            <w:gridSpan w:val="2"/>
          </w:tcPr>
          <w:p w14:paraId="24DBF6DE" w14:textId="77777777" w:rsidR="001729DD" w:rsidRDefault="001729DD">
            <w:pPr>
              <w:rPr>
                <w:rFonts w:eastAsia="Times New Roman"/>
                <w:b/>
              </w:rPr>
            </w:pPr>
          </w:p>
        </w:tc>
      </w:tr>
      <w:tr w:rsidR="001729DD" w14:paraId="409DF334" w14:textId="77777777">
        <w:tc>
          <w:tcPr>
            <w:tcW w:w="1548" w:type="dxa"/>
            <w:shd w:val="clear" w:color="auto" w:fill="DBE5F1"/>
          </w:tcPr>
          <w:p w14:paraId="300E96F5" w14:textId="77777777" w:rsidR="001729DD" w:rsidRDefault="001729DD">
            <w:pPr>
              <w:rPr>
                <w:rFonts w:eastAsia="Times New Roman"/>
                <w:b/>
              </w:rPr>
            </w:pPr>
            <w:r>
              <w:rPr>
                <w:rFonts w:eastAsia="Times New Roman"/>
                <w:b/>
              </w:rPr>
              <w:t>E-mail:</w:t>
            </w:r>
          </w:p>
        </w:tc>
        <w:tc>
          <w:tcPr>
            <w:tcW w:w="8550" w:type="dxa"/>
            <w:gridSpan w:val="2"/>
          </w:tcPr>
          <w:p w14:paraId="3AC20747" w14:textId="77777777" w:rsidR="001729DD" w:rsidRDefault="001729DD">
            <w:pPr>
              <w:rPr>
                <w:rFonts w:eastAsia="Times New Roman"/>
                <w:b/>
              </w:rPr>
            </w:pPr>
          </w:p>
        </w:tc>
      </w:tr>
      <w:tr w:rsidR="001729DD" w14:paraId="267CA157" w14:textId="77777777">
        <w:tc>
          <w:tcPr>
            <w:tcW w:w="10098" w:type="dxa"/>
            <w:gridSpan w:val="3"/>
            <w:shd w:val="clear" w:color="auto" w:fill="DBE5F1"/>
          </w:tcPr>
          <w:p w14:paraId="0687E584" w14:textId="77777777" w:rsidR="001729DD" w:rsidRDefault="001729DD">
            <w:pPr>
              <w:jc w:val="center"/>
              <w:rPr>
                <w:rFonts w:eastAsia="Times New Roman"/>
                <w:b/>
              </w:rPr>
            </w:pPr>
            <w:r>
              <w:rPr>
                <w:rFonts w:eastAsia="Times New Roman"/>
                <w:b/>
              </w:rPr>
              <w:t>Primary Bidder Detail</w:t>
            </w:r>
          </w:p>
        </w:tc>
      </w:tr>
      <w:tr w:rsidR="001729DD" w14:paraId="5BDE2BBD" w14:textId="77777777">
        <w:tc>
          <w:tcPr>
            <w:tcW w:w="4248" w:type="dxa"/>
            <w:gridSpan w:val="2"/>
            <w:shd w:val="clear" w:color="auto" w:fill="DBE5F1"/>
          </w:tcPr>
          <w:p w14:paraId="16465CC7" w14:textId="77777777" w:rsidR="001729DD" w:rsidRDefault="001729DD">
            <w:pPr>
              <w:rPr>
                <w:rFonts w:eastAsia="Times New Roman"/>
                <w:b/>
              </w:rPr>
            </w:pPr>
            <w:r>
              <w:rPr>
                <w:rFonts w:eastAsia="Times New Roman"/>
                <w:b/>
              </w:rPr>
              <w:t>Business Legal Name (“Bidder”):</w:t>
            </w:r>
          </w:p>
        </w:tc>
        <w:tc>
          <w:tcPr>
            <w:tcW w:w="5850" w:type="dxa"/>
          </w:tcPr>
          <w:p w14:paraId="2461ED6D" w14:textId="77777777" w:rsidR="001729DD" w:rsidRDefault="001729DD">
            <w:pPr>
              <w:rPr>
                <w:rFonts w:eastAsia="Times New Roman"/>
              </w:rPr>
            </w:pPr>
          </w:p>
        </w:tc>
      </w:tr>
      <w:tr w:rsidR="001729DD" w14:paraId="4F402847" w14:textId="77777777">
        <w:tc>
          <w:tcPr>
            <w:tcW w:w="4248" w:type="dxa"/>
            <w:gridSpan w:val="2"/>
            <w:shd w:val="clear" w:color="auto" w:fill="DBE5F1"/>
          </w:tcPr>
          <w:p w14:paraId="7540D3E3" w14:textId="77777777" w:rsidR="001729DD" w:rsidRDefault="001729DD">
            <w:pPr>
              <w:rPr>
                <w:rFonts w:eastAsia="Times New Roman"/>
                <w:b/>
              </w:rPr>
            </w:pPr>
            <w:r>
              <w:rPr>
                <w:rFonts w:eastAsia="Times New Roman"/>
                <w:b/>
              </w:rPr>
              <w:t>“Doing Business As” names, assumed names, or other operating names:</w:t>
            </w:r>
          </w:p>
        </w:tc>
        <w:tc>
          <w:tcPr>
            <w:tcW w:w="5850" w:type="dxa"/>
          </w:tcPr>
          <w:p w14:paraId="530DB0B0" w14:textId="77777777" w:rsidR="001729DD" w:rsidRDefault="001729DD">
            <w:pPr>
              <w:rPr>
                <w:rFonts w:eastAsia="Times New Roman"/>
              </w:rPr>
            </w:pPr>
          </w:p>
        </w:tc>
      </w:tr>
      <w:tr w:rsidR="001729DD" w14:paraId="04204083" w14:textId="77777777">
        <w:tc>
          <w:tcPr>
            <w:tcW w:w="4248" w:type="dxa"/>
            <w:gridSpan w:val="2"/>
            <w:shd w:val="clear" w:color="auto" w:fill="DBE5F1"/>
          </w:tcPr>
          <w:p w14:paraId="6B560B8D" w14:textId="77777777" w:rsidR="001729DD" w:rsidRDefault="001729DD">
            <w:pPr>
              <w:rPr>
                <w:rFonts w:eastAsia="Times New Roman"/>
                <w:b/>
              </w:rPr>
            </w:pPr>
            <w:r>
              <w:rPr>
                <w:rFonts w:eastAsia="Times New Roman"/>
                <w:b/>
              </w:rPr>
              <w:t>Parent Corporation Name and Address of Headquarters, if any:</w:t>
            </w:r>
          </w:p>
        </w:tc>
        <w:tc>
          <w:tcPr>
            <w:tcW w:w="5850" w:type="dxa"/>
          </w:tcPr>
          <w:p w14:paraId="5F05FF4E" w14:textId="77777777" w:rsidR="001729DD" w:rsidRDefault="001729DD">
            <w:pPr>
              <w:rPr>
                <w:rFonts w:eastAsia="Times New Roman"/>
              </w:rPr>
            </w:pPr>
          </w:p>
        </w:tc>
      </w:tr>
      <w:tr w:rsidR="001729DD" w14:paraId="391919CB" w14:textId="77777777">
        <w:tc>
          <w:tcPr>
            <w:tcW w:w="4248" w:type="dxa"/>
            <w:gridSpan w:val="2"/>
            <w:shd w:val="clear" w:color="auto" w:fill="DBE5F1"/>
          </w:tcPr>
          <w:p w14:paraId="645787A7" w14:textId="77777777" w:rsidR="001729DD" w:rsidRDefault="001729DD">
            <w:pPr>
              <w:rPr>
                <w:rFonts w:eastAsia="Times New Roman"/>
                <w:b/>
              </w:rPr>
            </w:pPr>
            <w:r>
              <w:rPr>
                <w:rFonts w:eastAsia="Times New Roman"/>
                <w:b/>
              </w:rPr>
              <w:t>Form of Business Entity (i.e., corp., partnership, LLC, etc.):</w:t>
            </w:r>
          </w:p>
        </w:tc>
        <w:tc>
          <w:tcPr>
            <w:tcW w:w="5850" w:type="dxa"/>
          </w:tcPr>
          <w:p w14:paraId="0CFBF600" w14:textId="77777777" w:rsidR="001729DD" w:rsidRDefault="001729DD">
            <w:pPr>
              <w:rPr>
                <w:rFonts w:eastAsia="Times New Roman"/>
              </w:rPr>
            </w:pPr>
          </w:p>
        </w:tc>
      </w:tr>
      <w:tr w:rsidR="001729DD" w14:paraId="16F6A97E" w14:textId="77777777">
        <w:tc>
          <w:tcPr>
            <w:tcW w:w="4248" w:type="dxa"/>
            <w:gridSpan w:val="2"/>
            <w:shd w:val="clear" w:color="auto" w:fill="DBE5F1"/>
          </w:tcPr>
          <w:p w14:paraId="12FF58A4" w14:textId="77777777" w:rsidR="001729DD" w:rsidRDefault="001729DD">
            <w:pPr>
              <w:rPr>
                <w:rFonts w:eastAsia="Times New Roman"/>
                <w:b/>
              </w:rPr>
            </w:pPr>
            <w:r>
              <w:rPr>
                <w:rFonts w:eastAsia="Times New Roman"/>
                <w:b/>
              </w:rPr>
              <w:t>State of Incorporation/organization:</w:t>
            </w:r>
          </w:p>
        </w:tc>
        <w:tc>
          <w:tcPr>
            <w:tcW w:w="5850" w:type="dxa"/>
          </w:tcPr>
          <w:p w14:paraId="68F84186" w14:textId="77777777" w:rsidR="001729DD" w:rsidRDefault="001729DD">
            <w:pPr>
              <w:rPr>
                <w:rFonts w:eastAsia="Times New Roman"/>
              </w:rPr>
            </w:pPr>
          </w:p>
        </w:tc>
      </w:tr>
      <w:tr w:rsidR="001729DD" w14:paraId="47DA2E4E" w14:textId="77777777">
        <w:tc>
          <w:tcPr>
            <w:tcW w:w="4248" w:type="dxa"/>
            <w:gridSpan w:val="2"/>
            <w:shd w:val="clear" w:color="auto" w:fill="DBE5F1"/>
          </w:tcPr>
          <w:p w14:paraId="0FD10B43" w14:textId="77777777" w:rsidR="001729DD" w:rsidRDefault="001729DD">
            <w:pPr>
              <w:rPr>
                <w:rFonts w:eastAsia="Times New Roman"/>
                <w:b/>
              </w:rPr>
            </w:pPr>
            <w:r>
              <w:rPr>
                <w:rFonts w:eastAsia="Times New Roman"/>
                <w:b/>
              </w:rPr>
              <w:t>Primary Address:</w:t>
            </w:r>
          </w:p>
        </w:tc>
        <w:tc>
          <w:tcPr>
            <w:tcW w:w="5850" w:type="dxa"/>
          </w:tcPr>
          <w:p w14:paraId="61A9BD90" w14:textId="77777777" w:rsidR="001729DD" w:rsidRDefault="001729DD">
            <w:pPr>
              <w:rPr>
                <w:rFonts w:eastAsia="Times New Roman"/>
              </w:rPr>
            </w:pPr>
          </w:p>
        </w:tc>
      </w:tr>
      <w:tr w:rsidR="001729DD" w14:paraId="03C7F605" w14:textId="77777777">
        <w:tc>
          <w:tcPr>
            <w:tcW w:w="4248" w:type="dxa"/>
            <w:gridSpan w:val="2"/>
            <w:shd w:val="clear" w:color="auto" w:fill="DBE5F1"/>
          </w:tcPr>
          <w:p w14:paraId="182F3CE2" w14:textId="77777777" w:rsidR="001729DD" w:rsidRDefault="001729DD">
            <w:pPr>
              <w:rPr>
                <w:rFonts w:eastAsia="Times New Roman"/>
                <w:b/>
              </w:rPr>
            </w:pPr>
            <w:r>
              <w:rPr>
                <w:rFonts w:eastAsia="Times New Roman"/>
                <w:b/>
              </w:rPr>
              <w:t>Tel:</w:t>
            </w:r>
          </w:p>
        </w:tc>
        <w:tc>
          <w:tcPr>
            <w:tcW w:w="5850" w:type="dxa"/>
          </w:tcPr>
          <w:p w14:paraId="673F55B5" w14:textId="77777777" w:rsidR="001729DD" w:rsidRDefault="001729DD">
            <w:pPr>
              <w:rPr>
                <w:rFonts w:eastAsia="Times New Roman"/>
              </w:rPr>
            </w:pPr>
          </w:p>
        </w:tc>
      </w:tr>
      <w:tr w:rsidR="001729DD" w14:paraId="0E3DEAC9" w14:textId="77777777">
        <w:tc>
          <w:tcPr>
            <w:tcW w:w="4248" w:type="dxa"/>
            <w:gridSpan w:val="2"/>
            <w:shd w:val="clear" w:color="auto" w:fill="DBE5F1"/>
          </w:tcPr>
          <w:p w14:paraId="2935DB8F" w14:textId="77777777" w:rsidR="001729DD" w:rsidRDefault="001729DD">
            <w:pPr>
              <w:rPr>
                <w:rFonts w:eastAsia="Times New Roman"/>
                <w:b/>
              </w:rPr>
            </w:pPr>
            <w:r>
              <w:rPr>
                <w:rFonts w:eastAsia="Times New Roman"/>
                <w:b/>
              </w:rPr>
              <w:t>Local Address (if any):</w:t>
            </w:r>
          </w:p>
        </w:tc>
        <w:tc>
          <w:tcPr>
            <w:tcW w:w="5850" w:type="dxa"/>
          </w:tcPr>
          <w:p w14:paraId="1234CA34" w14:textId="77777777" w:rsidR="001729DD" w:rsidRDefault="001729DD">
            <w:pPr>
              <w:rPr>
                <w:rFonts w:eastAsia="Times New Roman"/>
              </w:rPr>
            </w:pPr>
          </w:p>
        </w:tc>
      </w:tr>
      <w:tr w:rsidR="001729DD" w14:paraId="149599A0" w14:textId="77777777">
        <w:tc>
          <w:tcPr>
            <w:tcW w:w="4248" w:type="dxa"/>
            <w:gridSpan w:val="2"/>
            <w:shd w:val="clear" w:color="auto" w:fill="DBE5F1"/>
          </w:tcPr>
          <w:p w14:paraId="7864D5D7" w14:textId="77777777" w:rsidR="001729DD" w:rsidRDefault="001729DD">
            <w:pPr>
              <w:rPr>
                <w:rFonts w:eastAsia="Times New Roman"/>
                <w:b/>
              </w:rPr>
            </w:pPr>
            <w:r>
              <w:rPr>
                <w:rFonts w:eastAsia="Times New Roman"/>
                <w:b/>
              </w:rPr>
              <w:t>Addresses of Major Offices and other facilities that may contribute to performance under this RFP/Contract:</w:t>
            </w:r>
          </w:p>
        </w:tc>
        <w:tc>
          <w:tcPr>
            <w:tcW w:w="5850" w:type="dxa"/>
          </w:tcPr>
          <w:p w14:paraId="4F6C9B7B" w14:textId="77777777" w:rsidR="001729DD" w:rsidRDefault="001729DD">
            <w:pPr>
              <w:rPr>
                <w:rFonts w:eastAsia="Times New Roman"/>
              </w:rPr>
            </w:pPr>
          </w:p>
        </w:tc>
      </w:tr>
      <w:tr w:rsidR="001729DD" w14:paraId="2344A6E6" w14:textId="77777777">
        <w:tc>
          <w:tcPr>
            <w:tcW w:w="4248" w:type="dxa"/>
            <w:gridSpan w:val="2"/>
            <w:shd w:val="clear" w:color="auto" w:fill="DBE5F1"/>
          </w:tcPr>
          <w:p w14:paraId="4A333DBB" w14:textId="77777777" w:rsidR="001729DD" w:rsidRDefault="001729DD">
            <w:pPr>
              <w:rPr>
                <w:rFonts w:eastAsia="Times New Roman"/>
                <w:b/>
              </w:rPr>
            </w:pPr>
            <w:r>
              <w:rPr>
                <w:rFonts w:eastAsia="Times New Roman"/>
                <w:b/>
              </w:rPr>
              <w:t>Number of Employees:</w:t>
            </w:r>
          </w:p>
        </w:tc>
        <w:tc>
          <w:tcPr>
            <w:tcW w:w="5850" w:type="dxa"/>
          </w:tcPr>
          <w:p w14:paraId="2AD40806" w14:textId="77777777" w:rsidR="001729DD" w:rsidRDefault="001729DD">
            <w:pPr>
              <w:rPr>
                <w:rFonts w:eastAsia="Times New Roman"/>
              </w:rPr>
            </w:pPr>
          </w:p>
        </w:tc>
      </w:tr>
      <w:tr w:rsidR="001729DD" w14:paraId="306EB8A8" w14:textId="77777777">
        <w:tc>
          <w:tcPr>
            <w:tcW w:w="4248" w:type="dxa"/>
            <w:gridSpan w:val="2"/>
            <w:shd w:val="clear" w:color="auto" w:fill="DBE5F1"/>
          </w:tcPr>
          <w:p w14:paraId="1BC37B6E" w14:textId="77777777" w:rsidR="001729DD" w:rsidRDefault="001729DD">
            <w:pPr>
              <w:rPr>
                <w:rFonts w:eastAsia="Times New Roman"/>
                <w:b/>
              </w:rPr>
            </w:pPr>
            <w:r>
              <w:rPr>
                <w:rFonts w:eastAsia="Times New Roman"/>
                <w:b/>
              </w:rPr>
              <w:t>Number of Years in Business:</w:t>
            </w:r>
          </w:p>
        </w:tc>
        <w:tc>
          <w:tcPr>
            <w:tcW w:w="5850" w:type="dxa"/>
          </w:tcPr>
          <w:p w14:paraId="3562F571" w14:textId="77777777" w:rsidR="001729DD" w:rsidRDefault="001729DD">
            <w:pPr>
              <w:rPr>
                <w:rFonts w:eastAsia="Times New Roman"/>
              </w:rPr>
            </w:pPr>
          </w:p>
        </w:tc>
      </w:tr>
      <w:tr w:rsidR="001729DD" w14:paraId="766D3E6A" w14:textId="77777777">
        <w:tc>
          <w:tcPr>
            <w:tcW w:w="4248" w:type="dxa"/>
            <w:gridSpan w:val="2"/>
            <w:shd w:val="clear" w:color="auto" w:fill="DBE5F1"/>
          </w:tcPr>
          <w:p w14:paraId="22AEDF3F" w14:textId="77777777" w:rsidR="001729DD" w:rsidRDefault="001729DD">
            <w:pPr>
              <w:rPr>
                <w:rFonts w:eastAsia="Times New Roman"/>
                <w:b/>
              </w:rPr>
            </w:pPr>
            <w:r>
              <w:rPr>
                <w:rFonts w:eastAsia="Times New Roman"/>
                <w:b/>
              </w:rPr>
              <w:t>Primary Focus of Business:</w:t>
            </w:r>
          </w:p>
        </w:tc>
        <w:tc>
          <w:tcPr>
            <w:tcW w:w="5850" w:type="dxa"/>
          </w:tcPr>
          <w:p w14:paraId="29B7420A" w14:textId="77777777" w:rsidR="001729DD" w:rsidRDefault="001729DD">
            <w:pPr>
              <w:rPr>
                <w:rFonts w:eastAsia="Times New Roman"/>
              </w:rPr>
            </w:pPr>
          </w:p>
        </w:tc>
      </w:tr>
      <w:tr w:rsidR="001729DD" w14:paraId="69803BDB" w14:textId="77777777">
        <w:tc>
          <w:tcPr>
            <w:tcW w:w="4248" w:type="dxa"/>
            <w:gridSpan w:val="2"/>
            <w:shd w:val="clear" w:color="auto" w:fill="DBE5F1"/>
          </w:tcPr>
          <w:p w14:paraId="58005EF8" w14:textId="77777777" w:rsidR="001729DD" w:rsidRDefault="001729DD">
            <w:pPr>
              <w:rPr>
                <w:rFonts w:eastAsia="Times New Roman"/>
                <w:b/>
              </w:rPr>
            </w:pPr>
            <w:r>
              <w:rPr>
                <w:rFonts w:eastAsia="Times New Roman"/>
                <w:b/>
              </w:rPr>
              <w:t>Federal Tax ID:</w:t>
            </w:r>
          </w:p>
        </w:tc>
        <w:tc>
          <w:tcPr>
            <w:tcW w:w="5850" w:type="dxa"/>
          </w:tcPr>
          <w:p w14:paraId="214830AE" w14:textId="77777777" w:rsidR="001729DD" w:rsidRDefault="001729DD">
            <w:pPr>
              <w:rPr>
                <w:rFonts w:eastAsia="Times New Roman"/>
              </w:rPr>
            </w:pPr>
          </w:p>
        </w:tc>
      </w:tr>
      <w:tr w:rsidR="001729DD" w14:paraId="47096B2E" w14:textId="77777777">
        <w:tc>
          <w:tcPr>
            <w:tcW w:w="4248" w:type="dxa"/>
            <w:gridSpan w:val="2"/>
            <w:shd w:val="clear" w:color="auto" w:fill="DBE5F1"/>
          </w:tcPr>
          <w:p w14:paraId="778526AF" w14:textId="77777777" w:rsidR="001729DD" w:rsidRDefault="001729DD">
            <w:pPr>
              <w:rPr>
                <w:rFonts w:eastAsia="Times New Roman"/>
                <w:b/>
              </w:rPr>
            </w:pPr>
            <w:r>
              <w:rPr>
                <w:rFonts w:eastAsia="Times New Roman"/>
                <w:b/>
              </w:rPr>
              <w:t xml:space="preserve">DUNS #:  </w:t>
            </w:r>
          </w:p>
        </w:tc>
        <w:tc>
          <w:tcPr>
            <w:tcW w:w="5850" w:type="dxa"/>
          </w:tcPr>
          <w:p w14:paraId="4A29F784" w14:textId="77777777" w:rsidR="001729DD" w:rsidRDefault="001729DD">
            <w:pPr>
              <w:rPr>
                <w:rFonts w:eastAsia="Times New Roman"/>
              </w:rPr>
            </w:pPr>
          </w:p>
        </w:tc>
      </w:tr>
      <w:tr w:rsidR="001729DD" w14:paraId="0267CA80" w14:textId="77777777">
        <w:tc>
          <w:tcPr>
            <w:tcW w:w="4248" w:type="dxa"/>
            <w:gridSpan w:val="2"/>
            <w:shd w:val="clear" w:color="auto" w:fill="DBE5F1"/>
          </w:tcPr>
          <w:p w14:paraId="4F619096" w14:textId="77777777" w:rsidR="001729DD" w:rsidRDefault="001729DD">
            <w:pPr>
              <w:rPr>
                <w:rFonts w:eastAsia="Times New Roman"/>
                <w:b/>
              </w:rPr>
            </w:pPr>
            <w:r>
              <w:br w:type="page"/>
            </w:r>
            <w:r>
              <w:rPr>
                <w:rFonts w:eastAsia="Times New Roman"/>
                <w:b/>
              </w:rPr>
              <w:t>Bidder’s Accounting Firm:</w:t>
            </w:r>
          </w:p>
        </w:tc>
        <w:tc>
          <w:tcPr>
            <w:tcW w:w="5850" w:type="dxa"/>
          </w:tcPr>
          <w:p w14:paraId="6CF4B244" w14:textId="77777777" w:rsidR="001729DD" w:rsidRDefault="001729DD">
            <w:pPr>
              <w:rPr>
                <w:rFonts w:eastAsia="Times New Roman"/>
              </w:rPr>
            </w:pPr>
          </w:p>
        </w:tc>
      </w:tr>
      <w:tr w:rsidR="001729DD" w14:paraId="00293CBC" w14:textId="77777777">
        <w:tc>
          <w:tcPr>
            <w:tcW w:w="4248" w:type="dxa"/>
            <w:gridSpan w:val="2"/>
            <w:shd w:val="clear" w:color="auto" w:fill="DBE5F1"/>
          </w:tcPr>
          <w:p w14:paraId="62D04446" w14:textId="77777777" w:rsidR="001729DD" w:rsidRDefault="001729DD">
            <w:pPr>
              <w:rPr>
                <w:rFonts w:eastAsia="Times New Roman"/>
                <w:b/>
              </w:rPr>
            </w:pPr>
            <w:r>
              <w:rPr>
                <w:rFonts w:eastAsia="Times New Roman"/>
                <w:b/>
              </w:rPr>
              <w:t xml:space="preserve">If Bidder is currently registered to do business in Iowa, provide the Date of Registration:  </w:t>
            </w:r>
          </w:p>
        </w:tc>
        <w:tc>
          <w:tcPr>
            <w:tcW w:w="5850" w:type="dxa"/>
          </w:tcPr>
          <w:p w14:paraId="6AD81EFA" w14:textId="77777777" w:rsidR="001729DD" w:rsidRDefault="001729DD">
            <w:pPr>
              <w:rPr>
                <w:rFonts w:eastAsia="Times New Roman"/>
              </w:rPr>
            </w:pPr>
          </w:p>
        </w:tc>
      </w:tr>
      <w:tr w:rsidR="001729DD" w14:paraId="0E1FC3B7" w14:textId="77777777">
        <w:tc>
          <w:tcPr>
            <w:tcW w:w="4248" w:type="dxa"/>
            <w:gridSpan w:val="2"/>
            <w:shd w:val="clear" w:color="auto" w:fill="DBE5F1"/>
          </w:tcPr>
          <w:p w14:paraId="490B9897" w14:textId="77777777" w:rsidR="001729DD" w:rsidRDefault="001729DD">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5CE9BDB5" w14:textId="77777777" w:rsidR="001729DD" w:rsidRDefault="001729DD">
            <w:pPr>
              <w:rPr>
                <w:rFonts w:eastAsia="Times New Roman"/>
              </w:rPr>
            </w:pPr>
          </w:p>
        </w:tc>
      </w:tr>
      <w:tr w:rsidR="001729DD" w14:paraId="28DCA245" w14:textId="77777777">
        <w:tc>
          <w:tcPr>
            <w:tcW w:w="4248" w:type="dxa"/>
            <w:gridSpan w:val="2"/>
            <w:shd w:val="clear" w:color="auto" w:fill="DBE5F1"/>
          </w:tcPr>
          <w:p w14:paraId="73A3F9BA" w14:textId="77777777" w:rsidR="001729DD" w:rsidRDefault="001729DD">
            <w:pPr>
              <w:rPr>
                <w:rFonts w:eastAsia="Times New Roman"/>
                <w:b/>
              </w:rPr>
            </w:pPr>
          </w:p>
        </w:tc>
        <w:tc>
          <w:tcPr>
            <w:tcW w:w="5850" w:type="dxa"/>
            <w:vAlign w:val="center"/>
          </w:tcPr>
          <w:p w14:paraId="74B041E3" w14:textId="77777777" w:rsidR="001729DD" w:rsidRDefault="001729DD">
            <w:pPr>
              <w:jc w:val="center"/>
              <w:rPr>
                <w:rFonts w:eastAsia="Times New Roman"/>
              </w:rPr>
            </w:pPr>
            <w:r>
              <w:rPr>
                <w:rFonts w:eastAsia="Times New Roman"/>
              </w:rPr>
              <w:t>(YES/NO)</w:t>
            </w:r>
          </w:p>
        </w:tc>
      </w:tr>
    </w:tbl>
    <w:p w14:paraId="3349EDD6" w14:textId="77777777" w:rsidR="001729DD" w:rsidRDefault="001729DD">
      <w:pPr>
        <w:rPr>
          <w:rFonts w:eastAsia="Times New Roman"/>
        </w:rPr>
      </w:pPr>
    </w:p>
    <w:p w14:paraId="3635EA22" w14:textId="77777777" w:rsidR="001729DD" w:rsidRDefault="001729DD">
      <w:pPr>
        <w:spacing w:after="200" w:line="276" w:lineRule="auto"/>
        <w:jc w:val="left"/>
        <w:rPr>
          <w:rFonts w:eastAsia="Times New Roman"/>
        </w:rPr>
      </w:pPr>
      <w:r>
        <w:rPr>
          <w:rFonts w:eastAsia="Times New Roman"/>
        </w:rPr>
        <w:br w:type="page"/>
      </w:r>
    </w:p>
    <w:p w14:paraId="4D63E774" w14:textId="77777777" w:rsidR="001729DD" w:rsidRDefault="001729D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1729DD" w14:paraId="4F6422EF" w14:textId="77777777">
        <w:tc>
          <w:tcPr>
            <w:tcW w:w="10098" w:type="dxa"/>
            <w:gridSpan w:val="3"/>
            <w:shd w:val="clear" w:color="auto" w:fill="DBE5F1"/>
          </w:tcPr>
          <w:p w14:paraId="0CB32376" w14:textId="77777777" w:rsidR="001729DD" w:rsidRDefault="001729DD">
            <w:pPr>
              <w:jc w:val="center"/>
              <w:rPr>
                <w:rFonts w:eastAsia="Times New Roman"/>
                <w:b/>
              </w:rPr>
            </w:pPr>
            <w:r>
              <w:rPr>
                <w:rFonts w:eastAsia="Times New Roman"/>
                <w:b/>
              </w:rPr>
              <w:t>Request for Confidential Treatment (See Section 3.1)</w:t>
            </w:r>
          </w:p>
        </w:tc>
      </w:tr>
      <w:tr w:rsidR="001729DD" w14:paraId="1EAB16C6" w14:textId="77777777">
        <w:tc>
          <w:tcPr>
            <w:tcW w:w="10098" w:type="dxa"/>
            <w:gridSpan w:val="3"/>
            <w:shd w:val="clear" w:color="auto" w:fill="DBE5F1"/>
          </w:tcPr>
          <w:p w14:paraId="4F9D0616" w14:textId="77777777" w:rsidR="001729DD" w:rsidRDefault="001729DD">
            <w:pPr>
              <w:ind w:left="720" w:hanging="360"/>
              <w:rPr>
                <w:rFonts w:eastAsia="Times New Roman"/>
                <w:b/>
              </w:rPr>
            </w:pPr>
            <w:r>
              <w:rPr>
                <w:rFonts w:eastAsia="Times New Roman"/>
                <w:b/>
              </w:rPr>
              <w:t xml:space="preserve">Check Appropriate Box:                  </w:t>
            </w:r>
          </w:p>
          <w:p w14:paraId="55FF5CF9" w14:textId="77777777" w:rsidR="001729DD" w:rsidRDefault="001729DD">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AC24D7">
              <w:fldChar w:fldCharType="separate"/>
            </w:r>
            <w:r>
              <w:fldChar w:fldCharType="end"/>
            </w:r>
            <w:r>
              <w:t xml:space="preserve">  </w:t>
            </w:r>
            <w:r>
              <w:rPr>
                <w:rFonts w:eastAsia="Times New Roman"/>
                <w:b/>
              </w:rPr>
              <w:t xml:space="preserve">Bidder Does Not Request Confidential Treatment of Bid Proposal </w:t>
            </w:r>
          </w:p>
          <w:p w14:paraId="409E9446" w14:textId="77777777" w:rsidR="001729DD" w:rsidRDefault="001729DD">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AC24D7">
              <w:fldChar w:fldCharType="separate"/>
            </w:r>
            <w:r>
              <w:fldChar w:fldCharType="end"/>
            </w:r>
            <w:r>
              <w:t xml:space="preserve">  </w:t>
            </w:r>
            <w:r>
              <w:rPr>
                <w:rFonts w:eastAsia="Times New Roman"/>
                <w:b/>
              </w:rPr>
              <w:t>Bidder Requests Confidential Treatment of Bid Proposal</w:t>
            </w:r>
          </w:p>
        </w:tc>
      </w:tr>
      <w:tr w:rsidR="001729DD" w14:paraId="776BDAE3" w14:textId="77777777">
        <w:tc>
          <w:tcPr>
            <w:tcW w:w="2148" w:type="dxa"/>
            <w:shd w:val="clear" w:color="auto" w:fill="DBE5F1"/>
            <w:vAlign w:val="center"/>
          </w:tcPr>
          <w:p w14:paraId="24957F80" w14:textId="77777777" w:rsidR="001729DD" w:rsidRDefault="001729DD">
            <w:pPr>
              <w:jc w:val="center"/>
              <w:rPr>
                <w:rFonts w:eastAsia="Times New Roman"/>
                <w:b/>
              </w:rPr>
            </w:pPr>
            <w:r>
              <w:rPr>
                <w:rFonts w:eastAsia="Times New Roman"/>
                <w:b/>
              </w:rPr>
              <w:t>Location in Bid Proposal (Tab/Page)</w:t>
            </w:r>
          </w:p>
        </w:tc>
        <w:tc>
          <w:tcPr>
            <w:tcW w:w="2430" w:type="dxa"/>
            <w:shd w:val="clear" w:color="auto" w:fill="DBE5F1"/>
            <w:vAlign w:val="center"/>
          </w:tcPr>
          <w:p w14:paraId="1649159D" w14:textId="77777777" w:rsidR="001729DD" w:rsidRDefault="001729DD">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0CCEDFC9" w14:textId="77777777" w:rsidR="001729DD" w:rsidRDefault="001729DD">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1729DD" w14:paraId="2E77859A" w14:textId="77777777">
        <w:tc>
          <w:tcPr>
            <w:tcW w:w="2148" w:type="dxa"/>
            <w:vAlign w:val="center"/>
          </w:tcPr>
          <w:p w14:paraId="7FB9317E" w14:textId="77777777" w:rsidR="001729DD" w:rsidRDefault="001729DD">
            <w:pPr>
              <w:jc w:val="center"/>
              <w:rPr>
                <w:rFonts w:eastAsia="Times New Roman"/>
                <w:b/>
              </w:rPr>
            </w:pPr>
          </w:p>
        </w:tc>
        <w:tc>
          <w:tcPr>
            <w:tcW w:w="2430" w:type="dxa"/>
            <w:vAlign w:val="center"/>
          </w:tcPr>
          <w:p w14:paraId="7EACB8DD" w14:textId="77777777" w:rsidR="001729DD" w:rsidRDefault="001729DD">
            <w:pPr>
              <w:jc w:val="center"/>
              <w:rPr>
                <w:rFonts w:eastAsia="Times New Roman"/>
                <w:b/>
              </w:rPr>
            </w:pPr>
          </w:p>
        </w:tc>
        <w:tc>
          <w:tcPr>
            <w:tcW w:w="5520" w:type="dxa"/>
            <w:vAlign w:val="center"/>
          </w:tcPr>
          <w:p w14:paraId="433CED7F" w14:textId="77777777" w:rsidR="001729DD" w:rsidRDefault="001729DD">
            <w:pPr>
              <w:jc w:val="center"/>
              <w:rPr>
                <w:rFonts w:eastAsia="Times New Roman"/>
                <w:b/>
              </w:rPr>
            </w:pPr>
          </w:p>
          <w:p w14:paraId="136FFAAE" w14:textId="77777777" w:rsidR="001729DD" w:rsidRDefault="001729DD">
            <w:pPr>
              <w:jc w:val="center"/>
              <w:rPr>
                <w:rFonts w:eastAsia="Times New Roman"/>
                <w:b/>
              </w:rPr>
            </w:pPr>
          </w:p>
          <w:p w14:paraId="49F09B02" w14:textId="77777777" w:rsidR="001729DD" w:rsidRDefault="001729DD">
            <w:pPr>
              <w:jc w:val="center"/>
              <w:rPr>
                <w:rFonts w:eastAsia="Times New Roman"/>
                <w:b/>
              </w:rPr>
            </w:pPr>
          </w:p>
        </w:tc>
      </w:tr>
    </w:tbl>
    <w:p w14:paraId="3A4D31AC" w14:textId="77777777" w:rsidR="001729DD" w:rsidRDefault="001729D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1729DD" w14:paraId="06A9DAD4" w14:textId="77777777">
        <w:tc>
          <w:tcPr>
            <w:tcW w:w="10098" w:type="dxa"/>
            <w:gridSpan w:val="4"/>
            <w:shd w:val="clear" w:color="auto" w:fill="DBE5F1"/>
          </w:tcPr>
          <w:p w14:paraId="3E776D53" w14:textId="77777777" w:rsidR="001729DD" w:rsidRDefault="001729DD">
            <w:pPr>
              <w:jc w:val="center"/>
              <w:rPr>
                <w:rFonts w:eastAsia="Times New Roman"/>
                <w:b/>
              </w:rPr>
            </w:pPr>
            <w:r>
              <w:rPr>
                <w:rFonts w:eastAsia="Times New Roman"/>
                <w:b/>
              </w:rPr>
              <w:t>Exceptions to RFP/Contract Language (See Section 3.1)</w:t>
            </w:r>
          </w:p>
        </w:tc>
      </w:tr>
      <w:tr w:rsidR="001729DD" w14:paraId="3E6F255A" w14:textId="77777777">
        <w:tc>
          <w:tcPr>
            <w:tcW w:w="1222" w:type="dxa"/>
            <w:shd w:val="clear" w:color="auto" w:fill="DBE5F1"/>
            <w:vAlign w:val="center"/>
          </w:tcPr>
          <w:p w14:paraId="3D3CAA0B" w14:textId="77777777" w:rsidR="001729DD" w:rsidRDefault="001729DD">
            <w:pPr>
              <w:jc w:val="center"/>
              <w:rPr>
                <w:rFonts w:eastAsia="Times New Roman"/>
                <w:b/>
              </w:rPr>
            </w:pPr>
            <w:r>
              <w:rPr>
                <w:rFonts w:eastAsia="Times New Roman"/>
                <w:b/>
              </w:rPr>
              <w:t>RFP Section and Page</w:t>
            </w:r>
          </w:p>
        </w:tc>
        <w:tc>
          <w:tcPr>
            <w:tcW w:w="2050" w:type="dxa"/>
            <w:shd w:val="clear" w:color="auto" w:fill="DBE5F1"/>
            <w:vAlign w:val="center"/>
          </w:tcPr>
          <w:p w14:paraId="5B543638" w14:textId="77777777" w:rsidR="001729DD" w:rsidRDefault="001729DD">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8B0F476" w14:textId="77777777" w:rsidR="001729DD" w:rsidRDefault="001729DD">
            <w:pPr>
              <w:jc w:val="center"/>
              <w:rPr>
                <w:rFonts w:eastAsia="Times New Roman"/>
                <w:b/>
              </w:rPr>
            </w:pPr>
            <w:r>
              <w:rPr>
                <w:rFonts w:eastAsia="Times New Roman"/>
                <w:b/>
              </w:rPr>
              <w:t>Explanation and Proposed Replacement Language:</w:t>
            </w:r>
          </w:p>
        </w:tc>
        <w:tc>
          <w:tcPr>
            <w:tcW w:w="2711" w:type="dxa"/>
            <w:shd w:val="clear" w:color="auto" w:fill="DBE5F1"/>
          </w:tcPr>
          <w:p w14:paraId="479F1ED8" w14:textId="77777777" w:rsidR="001729DD" w:rsidRDefault="001729DD">
            <w:pPr>
              <w:jc w:val="center"/>
              <w:rPr>
                <w:rFonts w:eastAsia="Times New Roman"/>
                <w:b/>
              </w:rPr>
            </w:pPr>
            <w:r>
              <w:rPr>
                <w:rFonts w:eastAsia="Times New Roman"/>
                <w:b/>
              </w:rPr>
              <w:t>Cost Savings to the Agency if the Proposed Replacement Language is Accepted</w:t>
            </w:r>
          </w:p>
        </w:tc>
      </w:tr>
      <w:tr w:rsidR="001729DD" w14:paraId="71F6BC7A" w14:textId="77777777">
        <w:tc>
          <w:tcPr>
            <w:tcW w:w="1222" w:type="dxa"/>
            <w:vAlign w:val="center"/>
          </w:tcPr>
          <w:p w14:paraId="48F8C237" w14:textId="77777777" w:rsidR="001729DD" w:rsidRDefault="001729DD">
            <w:pPr>
              <w:jc w:val="center"/>
              <w:rPr>
                <w:rFonts w:eastAsia="Times New Roman"/>
                <w:b/>
              </w:rPr>
            </w:pPr>
          </w:p>
        </w:tc>
        <w:tc>
          <w:tcPr>
            <w:tcW w:w="2050" w:type="dxa"/>
            <w:vAlign w:val="center"/>
          </w:tcPr>
          <w:p w14:paraId="0A3F8DA1" w14:textId="77777777" w:rsidR="001729DD" w:rsidRDefault="001729DD">
            <w:pPr>
              <w:jc w:val="center"/>
              <w:rPr>
                <w:rFonts w:eastAsia="Times New Roman"/>
                <w:b/>
              </w:rPr>
            </w:pPr>
          </w:p>
        </w:tc>
        <w:tc>
          <w:tcPr>
            <w:tcW w:w="4115" w:type="dxa"/>
            <w:vAlign w:val="center"/>
          </w:tcPr>
          <w:p w14:paraId="4328FE34" w14:textId="77777777" w:rsidR="001729DD" w:rsidRDefault="001729DD">
            <w:pPr>
              <w:jc w:val="center"/>
              <w:rPr>
                <w:rFonts w:eastAsia="Times New Roman"/>
                <w:b/>
              </w:rPr>
            </w:pPr>
          </w:p>
          <w:p w14:paraId="16ACEAE2" w14:textId="77777777" w:rsidR="001729DD" w:rsidRDefault="001729DD">
            <w:pPr>
              <w:jc w:val="center"/>
              <w:rPr>
                <w:rFonts w:eastAsia="Times New Roman"/>
                <w:b/>
              </w:rPr>
            </w:pPr>
          </w:p>
        </w:tc>
        <w:tc>
          <w:tcPr>
            <w:tcW w:w="2711" w:type="dxa"/>
          </w:tcPr>
          <w:p w14:paraId="02BB995A" w14:textId="77777777" w:rsidR="001729DD" w:rsidRDefault="001729DD">
            <w:pPr>
              <w:jc w:val="center"/>
              <w:rPr>
                <w:rFonts w:eastAsia="Times New Roman"/>
                <w:b/>
              </w:rPr>
            </w:pPr>
          </w:p>
        </w:tc>
      </w:tr>
    </w:tbl>
    <w:p w14:paraId="21A989AA" w14:textId="77777777" w:rsidR="001729DD" w:rsidRDefault="001729DD">
      <w:pPr>
        <w:keepNext/>
        <w:keepLines/>
        <w:jc w:val="center"/>
        <w:rPr>
          <w:rFonts w:eastAsia="Times New Roman"/>
          <w:b/>
          <w:highlight w:val="yellow"/>
        </w:rPr>
      </w:pPr>
    </w:p>
    <w:p w14:paraId="0012F430" w14:textId="77777777" w:rsidR="001729DD" w:rsidRDefault="001729DD">
      <w:pPr>
        <w:keepNext/>
        <w:keepLines/>
        <w:jc w:val="center"/>
        <w:rPr>
          <w:rFonts w:eastAsia="Times New Roman"/>
          <w:b/>
        </w:rPr>
      </w:pPr>
      <w:r>
        <w:rPr>
          <w:rFonts w:eastAsia="Times New Roman"/>
          <w:b/>
        </w:rPr>
        <w:t xml:space="preserve">PRIMARY BIDDER CERTIFICATIONS </w:t>
      </w:r>
    </w:p>
    <w:p w14:paraId="722E761A" w14:textId="77777777" w:rsidR="001729DD" w:rsidRDefault="001729DD">
      <w:pPr>
        <w:keepNext/>
        <w:keepLines/>
        <w:jc w:val="left"/>
        <w:rPr>
          <w:rFonts w:eastAsia="Times New Roman"/>
        </w:rPr>
      </w:pPr>
    </w:p>
    <w:p w14:paraId="7B75CB23" w14:textId="77777777" w:rsidR="001729DD" w:rsidRDefault="001729DD">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70FF09C1" w14:textId="77777777" w:rsidR="001729DD" w:rsidRDefault="001729DD">
      <w:pPr>
        <w:pStyle w:val="ListParagraph"/>
        <w:widowControl w:val="0"/>
        <w:numPr>
          <w:ilvl w:val="0"/>
          <w:numId w:val="0"/>
        </w:numPr>
        <w:tabs>
          <w:tab w:val="left" w:pos="360"/>
        </w:tabs>
        <w:ind w:left="720"/>
        <w:rPr>
          <w:rFonts w:eastAsia="Times New Roman"/>
          <w:b/>
        </w:rPr>
      </w:pPr>
    </w:p>
    <w:p w14:paraId="03261DB0" w14:textId="77777777" w:rsidR="001729DD" w:rsidRDefault="001729DD">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684DA40E" w14:textId="77777777" w:rsidR="001729DD" w:rsidRDefault="001729DD">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14:paraId="059B92FF" w14:textId="77777777" w:rsidR="001729DD" w:rsidRDefault="001729DD">
      <w:pPr>
        <w:pStyle w:val="ListParagraph"/>
        <w:widowControl w:val="0"/>
        <w:numPr>
          <w:ilvl w:val="1"/>
          <w:numId w:val="14"/>
        </w:numPr>
        <w:ind w:left="360"/>
      </w:pPr>
      <w:r>
        <w:t xml:space="preserve">Bidder has received any amendments to this RFP issued by the Agency; </w:t>
      </w:r>
    </w:p>
    <w:p w14:paraId="3C62E5F4" w14:textId="77777777" w:rsidR="001729DD" w:rsidRDefault="001729DD">
      <w:pPr>
        <w:pStyle w:val="ListParagraph"/>
        <w:widowControl w:val="0"/>
        <w:numPr>
          <w:ilvl w:val="1"/>
          <w:numId w:val="14"/>
        </w:numPr>
        <w:ind w:left="360"/>
      </w:pPr>
      <w:r>
        <w:t xml:space="preserve">No cost or pricing information has been included in the Bidder’s Technical Proposal; </w:t>
      </w:r>
    </w:p>
    <w:p w14:paraId="391C86A6" w14:textId="77777777" w:rsidR="001729DD" w:rsidRDefault="001729DD">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16667350" w14:textId="77777777" w:rsidR="001729DD" w:rsidRDefault="001729DD">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736271D7" w14:textId="77777777" w:rsidR="001729DD" w:rsidRDefault="001729DD">
      <w:pPr>
        <w:pStyle w:val="ListParagraph"/>
        <w:widowControl w:val="0"/>
        <w:numPr>
          <w:ilvl w:val="0"/>
          <w:numId w:val="0"/>
        </w:numPr>
        <w:ind w:left="360"/>
      </w:pPr>
    </w:p>
    <w:p w14:paraId="22B644A3" w14:textId="77777777" w:rsidR="001729DD" w:rsidRDefault="001729DD">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4573DAAF" w14:textId="77777777" w:rsidR="001729DD" w:rsidRDefault="001729DD">
      <w:pPr>
        <w:keepNext/>
        <w:widowControl w:val="0"/>
        <w:rPr>
          <w:b/>
        </w:rPr>
      </w:pPr>
    </w:p>
    <w:p w14:paraId="089951A1" w14:textId="77777777" w:rsidR="001729DD" w:rsidRDefault="001729DD">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7CDD5019" w14:textId="77777777" w:rsidR="001729DD" w:rsidRDefault="001729DD">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5156BB47" w14:textId="77777777" w:rsidR="001729DD" w:rsidRDefault="001729DD">
      <w:pPr>
        <w:pStyle w:val="ListParagraph"/>
        <w:numPr>
          <w:ilvl w:val="1"/>
          <w:numId w:val="15"/>
        </w:numPr>
      </w:pPr>
      <w:r>
        <w:t xml:space="preserve">Bidder either is currently registered to do business in Iowa or agrees to register if Bidder is awarded a Contract pursuant to this RFP; </w:t>
      </w:r>
    </w:p>
    <w:p w14:paraId="075B77BA" w14:textId="77777777" w:rsidR="001729DD" w:rsidRDefault="001729DD">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8" w:history="1">
        <w:r>
          <w:t>http://www.state.ia.us/tax/business/business.html</w:t>
        </w:r>
      </w:hyperlink>
      <w:r>
        <w:t>; and,</w:t>
      </w:r>
    </w:p>
    <w:p w14:paraId="5B0CC162" w14:textId="77777777" w:rsidR="001729DD" w:rsidRDefault="001729DD">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1363A9E4" w14:textId="77777777" w:rsidR="001729DD" w:rsidRDefault="001729DD">
      <w:pPr>
        <w:pStyle w:val="ListParagraph"/>
        <w:widowControl w:val="0"/>
        <w:numPr>
          <w:ilvl w:val="0"/>
          <w:numId w:val="0"/>
        </w:numPr>
        <w:ind w:left="360" w:hanging="360"/>
      </w:pPr>
    </w:p>
    <w:p w14:paraId="717948C5" w14:textId="77777777" w:rsidR="001729DD" w:rsidRDefault="001729DD">
      <w:pPr>
        <w:pStyle w:val="ListParagraph"/>
        <w:widowControl w:val="0"/>
        <w:numPr>
          <w:ilvl w:val="0"/>
          <w:numId w:val="0"/>
        </w:numPr>
        <w:ind w:left="360" w:hanging="360"/>
      </w:pPr>
    </w:p>
    <w:p w14:paraId="54E9AF91" w14:textId="77777777" w:rsidR="001729DD" w:rsidRDefault="001729DD">
      <w:pPr>
        <w:pStyle w:val="ListParagraph"/>
        <w:widowControl w:val="0"/>
        <w:numPr>
          <w:ilvl w:val="0"/>
          <w:numId w:val="13"/>
        </w:numPr>
        <w:tabs>
          <w:tab w:val="left" w:pos="360"/>
        </w:tabs>
        <w:ind w:hanging="1080"/>
        <w:rPr>
          <w:rFonts w:eastAsia="Times New Roman"/>
          <w:b/>
        </w:rPr>
      </w:pPr>
      <w:r>
        <w:rPr>
          <w:b/>
        </w:rPr>
        <w:t>EXECUTION.</w:t>
      </w:r>
    </w:p>
    <w:p w14:paraId="24012D36" w14:textId="77777777" w:rsidR="001729DD" w:rsidRDefault="001729DD">
      <w:pPr>
        <w:pStyle w:val="ListParagraph"/>
        <w:widowControl w:val="0"/>
        <w:numPr>
          <w:ilvl w:val="0"/>
          <w:numId w:val="0"/>
        </w:numPr>
        <w:ind w:left="720"/>
        <w:rPr>
          <w:rFonts w:eastAsia="Times New Roman"/>
          <w:b/>
        </w:rPr>
      </w:pPr>
    </w:p>
    <w:p w14:paraId="5C303ACB" w14:textId="77777777" w:rsidR="001729DD" w:rsidRDefault="001729DD">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414C7735" w14:textId="77777777" w:rsidR="001729DD" w:rsidRDefault="001729DD">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729DD" w14:paraId="61C82FE0" w14:textId="77777777">
        <w:tc>
          <w:tcPr>
            <w:tcW w:w="2268" w:type="dxa"/>
            <w:shd w:val="clear" w:color="auto" w:fill="DBE5F1"/>
            <w:vAlign w:val="center"/>
          </w:tcPr>
          <w:p w14:paraId="2D85F097" w14:textId="77777777" w:rsidR="001729DD" w:rsidRDefault="001729DD">
            <w:pPr>
              <w:widowControl w:val="0"/>
              <w:jc w:val="left"/>
              <w:rPr>
                <w:rFonts w:eastAsia="Times New Roman"/>
                <w:b/>
              </w:rPr>
            </w:pPr>
            <w:r>
              <w:rPr>
                <w:rFonts w:eastAsia="Times New Roman"/>
                <w:b/>
              </w:rPr>
              <w:t>Signature:</w:t>
            </w:r>
          </w:p>
        </w:tc>
        <w:tc>
          <w:tcPr>
            <w:tcW w:w="7308" w:type="dxa"/>
          </w:tcPr>
          <w:p w14:paraId="066B9D83" w14:textId="77777777" w:rsidR="001729DD" w:rsidRDefault="001729DD">
            <w:pPr>
              <w:widowControl w:val="0"/>
              <w:jc w:val="left"/>
              <w:rPr>
                <w:rFonts w:eastAsia="Times New Roman"/>
              </w:rPr>
            </w:pPr>
          </w:p>
          <w:p w14:paraId="69865718" w14:textId="77777777" w:rsidR="001729DD" w:rsidRDefault="001729DD">
            <w:pPr>
              <w:widowControl w:val="0"/>
              <w:jc w:val="left"/>
              <w:rPr>
                <w:rFonts w:eastAsia="Times New Roman"/>
              </w:rPr>
            </w:pPr>
          </w:p>
        </w:tc>
      </w:tr>
      <w:tr w:rsidR="001729DD" w14:paraId="2F3D3872" w14:textId="77777777">
        <w:tc>
          <w:tcPr>
            <w:tcW w:w="2268" w:type="dxa"/>
            <w:shd w:val="clear" w:color="auto" w:fill="DBE5F1"/>
            <w:vAlign w:val="center"/>
          </w:tcPr>
          <w:p w14:paraId="57E17D64" w14:textId="77777777" w:rsidR="001729DD" w:rsidRDefault="001729DD">
            <w:pPr>
              <w:widowControl w:val="0"/>
              <w:jc w:val="left"/>
              <w:rPr>
                <w:rFonts w:eastAsia="Times New Roman"/>
                <w:b/>
              </w:rPr>
            </w:pPr>
            <w:r>
              <w:rPr>
                <w:rFonts w:eastAsia="Times New Roman"/>
                <w:b/>
              </w:rPr>
              <w:t>Printed Name/Title:</w:t>
            </w:r>
          </w:p>
        </w:tc>
        <w:tc>
          <w:tcPr>
            <w:tcW w:w="7308" w:type="dxa"/>
          </w:tcPr>
          <w:p w14:paraId="00943714" w14:textId="77777777" w:rsidR="001729DD" w:rsidRDefault="001729DD">
            <w:pPr>
              <w:widowControl w:val="0"/>
              <w:jc w:val="left"/>
              <w:rPr>
                <w:rFonts w:eastAsia="Times New Roman"/>
              </w:rPr>
            </w:pPr>
          </w:p>
          <w:p w14:paraId="5111B442" w14:textId="77777777" w:rsidR="001729DD" w:rsidRDefault="001729DD">
            <w:pPr>
              <w:widowControl w:val="0"/>
              <w:jc w:val="left"/>
              <w:rPr>
                <w:rFonts w:eastAsia="Times New Roman"/>
                <w:sz w:val="16"/>
                <w:szCs w:val="16"/>
              </w:rPr>
            </w:pPr>
          </w:p>
        </w:tc>
      </w:tr>
      <w:tr w:rsidR="001729DD" w14:paraId="4ED201DC" w14:textId="77777777">
        <w:tc>
          <w:tcPr>
            <w:tcW w:w="2268" w:type="dxa"/>
            <w:shd w:val="clear" w:color="auto" w:fill="DBE5F1"/>
            <w:vAlign w:val="center"/>
          </w:tcPr>
          <w:p w14:paraId="5AAB4501" w14:textId="77777777" w:rsidR="001729DD" w:rsidRDefault="001729DD">
            <w:pPr>
              <w:widowControl w:val="0"/>
              <w:jc w:val="left"/>
              <w:rPr>
                <w:rFonts w:eastAsia="Times New Roman"/>
                <w:b/>
              </w:rPr>
            </w:pPr>
            <w:r>
              <w:rPr>
                <w:rFonts w:eastAsia="Times New Roman"/>
                <w:b/>
              </w:rPr>
              <w:t>Date:</w:t>
            </w:r>
          </w:p>
        </w:tc>
        <w:tc>
          <w:tcPr>
            <w:tcW w:w="7308" w:type="dxa"/>
          </w:tcPr>
          <w:p w14:paraId="77831E29" w14:textId="77777777" w:rsidR="001729DD" w:rsidRDefault="001729DD">
            <w:pPr>
              <w:widowControl w:val="0"/>
              <w:jc w:val="left"/>
              <w:rPr>
                <w:rFonts w:eastAsia="Times New Roman"/>
                <w:sz w:val="16"/>
                <w:szCs w:val="16"/>
              </w:rPr>
            </w:pPr>
          </w:p>
          <w:p w14:paraId="7C291330" w14:textId="77777777" w:rsidR="001729DD" w:rsidRDefault="001729DD">
            <w:pPr>
              <w:widowControl w:val="0"/>
              <w:jc w:val="left"/>
              <w:rPr>
                <w:rFonts w:eastAsia="Times New Roman"/>
                <w:sz w:val="16"/>
                <w:szCs w:val="16"/>
              </w:rPr>
            </w:pPr>
          </w:p>
        </w:tc>
      </w:tr>
    </w:tbl>
    <w:p w14:paraId="699E44A3" w14:textId="77777777" w:rsidR="001729DD" w:rsidRDefault="001729DD">
      <w:pPr>
        <w:pStyle w:val="PlainText"/>
        <w:jc w:val="left"/>
        <w:rPr>
          <w:rFonts w:ascii="Times New Roman" w:hAnsi="Times New Roman" w:cs="Times New Roman"/>
          <w:iCs/>
          <w:sz w:val="18"/>
          <w:szCs w:val="18"/>
          <w:u w:val="single"/>
        </w:rPr>
      </w:pPr>
    </w:p>
    <w:p w14:paraId="77BC1ABF" w14:textId="77777777" w:rsidR="001729DD" w:rsidRDefault="001729DD">
      <w:pPr>
        <w:spacing w:after="200" w:line="276" w:lineRule="auto"/>
        <w:jc w:val="left"/>
        <w:rPr>
          <w:rFonts w:eastAsia="Times New Roman"/>
          <w:b/>
          <w:bCs/>
        </w:rPr>
      </w:pPr>
    </w:p>
    <w:p w14:paraId="065B030F" w14:textId="77777777" w:rsidR="001729DD" w:rsidRDefault="001729DD">
      <w:pPr>
        <w:spacing w:after="200" w:line="276" w:lineRule="auto"/>
        <w:jc w:val="left"/>
        <w:rPr>
          <w:rFonts w:eastAsia="Times New Roman"/>
          <w:b/>
          <w:bCs/>
        </w:rPr>
      </w:pPr>
      <w:bookmarkStart w:id="149" w:name="_Toc265506686"/>
      <w:bookmarkStart w:id="150" w:name="_Toc265507123"/>
      <w:bookmarkStart w:id="151" w:name="_Toc265564623"/>
      <w:bookmarkStart w:id="152" w:name="_Toc265580919"/>
      <w:r>
        <w:rPr>
          <w:rFonts w:eastAsia="Times New Roman"/>
        </w:rPr>
        <w:br w:type="page"/>
      </w:r>
    </w:p>
    <w:p w14:paraId="6C90F8B0" w14:textId="77777777" w:rsidR="001729DD" w:rsidRDefault="001729DD">
      <w:pPr>
        <w:pStyle w:val="Heading1"/>
        <w:jc w:val="center"/>
        <w:rPr>
          <w:rFonts w:eastAsia="Times New Roman"/>
          <w:sz w:val="24"/>
          <w:szCs w:val="24"/>
        </w:rPr>
      </w:pPr>
      <w:r>
        <w:rPr>
          <w:rFonts w:eastAsia="Times New Roman"/>
          <w:sz w:val="24"/>
          <w:szCs w:val="24"/>
        </w:rPr>
        <w:lastRenderedPageBreak/>
        <w:t>Attachment C: Subcontractor Disclosure Form</w:t>
      </w:r>
      <w:bookmarkEnd w:id="149"/>
      <w:bookmarkEnd w:id="150"/>
      <w:bookmarkEnd w:id="151"/>
      <w:bookmarkEnd w:id="152"/>
    </w:p>
    <w:p w14:paraId="10A17885" w14:textId="77777777" w:rsidR="001729DD" w:rsidRDefault="001729DD">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1D992E1B" w14:textId="77777777" w:rsidR="001729DD" w:rsidRDefault="001729DD">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1729DD" w14:paraId="432214EF" w14:textId="77777777">
        <w:tc>
          <w:tcPr>
            <w:tcW w:w="1998" w:type="dxa"/>
            <w:shd w:val="clear" w:color="auto" w:fill="DBE5F1"/>
          </w:tcPr>
          <w:p w14:paraId="188A8698" w14:textId="77777777" w:rsidR="001729DD" w:rsidRDefault="001729DD">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155A4552" w14:textId="77777777" w:rsidR="001729DD" w:rsidRDefault="001729DD">
            <w:pPr>
              <w:jc w:val="left"/>
              <w:rPr>
                <w:rFonts w:eastAsia="Times New Roman"/>
                <w:b/>
              </w:rPr>
            </w:pPr>
          </w:p>
        </w:tc>
      </w:tr>
      <w:tr w:rsidR="001729DD" w14:paraId="7F50C488" w14:textId="77777777">
        <w:tc>
          <w:tcPr>
            <w:tcW w:w="9576" w:type="dxa"/>
            <w:gridSpan w:val="2"/>
            <w:shd w:val="clear" w:color="auto" w:fill="DBE5F1"/>
          </w:tcPr>
          <w:p w14:paraId="0D89ECDE" w14:textId="77777777" w:rsidR="001729DD" w:rsidRDefault="001729DD">
            <w:pPr>
              <w:jc w:val="left"/>
              <w:rPr>
                <w:rFonts w:eastAsia="Times New Roman"/>
                <w:b/>
              </w:rPr>
            </w:pPr>
            <w:r>
              <w:rPr>
                <w:rFonts w:eastAsia="Times New Roman"/>
                <w:b/>
              </w:rPr>
              <w:t>Subcontractor Contact Information (individual who can address issues re: this RFP)</w:t>
            </w:r>
          </w:p>
        </w:tc>
      </w:tr>
      <w:tr w:rsidR="001729DD" w14:paraId="28253C81" w14:textId="77777777">
        <w:tc>
          <w:tcPr>
            <w:tcW w:w="1998" w:type="dxa"/>
            <w:shd w:val="clear" w:color="auto" w:fill="DBE5F1"/>
          </w:tcPr>
          <w:p w14:paraId="589084F9" w14:textId="77777777" w:rsidR="001729DD" w:rsidRDefault="001729DD">
            <w:pPr>
              <w:jc w:val="left"/>
              <w:rPr>
                <w:rFonts w:eastAsia="Times New Roman"/>
                <w:b/>
              </w:rPr>
            </w:pPr>
            <w:r>
              <w:rPr>
                <w:rFonts w:eastAsia="Times New Roman"/>
                <w:b/>
              </w:rPr>
              <w:t>Name:</w:t>
            </w:r>
          </w:p>
        </w:tc>
        <w:tc>
          <w:tcPr>
            <w:tcW w:w="7578" w:type="dxa"/>
          </w:tcPr>
          <w:p w14:paraId="3B4A3021" w14:textId="77777777" w:rsidR="001729DD" w:rsidRDefault="001729DD">
            <w:pPr>
              <w:jc w:val="left"/>
              <w:rPr>
                <w:rFonts w:eastAsia="Times New Roman"/>
                <w:b/>
              </w:rPr>
            </w:pPr>
          </w:p>
        </w:tc>
      </w:tr>
      <w:tr w:rsidR="001729DD" w14:paraId="130FD892" w14:textId="77777777">
        <w:tc>
          <w:tcPr>
            <w:tcW w:w="1998" w:type="dxa"/>
            <w:shd w:val="clear" w:color="auto" w:fill="DBE5F1"/>
          </w:tcPr>
          <w:p w14:paraId="378EE486" w14:textId="77777777" w:rsidR="001729DD" w:rsidRDefault="001729DD">
            <w:pPr>
              <w:jc w:val="left"/>
              <w:rPr>
                <w:rFonts w:eastAsia="Times New Roman"/>
                <w:b/>
              </w:rPr>
            </w:pPr>
            <w:r>
              <w:rPr>
                <w:rFonts w:eastAsia="Times New Roman"/>
                <w:b/>
              </w:rPr>
              <w:t>Address:</w:t>
            </w:r>
          </w:p>
        </w:tc>
        <w:tc>
          <w:tcPr>
            <w:tcW w:w="7578" w:type="dxa"/>
          </w:tcPr>
          <w:p w14:paraId="7FE1C357" w14:textId="77777777" w:rsidR="001729DD" w:rsidRDefault="001729DD">
            <w:pPr>
              <w:jc w:val="left"/>
              <w:rPr>
                <w:rFonts w:eastAsia="Times New Roman"/>
                <w:b/>
              </w:rPr>
            </w:pPr>
          </w:p>
        </w:tc>
      </w:tr>
      <w:tr w:rsidR="001729DD" w14:paraId="1F374B3B" w14:textId="77777777">
        <w:tc>
          <w:tcPr>
            <w:tcW w:w="1998" w:type="dxa"/>
            <w:shd w:val="clear" w:color="auto" w:fill="DBE5F1"/>
          </w:tcPr>
          <w:p w14:paraId="61F4052C" w14:textId="77777777" w:rsidR="001729DD" w:rsidRDefault="001729DD">
            <w:pPr>
              <w:jc w:val="left"/>
              <w:rPr>
                <w:rFonts w:eastAsia="Times New Roman"/>
                <w:b/>
              </w:rPr>
            </w:pPr>
            <w:r>
              <w:rPr>
                <w:rFonts w:eastAsia="Times New Roman"/>
                <w:b/>
              </w:rPr>
              <w:t>Tel:</w:t>
            </w:r>
          </w:p>
        </w:tc>
        <w:tc>
          <w:tcPr>
            <w:tcW w:w="7578" w:type="dxa"/>
          </w:tcPr>
          <w:p w14:paraId="6977424C" w14:textId="77777777" w:rsidR="001729DD" w:rsidRDefault="001729DD">
            <w:pPr>
              <w:jc w:val="left"/>
              <w:rPr>
                <w:rFonts w:eastAsia="Times New Roman"/>
                <w:b/>
              </w:rPr>
            </w:pPr>
          </w:p>
        </w:tc>
      </w:tr>
      <w:tr w:rsidR="001729DD" w14:paraId="140EDE61" w14:textId="77777777">
        <w:tc>
          <w:tcPr>
            <w:tcW w:w="1998" w:type="dxa"/>
            <w:shd w:val="clear" w:color="auto" w:fill="DBE5F1"/>
          </w:tcPr>
          <w:p w14:paraId="274DE64F" w14:textId="77777777" w:rsidR="001729DD" w:rsidRDefault="001729DD">
            <w:pPr>
              <w:jc w:val="left"/>
              <w:rPr>
                <w:rFonts w:eastAsia="Times New Roman"/>
                <w:b/>
              </w:rPr>
            </w:pPr>
            <w:r>
              <w:rPr>
                <w:rFonts w:eastAsia="Times New Roman"/>
                <w:b/>
              </w:rPr>
              <w:t>Fax:</w:t>
            </w:r>
          </w:p>
        </w:tc>
        <w:tc>
          <w:tcPr>
            <w:tcW w:w="7578" w:type="dxa"/>
          </w:tcPr>
          <w:p w14:paraId="7289304D" w14:textId="77777777" w:rsidR="001729DD" w:rsidRDefault="001729DD">
            <w:pPr>
              <w:jc w:val="left"/>
              <w:rPr>
                <w:rFonts w:eastAsia="Times New Roman"/>
                <w:b/>
              </w:rPr>
            </w:pPr>
          </w:p>
        </w:tc>
      </w:tr>
      <w:tr w:rsidR="001729DD" w14:paraId="756A0B40" w14:textId="77777777">
        <w:tc>
          <w:tcPr>
            <w:tcW w:w="1998" w:type="dxa"/>
            <w:shd w:val="clear" w:color="auto" w:fill="DBE5F1"/>
          </w:tcPr>
          <w:p w14:paraId="1975F201" w14:textId="77777777" w:rsidR="001729DD" w:rsidRDefault="001729DD">
            <w:pPr>
              <w:jc w:val="left"/>
              <w:rPr>
                <w:rFonts w:eastAsia="Times New Roman"/>
                <w:b/>
              </w:rPr>
            </w:pPr>
            <w:r>
              <w:rPr>
                <w:rFonts w:eastAsia="Times New Roman"/>
                <w:b/>
              </w:rPr>
              <w:t>E-mail:</w:t>
            </w:r>
          </w:p>
        </w:tc>
        <w:tc>
          <w:tcPr>
            <w:tcW w:w="7578" w:type="dxa"/>
          </w:tcPr>
          <w:p w14:paraId="5CD1BDC5" w14:textId="77777777" w:rsidR="001729DD" w:rsidRDefault="001729DD">
            <w:pPr>
              <w:jc w:val="left"/>
              <w:rPr>
                <w:rFonts w:eastAsia="Times New Roman"/>
                <w:b/>
              </w:rPr>
            </w:pPr>
          </w:p>
        </w:tc>
      </w:tr>
    </w:tbl>
    <w:p w14:paraId="003E8A8B" w14:textId="77777777" w:rsidR="001729DD" w:rsidRDefault="001729D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1729DD" w14:paraId="42DC8D57" w14:textId="77777777">
        <w:tc>
          <w:tcPr>
            <w:tcW w:w="9558" w:type="dxa"/>
            <w:gridSpan w:val="2"/>
            <w:shd w:val="clear" w:color="auto" w:fill="DBE5F1"/>
          </w:tcPr>
          <w:p w14:paraId="7A55A65F" w14:textId="77777777" w:rsidR="001729DD" w:rsidRDefault="001729DD">
            <w:pPr>
              <w:jc w:val="left"/>
              <w:rPr>
                <w:rFonts w:eastAsia="Times New Roman"/>
                <w:b/>
              </w:rPr>
            </w:pPr>
            <w:r>
              <w:rPr>
                <w:rFonts w:eastAsia="Times New Roman"/>
                <w:b/>
              </w:rPr>
              <w:t>Subcontractor Detail</w:t>
            </w:r>
          </w:p>
        </w:tc>
      </w:tr>
      <w:tr w:rsidR="001729DD" w14:paraId="01EE4B48" w14:textId="77777777">
        <w:tc>
          <w:tcPr>
            <w:tcW w:w="3978" w:type="dxa"/>
            <w:shd w:val="clear" w:color="auto" w:fill="DBE5F1"/>
          </w:tcPr>
          <w:p w14:paraId="22270A04" w14:textId="77777777" w:rsidR="001729DD" w:rsidRDefault="001729DD">
            <w:pPr>
              <w:jc w:val="left"/>
              <w:rPr>
                <w:rFonts w:eastAsia="Times New Roman"/>
                <w:b/>
              </w:rPr>
            </w:pPr>
            <w:r>
              <w:rPr>
                <w:rFonts w:eastAsia="Times New Roman"/>
                <w:b/>
              </w:rPr>
              <w:t>Subcontractor Legal Name (“Subcontractor”):</w:t>
            </w:r>
          </w:p>
        </w:tc>
        <w:tc>
          <w:tcPr>
            <w:tcW w:w="5580" w:type="dxa"/>
          </w:tcPr>
          <w:p w14:paraId="4EB7F2E6" w14:textId="77777777" w:rsidR="001729DD" w:rsidRDefault="001729DD">
            <w:pPr>
              <w:jc w:val="left"/>
              <w:rPr>
                <w:rFonts w:eastAsia="Times New Roman"/>
              </w:rPr>
            </w:pPr>
          </w:p>
        </w:tc>
      </w:tr>
      <w:tr w:rsidR="001729DD" w14:paraId="69ACCE8F" w14:textId="77777777">
        <w:tc>
          <w:tcPr>
            <w:tcW w:w="3978" w:type="dxa"/>
            <w:shd w:val="clear" w:color="auto" w:fill="DBE5F1"/>
          </w:tcPr>
          <w:p w14:paraId="2DCAC7F3" w14:textId="77777777" w:rsidR="001729DD" w:rsidRDefault="001729DD">
            <w:pPr>
              <w:jc w:val="left"/>
              <w:rPr>
                <w:rFonts w:eastAsia="Times New Roman"/>
                <w:b/>
              </w:rPr>
            </w:pPr>
            <w:r>
              <w:rPr>
                <w:rFonts w:eastAsia="Times New Roman"/>
                <w:b/>
              </w:rPr>
              <w:t>“Doing Business As” names, assumed names, or other operating names:</w:t>
            </w:r>
          </w:p>
        </w:tc>
        <w:tc>
          <w:tcPr>
            <w:tcW w:w="5580" w:type="dxa"/>
          </w:tcPr>
          <w:p w14:paraId="576570FF" w14:textId="77777777" w:rsidR="001729DD" w:rsidRDefault="001729DD">
            <w:pPr>
              <w:jc w:val="left"/>
              <w:rPr>
                <w:rFonts w:eastAsia="Times New Roman"/>
              </w:rPr>
            </w:pPr>
          </w:p>
        </w:tc>
      </w:tr>
      <w:tr w:rsidR="001729DD" w14:paraId="2585341B" w14:textId="77777777">
        <w:tc>
          <w:tcPr>
            <w:tcW w:w="3978" w:type="dxa"/>
            <w:shd w:val="clear" w:color="auto" w:fill="DBE5F1"/>
          </w:tcPr>
          <w:p w14:paraId="257D41AE" w14:textId="77777777" w:rsidR="001729DD" w:rsidRDefault="001729DD">
            <w:pPr>
              <w:jc w:val="left"/>
              <w:rPr>
                <w:rFonts w:eastAsia="Times New Roman"/>
                <w:b/>
              </w:rPr>
            </w:pPr>
            <w:r>
              <w:rPr>
                <w:rFonts w:eastAsia="Times New Roman"/>
                <w:b/>
              </w:rPr>
              <w:t>Form of Business Entity (i.e., corp., partnership, LLC, etc.)</w:t>
            </w:r>
          </w:p>
        </w:tc>
        <w:tc>
          <w:tcPr>
            <w:tcW w:w="5580" w:type="dxa"/>
          </w:tcPr>
          <w:p w14:paraId="514D821B" w14:textId="77777777" w:rsidR="001729DD" w:rsidRDefault="001729DD">
            <w:pPr>
              <w:jc w:val="left"/>
              <w:rPr>
                <w:rFonts w:eastAsia="Times New Roman"/>
              </w:rPr>
            </w:pPr>
          </w:p>
        </w:tc>
      </w:tr>
      <w:tr w:rsidR="001729DD" w14:paraId="74B41132" w14:textId="77777777">
        <w:tc>
          <w:tcPr>
            <w:tcW w:w="3978" w:type="dxa"/>
            <w:shd w:val="clear" w:color="auto" w:fill="DBE5F1"/>
          </w:tcPr>
          <w:p w14:paraId="022CB1AD" w14:textId="77777777" w:rsidR="001729DD" w:rsidRDefault="001729DD">
            <w:pPr>
              <w:jc w:val="left"/>
              <w:rPr>
                <w:rFonts w:eastAsia="Times New Roman"/>
                <w:b/>
              </w:rPr>
            </w:pPr>
            <w:r>
              <w:rPr>
                <w:rFonts w:eastAsia="Times New Roman"/>
                <w:b/>
              </w:rPr>
              <w:t>State of Incorporation/organization:</w:t>
            </w:r>
          </w:p>
        </w:tc>
        <w:tc>
          <w:tcPr>
            <w:tcW w:w="5580" w:type="dxa"/>
          </w:tcPr>
          <w:p w14:paraId="07A8E05D" w14:textId="77777777" w:rsidR="001729DD" w:rsidRDefault="001729DD">
            <w:pPr>
              <w:jc w:val="left"/>
              <w:rPr>
                <w:rFonts w:eastAsia="Times New Roman"/>
              </w:rPr>
            </w:pPr>
          </w:p>
        </w:tc>
      </w:tr>
      <w:tr w:rsidR="001729DD" w14:paraId="2A92E4BE" w14:textId="77777777">
        <w:tc>
          <w:tcPr>
            <w:tcW w:w="3978" w:type="dxa"/>
            <w:shd w:val="clear" w:color="auto" w:fill="DBE5F1"/>
          </w:tcPr>
          <w:p w14:paraId="3B04B1F4" w14:textId="77777777" w:rsidR="001729DD" w:rsidRDefault="001729DD">
            <w:pPr>
              <w:jc w:val="left"/>
              <w:rPr>
                <w:rFonts w:eastAsia="Times New Roman"/>
                <w:b/>
              </w:rPr>
            </w:pPr>
            <w:r>
              <w:rPr>
                <w:rFonts w:eastAsia="Times New Roman"/>
                <w:b/>
              </w:rPr>
              <w:t>Primary Address:</w:t>
            </w:r>
          </w:p>
        </w:tc>
        <w:tc>
          <w:tcPr>
            <w:tcW w:w="5580" w:type="dxa"/>
          </w:tcPr>
          <w:p w14:paraId="3E2B9F81" w14:textId="77777777" w:rsidR="001729DD" w:rsidRDefault="001729DD">
            <w:pPr>
              <w:jc w:val="left"/>
              <w:rPr>
                <w:rFonts w:eastAsia="Times New Roman"/>
              </w:rPr>
            </w:pPr>
          </w:p>
        </w:tc>
      </w:tr>
      <w:tr w:rsidR="001729DD" w14:paraId="64AA6109" w14:textId="77777777">
        <w:tc>
          <w:tcPr>
            <w:tcW w:w="3978" w:type="dxa"/>
            <w:shd w:val="clear" w:color="auto" w:fill="DBE5F1"/>
          </w:tcPr>
          <w:p w14:paraId="605E0E6F" w14:textId="77777777" w:rsidR="001729DD" w:rsidRDefault="001729DD">
            <w:pPr>
              <w:jc w:val="left"/>
              <w:rPr>
                <w:rFonts w:eastAsia="Times New Roman"/>
                <w:b/>
              </w:rPr>
            </w:pPr>
            <w:r>
              <w:rPr>
                <w:rFonts w:eastAsia="Times New Roman"/>
                <w:b/>
              </w:rPr>
              <w:t>Tel:</w:t>
            </w:r>
          </w:p>
        </w:tc>
        <w:tc>
          <w:tcPr>
            <w:tcW w:w="5580" w:type="dxa"/>
          </w:tcPr>
          <w:p w14:paraId="135CA81F" w14:textId="77777777" w:rsidR="001729DD" w:rsidRDefault="001729DD">
            <w:pPr>
              <w:jc w:val="left"/>
              <w:rPr>
                <w:rFonts w:eastAsia="Times New Roman"/>
              </w:rPr>
            </w:pPr>
          </w:p>
        </w:tc>
      </w:tr>
      <w:tr w:rsidR="001729DD" w14:paraId="0E0D082E" w14:textId="77777777">
        <w:tc>
          <w:tcPr>
            <w:tcW w:w="3978" w:type="dxa"/>
            <w:shd w:val="clear" w:color="auto" w:fill="DBE5F1"/>
          </w:tcPr>
          <w:p w14:paraId="775983D0" w14:textId="77777777" w:rsidR="001729DD" w:rsidRDefault="001729DD">
            <w:pPr>
              <w:jc w:val="left"/>
              <w:rPr>
                <w:rFonts w:eastAsia="Times New Roman"/>
                <w:b/>
              </w:rPr>
            </w:pPr>
            <w:r>
              <w:rPr>
                <w:rFonts w:eastAsia="Times New Roman"/>
                <w:b/>
              </w:rPr>
              <w:t>Fax:</w:t>
            </w:r>
          </w:p>
        </w:tc>
        <w:tc>
          <w:tcPr>
            <w:tcW w:w="5580" w:type="dxa"/>
          </w:tcPr>
          <w:p w14:paraId="4022B1D5" w14:textId="77777777" w:rsidR="001729DD" w:rsidRDefault="001729DD">
            <w:pPr>
              <w:jc w:val="left"/>
              <w:rPr>
                <w:rFonts w:eastAsia="Times New Roman"/>
              </w:rPr>
            </w:pPr>
          </w:p>
        </w:tc>
      </w:tr>
      <w:tr w:rsidR="001729DD" w14:paraId="3CE05B86" w14:textId="77777777">
        <w:tc>
          <w:tcPr>
            <w:tcW w:w="3978" w:type="dxa"/>
            <w:shd w:val="clear" w:color="auto" w:fill="DBE5F1"/>
          </w:tcPr>
          <w:p w14:paraId="24FF9159" w14:textId="77777777" w:rsidR="001729DD" w:rsidRDefault="001729DD">
            <w:pPr>
              <w:jc w:val="left"/>
              <w:rPr>
                <w:rFonts w:eastAsia="Times New Roman"/>
                <w:b/>
              </w:rPr>
            </w:pPr>
            <w:r>
              <w:rPr>
                <w:rFonts w:eastAsia="Times New Roman"/>
                <w:b/>
              </w:rPr>
              <w:t>Local Address (if any):</w:t>
            </w:r>
          </w:p>
        </w:tc>
        <w:tc>
          <w:tcPr>
            <w:tcW w:w="5580" w:type="dxa"/>
          </w:tcPr>
          <w:p w14:paraId="7B77C57E" w14:textId="77777777" w:rsidR="001729DD" w:rsidRDefault="001729DD">
            <w:pPr>
              <w:jc w:val="left"/>
              <w:rPr>
                <w:rFonts w:eastAsia="Times New Roman"/>
              </w:rPr>
            </w:pPr>
          </w:p>
        </w:tc>
      </w:tr>
      <w:tr w:rsidR="001729DD" w14:paraId="30AF8ECD" w14:textId="77777777">
        <w:tc>
          <w:tcPr>
            <w:tcW w:w="3978" w:type="dxa"/>
            <w:shd w:val="clear" w:color="auto" w:fill="DBE5F1"/>
          </w:tcPr>
          <w:p w14:paraId="0623FB20" w14:textId="77777777" w:rsidR="001729DD" w:rsidRDefault="001729DD">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2D65AD21" w14:textId="77777777" w:rsidR="001729DD" w:rsidRDefault="001729DD">
            <w:pPr>
              <w:jc w:val="left"/>
              <w:rPr>
                <w:rFonts w:eastAsia="Times New Roman"/>
              </w:rPr>
            </w:pPr>
          </w:p>
        </w:tc>
      </w:tr>
      <w:tr w:rsidR="001729DD" w14:paraId="0378F822" w14:textId="77777777">
        <w:tc>
          <w:tcPr>
            <w:tcW w:w="3978" w:type="dxa"/>
            <w:shd w:val="clear" w:color="auto" w:fill="DBE5F1"/>
          </w:tcPr>
          <w:p w14:paraId="5A0610B5" w14:textId="77777777" w:rsidR="001729DD" w:rsidRDefault="001729DD">
            <w:pPr>
              <w:jc w:val="left"/>
              <w:rPr>
                <w:rFonts w:eastAsia="Times New Roman"/>
                <w:b/>
              </w:rPr>
            </w:pPr>
            <w:r>
              <w:rPr>
                <w:rFonts w:eastAsia="Times New Roman"/>
                <w:b/>
              </w:rPr>
              <w:t>Number of Employees:</w:t>
            </w:r>
          </w:p>
        </w:tc>
        <w:tc>
          <w:tcPr>
            <w:tcW w:w="5580" w:type="dxa"/>
          </w:tcPr>
          <w:p w14:paraId="35BBDF79" w14:textId="77777777" w:rsidR="001729DD" w:rsidRDefault="001729DD">
            <w:pPr>
              <w:jc w:val="left"/>
              <w:rPr>
                <w:rFonts w:eastAsia="Times New Roman"/>
              </w:rPr>
            </w:pPr>
          </w:p>
        </w:tc>
      </w:tr>
      <w:tr w:rsidR="001729DD" w14:paraId="5B35B389" w14:textId="77777777">
        <w:tc>
          <w:tcPr>
            <w:tcW w:w="3978" w:type="dxa"/>
            <w:shd w:val="clear" w:color="auto" w:fill="DBE5F1"/>
          </w:tcPr>
          <w:p w14:paraId="52D3D54A" w14:textId="77777777" w:rsidR="001729DD" w:rsidRDefault="001729DD">
            <w:pPr>
              <w:jc w:val="left"/>
              <w:rPr>
                <w:rFonts w:eastAsia="Times New Roman"/>
                <w:b/>
              </w:rPr>
            </w:pPr>
            <w:r>
              <w:rPr>
                <w:rFonts w:eastAsia="Times New Roman"/>
                <w:b/>
              </w:rPr>
              <w:t>Number of Years in Business:</w:t>
            </w:r>
          </w:p>
        </w:tc>
        <w:tc>
          <w:tcPr>
            <w:tcW w:w="5580" w:type="dxa"/>
          </w:tcPr>
          <w:p w14:paraId="23AA66C7" w14:textId="77777777" w:rsidR="001729DD" w:rsidRDefault="001729DD">
            <w:pPr>
              <w:jc w:val="left"/>
              <w:rPr>
                <w:rFonts w:eastAsia="Times New Roman"/>
              </w:rPr>
            </w:pPr>
          </w:p>
        </w:tc>
      </w:tr>
      <w:tr w:rsidR="001729DD" w14:paraId="776EDC6B" w14:textId="77777777">
        <w:tc>
          <w:tcPr>
            <w:tcW w:w="3978" w:type="dxa"/>
            <w:shd w:val="clear" w:color="auto" w:fill="DBE5F1"/>
          </w:tcPr>
          <w:p w14:paraId="36358768" w14:textId="77777777" w:rsidR="001729DD" w:rsidRDefault="001729DD">
            <w:pPr>
              <w:jc w:val="left"/>
              <w:rPr>
                <w:rFonts w:eastAsia="Times New Roman"/>
                <w:b/>
              </w:rPr>
            </w:pPr>
            <w:r>
              <w:rPr>
                <w:rFonts w:eastAsia="Times New Roman"/>
                <w:b/>
              </w:rPr>
              <w:t>Primary Focus of Business:</w:t>
            </w:r>
          </w:p>
        </w:tc>
        <w:tc>
          <w:tcPr>
            <w:tcW w:w="5580" w:type="dxa"/>
          </w:tcPr>
          <w:p w14:paraId="3E986531" w14:textId="77777777" w:rsidR="001729DD" w:rsidRDefault="001729DD">
            <w:pPr>
              <w:jc w:val="left"/>
              <w:rPr>
                <w:rFonts w:eastAsia="Times New Roman"/>
              </w:rPr>
            </w:pPr>
          </w:p>
        </w:tc>
      </w:tr>
      <w:tr w:rsidR="001729DD" w14:paraId="37D8A7EC" w14:textId="77777777">
        <w:tc>
          <w:tcPr>
            <w:tcW w:w="3978" w:type="dxa"/>
            <w:shd w:val="clear" w:color="auto" w:fill="DBE5F1"/>
          </w:tcPr>
          <w:p w14:paraId="730AE9FB" w14:textId="77777777" w:rsidR="001729DD" w:rsidRDefault="001729DD">
            <w:pPr>
              <w:jc w:val="left"/>
              <w:rPr>
                <w:rFonts w:eastAsia="Times New Roman"/>
                <w:b/>
              </w:rPr>
            </w:pPr>
            <w:r>
              <w:rPr>
                <w:rFonts w:eastAsia="Times New Roman"/>
                <w:b/>
              </w:rPr>
              <w:t>Federal Tax ID:</w:t>
            </w:r>
          </w:p>
        </w:tc>
        <w:tc>
          <w:tcPr>
            <w:tcW w:w="5580" w:type="dxa"/>
          </w:tcPr>
          <w:p w14:paraId="04BF3ECB" w14:textId="77777777" w:rsidR="001729DD" w:rsidRDefault="001729DD">
            <w:pPr>
              <w:jc w:val="left"/>
              <w:rPr>
                <w:rFonts w:eastAsia="Times New Roman"/>
              </w:rPr>
            </w:pPr>
          </w:p>
        </w:tc>
      </w:tr>
      <w:tr w:rsidR="001729DD" w14:paraId="7F334502" w14:textId="77777777">
        <w:tc>
          <w:tcPr>
            <w:tcW w:w="3978" w:type="dxa"/>
            <w:shd w:val="clear" w:color="auto" w:fill="DBE5F1"/>
          </w:tcPr>
          <w:p w14:paraId="0DAEC8BA" w14:textId="77777777" w:rsidR="001729DD" w:rsidRDefault="001729DD">
            <w:pPr>
              <w:jc w:val="left"/>
              <w:rPr>
                <w:rFonts w:eastAsia="Times New Roman"/>
                <w:b/>
              </w:rPr>
            </w:pPr>
            <w:r>
              <w:rPr>
                <w:rFonts w:eastAsia="Times New Roman"/>
                <w:b/>
              </w:rPr>
              <w:t>Subcontractor’s Accounting Firm:</w:t>
            </w:r>
          </w:p>
        </w:tc>
        <w:tc>
          <w:tcPr>
            <w:tcW w:w="5580" w:type="dxa"/>
          </w:tcPr>
          <w:p w14:paraId="05573FB2" w14:textId="77777777" w:rsidR="001729DD" w:rsidRDefault="001729DD">
            <w:pPr>
              <w:jc w:val="left"/>
              <w:rPr>
                <w:rFonts w:eastAsia="Times New Roman"/>
              </w:rPr>
            </w:pPr>
          </w:p>
        </w:tc>
      </w:tr>
      <w:tr w:rsidR="001729DD" w14:paraId="37C46052" w14:textId="77777777">
        <w:tc>
          <w:tcPr>
            <w:tcW w:w="3978" w:type="dxa"/>
            <w:shd w:val="clear" w:color="auto" w:fill="DBE5F1"/>
          </w:tcPr>
          <w:p w14:paraId="6CEB6A84" w14:textId="77777777" w:rsidR="001729DD" w:rsidRDefault="001729DD">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1E622F7C" w14:textId="77777777" w:rsidR="001729DD" w:rsidRDefault="001729DD">
            <w:pPr>
              <w:jc w:val="left"/>
              <w:rPr>
                <w:rFonts w:eastAsia="Times New Roman"/>
              </w:rPr>
            </w:pPr>
          </w:p>
        </w:tc>
      </w:tr>
      <w:tr w:rsidR="001729DD" w14:paraId="5F09C231" w14:textId="77777777">
        <w:tc>
          <w:tcPr>
            <w:tcW w:w="3978" w:type="dxa"/>
            <w:shd w:val="clear" w:color="auto" w:fill="DBE5F1"/>
          </w:tcPr>
          <w:p w14:paraId="03AFED14" w14:textId="77777777" w:rsidR="001729DD" w:rsidRDefault="001729DD">
            <w:pPr>
              <w:jc w:val="left"/>
              <w:rPr>
                <w:rFonts w:eastAsia="Times New Roman"/>
                <w:b/>
              </w:rPr>
            </w:pPr>
            <w:r>
              <w:rPr>
                <w:rFonts w:eastAsia="Times New Roman"/>
                <w:b/>
              </w:rPr>
              <w:t>Percentage of Total Work to be performed by this Subcontractor pursuant to this RFP/Contract.</w:t>
            </w:r>
          </w:p>
        </w:tc>
        <w:tc>
          <w:tcPr>
            <w:tcW w:w="5580" w:type="dxa"/>
          </w:tcPr>
          <w:p w14:paraId="0F26D017" w14:textId="77777777" w:rsidR="001729DD" w:rsidRDefault="001729DD">
            <w:pPr>
              <w:jc w:val="left"/>
              <w:rPr>
                <w:rFonts w:eastAsia="Times New Roman"/>
              </w:rPr>
            </w:pPr>
          </w:p>
        </w:tc>
      </w:tr>
      <w:tr w:rsidR="001729DD" w14:paraId="05FFD213" w14:textId="77777777">
        <w:tc>
          <w:tcPr>
            <w:tcW w:w="9558" w:type="dxa"/>
            <w:gridSpan w:val="2"/>
            <w:shd w:val="clear" w:color="auto" w:fill="DBE5F1"/>
          </w:tcPr>
          <w:p w14:paraId="146BC8B7" w14:textId="77777777" w:rsidR="001729DD" w:rsidRDefault="001729DD">
            <w:pPr>
              <w:jc w:val="center"/>
              <w:rPr>
                <w:rFonts w:eastAsia="Times New Roman"/>
              </w:rPr>
            </w:pPr>
            <w:r>
              <w:rPr>
                <w:rFonts w:eastAsia="Times New Roman"/>
                <w:b/>
              </w:rPr>
              <w:t>General Scope of Work to be performed by this Subcontractor</w:t>
            </w:r>
          </w:p>
        </w:tc>
      </w:tr>
      <w:tr w:rsidR="001729DD" w14:paraId="5090D6C2" w14:textId="77777777">
        <w:tc>
          <w:tcPr>
            <w:tcW w:w="9558" w:type="dxa"/>
            <w:gridSpan w:val="2"/>
            <w:shd w:val="clear" w:color="auto" w:fill="FFFFFF"/>
          </w:tcPr>
          <w:p w14:paraId="422AE238" w14:textId="77777777" w:rsidR="001729DD" w:rsidRDefault="001729DD">
            <w:pPr>
              <w:rPr>
                <w:rFonts w:eastAsia="Times New Roman"/>
              </w:rPr>
            </w:pPr>
          </w:p>
          <w:p w14:paraId="0235447B" w14:textId="77777777" w:rsidR="001729DD" w:rsidRDefault="001729DD">
            <w:pPr>
              <w:rPr>
                <w:rFonts w:eastAsia="Times New Roman"/>
              </w:rPr>
            </w:pPr>
          </w:p>
        </w:tc>
      </w:tr>
      <w:tr w:rsidR="001729DD" w14:paraId="0D735E32" w14:textId="77777777">
        <w:tc>
          <w:tcPr>
            <w:tcW w:w="9558" w:type="dxa"/>
            <w:gridSpan w:val="2"/>
            <w:shd w:val="clear" w:color="auto" w:fill="DBE5F1"/>
          </w:tcPr>
          <w:p w14:paraId="5F8BB388" w14:textId="77777777" w:rsidR="001729DD" w:rsidRDefault="001729DD">
            <w:pPr>
              <w:jc w:val="center"/>
              <w:rPr>
                <w:rFonts w:eastAsia="Times New Roman"/>
                <w:b/>
              </w:rPr>
            </w:pPr>
            <w:r>
              <w:rPr>
                <w:rFonts w:eastAsia="Times New Roman"/>
                <w:b/>
              </w:rPr>
              <w:t>Detail the Subcontractor’s qualifications for performing this scope of work</w:t>
            </w:r>
          </w:p>
        </w:tc>
      </w:tr>
      <w:tr w:rsidR="001729DD" w14:paraId="014C9A77" w14:textId="77777777">
        <w:tc>
          <w:tcPr>
            <w:tcW w:w="9558" w:type="dxa"/>
            <w:gridSpan w:val="2"/>
            <w:shd w:val="clear" w:color="auto" w:fill="FFFFFF"/>
          </w:tcPr>
          <w:p w14:paraId="1DF16C53" w14:textId="77777777" w:rsidR="001729DD" w:rsidRDefault="001729DD">
            <w:pPr>
              <w:rPr>
                <w:rFonts w:eastAsia="Times New Roman"/>
              </w:rPr>
            </w:pPr>
          </w:p>
          <w:p w14:paraId="51D55C8E" w14:textId="77777777" w:rsidR="001729DD" w:rsidRDefault="001729DD">
            <w:pPr>
              <w:rPr>
                <w:rFonts w:eastAsia="Times New Roman"/>
              </w:rPr>
            </w:pPr>
          </w:p>
        </w:tc>
      </w:tr>
    </w:tbl>
    <w:p w14:paraId="72CE89C4" w14:textId="77777777" w:rsidR="001729DD" w:rsidRDefault="001729DD">
      <w:pPr>
        <w:rPr>
          <w:rFonts w:eastAsia="Times New Roman"/>
        </w:rPr>
      </w:pPr>
    </w:p>
    <w:p w14:paraId="7888096E" w14:textId="77777777" w:rsidR="001729DD" w:rsidRDefault="001729DD">
      <w:pPr>
        <w:keepNext/>
        <w:keepLines/>
        <w:rPr>
          <w:rFonts w:eastAsia="Times New Roman"/>
        </w:rPr>
      </w:pPr>
      <w:r>
        <w:rPr>
          <w:rFonts w:eastAsia="Times New Roman"/>
        </w:rPr>
        <w:lastRenderedPageBreak/>
        <w:t>By signing below, Subcontractor agrees to the following:</w:t>
      </w:r>
    </w:p>
    <w:p w14:paraId="15DEB5A1" w14:textId="77777777" w:rsidR="001729DD" w:rsidRDefault="001729DD">
      <w:pPr>
        <w:keepNext/>
        <w:keepLines/>
        <w:rPr>
          <w:rFonts w:eastAsia="Times New Roman"/>
        </w:rPr>
      </w:pPr>
    </w:p>
    <w:p w14:paraId="1BEA8DEC" w14:textId="77777777" w:rsidR="001729DD" w:rsidRDefault="001729DD">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10536590" w14:textId="77777777" w:rsidR="001729DD" w:rsidRDefault="001729DD">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6A6BFC15" w14:textId="77777777" w:rsidR="001729DD" w:rsidRDefault="001729DD">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4BB2A95D" w14:textId="77777777" w:rsidR="001729DD" w:rsidRDefault="001729DD">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201838AB" w14:textId="77777777" w:rsidR="001729DD" w:rsidRDefault="001729DD">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5C42B077" w14:textId="77777777" w:rsidR="001729DD" w:rsidRDefault="001729DD">
      <w:pPr>
        <w:keepNext/>
        <w:keepLines/>
      </w:pPr>
    </w:p>
    <w:p w14:paraId="0578B5DA" w14:textId="77777777" w:rsidR="001729DD" w:rsidRDefault="001729DD">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2E51FE6" w14:textId="77777777" w:rsidR="001729DD" w:rsidRDefault="001729DD">
      <w:pPr>
        <w:pStyle w:val="ListParagraph"/>
        <w:numPr>
          <w:ilvl w:val="0"/>
          <w:numId w:val="0"/>
        </w:numPr>
        <w:ind w:left="720"/>
      </w:pPr>
    </w:p>
    <w:p w14:paraId="2B057AC5" w14:textId="77777777" w:rsidR="001729DD" w:rsidRDefault="001729DD">
      <w:pPr>
        <w:jc w:val="left"/>
      </w:pPr>
      <w:r>
        <w:t>I hereby certify that the contents of the Subcontractor Disclosure Form are true and accurate and that the Subcontractor has not made any knowingly false statements in the Form.</w:t>
      </w:r>
    </w:p>
    <w:p w14:paraId="0C43A499" w14:textId="77777777" w:rsidR="001729DD" w:rsidRDefault="001729D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729DD" w14:paraId="080D4EC2" w14:textId="77777777">
        <w:tc>
          <w:tcPr>
            <w:tcW w:w="2268" w:type="dxa"/>
            <w:shd w:val="clear" w:color="auto" w:fill="DBE5F1"/>
            <w:vAlign w:val="center"/>
          </w:tcPr>
          <w:p w14:paraId="1A0E4193" w14:textId="77777777" w:rsidR="001729DD" w:rsidRDefault="001729DD">
            <w:pPr>
              <w:jc w:val="center"/>
              <w:rPr>
                <w:rFonts w:eastAsia="Times New Roman"/>
                <w:b/>
              </w:rPr>
            </w:pPr>
            <w:r>
              <w:rPr>
                <w:rFonts w:eastAsia="Times New Roman"/>
                <w:b/>
              </w:rPr>
              <w:t>Signature for Subcontractor:</w:t>
            </w:r>
          </w:p>
        </w:tc>
        <w:tc>
          <w:tcPr>
            <w:tcW w:w="7308" w:type="dxa"/>
          </w:tcPr>
          <w:p w14:paraId="2FF65C86" w14:textId="77777777" w:rsidR="001729DD" w:rsidRDefault="001729DD">
            <w:pPr>
              <w:rPr>
                <w:rFonts w:eastAsia="Times New Roman"/>
              </w:rPr>
            </w:pPr>
          </w:p>
          <w:p w14:paraId="19485C65" w14:textId="77777777" w:rsidR="001729DD" w:rsidRDefault="001729DD">
            <w:pPr>
              <w:rPr>
                <w:rFonts w:eastAsia="Times New Roman"/>
              </w:rPr>
            </w:pPr>
          </w:p>
        </w:tc>
      </w:tr>
      <w:tr w:rsidR="001729DD" w14:paraId="4534024B" w14:textId="77777777">
        <w:tc>
          <w:tcPr>
            <w:tcW w:w="2268" w:type="dxa"/>
            <w:shd w:val="clear" w:color="auto" w:fill="DBE5F1"/>
            <w:vAlign w:val="center"/>
          </w:tcPr>
          <w:p w14:paraId="01932792" w14:textId="77777777" w:rsidR="001729DD" w:rsidRDefault="001729DD">
            <w:pPr>
              <w:jc w:val="center"/>
              <w:rPr>
                <w:rFonts w:eastAsia="Times New Roman"/>
                <w:b/>
              </w:rPr>
            </w:pPr>
            <w:r>
              <w:rPr>
                <w:rFonts w:eastAsia="Times New Roman"/>
                <w:b/>
              </w:rPr>
              <w:t>Printed Name/Title:</w:t>
            </w:r>
          </w:p>
        </w:tc>
        <w:tc>
          <w:tcPr>
            <w:tcW w:w="7308" w:type="dxa"/>
          </w:tcPr>
          <w:p w14:paraId="0561BD45" w14:textId="77777777" w:rsidR="001729DD" w:rsidRDefault="001729DD">
            <w:pPr>
              <w:rPr>
                <w:rFonts w:eastAsia="Times New Roman"/>
              </w:rPr>
            </w:pPr>
          </w:p>
          <w:p w14:paraId="11A6C082" w14:textId="77777777" w:rsidR="001729DD" w:rsidRDefault="001729DD">
            <w:pPr>
              <w:rPr>
                <w:rFonts w:eastAsia="Times New Roman"/>
              </w:rPr>
            </w:pPr>
          </w:p>
        </w:tc>
      </w:tr>
      <w:tr w:rsidR="001729DD" w14:paraId="2DECECAB" w14:textId="77777777">
        <w:tc>
          <w:tcPr>
            <w:tcW w:w="2268" w:type="dxa"/>
            <w:shd w:val="clear" w:color="auto" w:fill="DBE5F1"/>
            <w:vAlign w:val="center"/>
          </w:tcPr>
          <w:p w14:paraId="7748C141" w14:textId="77777777" w:rsidR="001729DD" w:rsidRDefault="001729DD">
            <w:pPr>
              <w:jc w:val="center"/>
              <w:rPr>
                <w:rFonts w:eastAsia="Times New Roman"/>
                <w:b/>
              </w:rPr>
            </w:pPr>
            <w:r>
              <w:rPr>
                <w:rFonts w:eastAsia="Times New Roman"/>
                <w:b/>
              </w:rPr>
              <w:t>Date:</w:t>
            </w:r>
          </w:p>
        </w:tc>
        <w:tc>
          <w:tcPr>
            <w:tcW w:w="7308" w:type="dxa"/>
          </w:tcPr>
          <w:p w14:paraId="3D2ACE01" w14:textId="77777777" w:rsidR="001729DD" w:rsidRDefault="001729DD">
            <w:pPr>
              <w:rPr>
                <w:rFonts w:eastAsia="Times New Roman"/>
              </w:rPr>
            </w:pPr>
          </w:p>
          <w:p w14:paraId="2E2DCBB7" w14:textId="77777777" w:rsidR="001729DD" w:rsidRDefault="001729DD">
            <w:pPr>
              <w:rPr>
                <w:rFonts w:eastAsia="Times New Roman"/>
              </w:rPr>
            </w:pPr>
          </w:p>
        </w:tc>
      </w:tr>
    </w:tbl>
    <w:p w14:paraId="75403702" w14:textId="77777777" w:rsidR="001729DD" w:rsidRDefault="001729DD">
      <w:pPr>
        <w:spacing w:after="200" w:line="276" w:lineRule="auto"/>
        <w:jc w:val="center"/>
        <w:rPr>
          <w:rFonts w:eastAsia="Times New Roman"/>
          <w:iCs/>
          <w:sz w:val="28"/>
          <w:u w:val="single"/>
        </w:rPr>
      </w:pPr>
    </w:p>
    <w:p w14:paraId="3B8B2E3B" w14:textId="77777777" w:rsidR="001729DD" w:rsidRDefault="001729DD">
      <w:pPr>
        <w:spacing w:after="200" w:line="276" w:lineRule="auto"/>
        <w:jc w:val="center"/>
        <w:rPr>
          <w:rFonts w:eastAsia="Times New Roman"/>
          <w:iCs/>
          <w:sz w:val="28"/>
          <w:u w:val="single"/>
        </w:rPr>
      </w:pPr>
      <w:r>
        <w:rPr>
          <w:rFonts w:eastAsia="Times New Roman"/>
          <w:iCs/>
          <w:sz w:val="28"/>
          <w:u w:val="single"/>
        </w:rPr>
        <w:br w:type="page"/>
      </w:r>
    </w:p>
    <w:p w14:paraId="6579537D" w14:textId="77777777" w:rsidR="001729DD" w:rsidRDefault="001729DD">
      <w:pPr>
        <w:pStyle w:val="Heading1"/>
        <w:jc w:val="center"/>
        <w:rPr>
          <w:rFonts w:eastAsia="Times New Roman"/>
          <w:sz w:val="24"/>
          <w:szCs w:val="24"/>
        </w:rPr>
      </w:pPr>
      <w:bookmarkStart w:id="153" w:name="_Toc265506687"/>
      <w:bookmarkStart w:id="154" w:name="_Toc265507124"/>
      <w:bookmarkStart w:id="155" w:name="_Toc265564624"/>
      <w:bookmarkStart w:id="156" w:name="_Toc265580920"/>
      <w:r>
        <w:rPr>
          <w:rFonts w:eastAsia="Times New Roman"/>
          <w:sz w:val="24"/>
          <w:szCs w:val="24"/>
        </w:rPr>
        <w:lastRenderedPageBreak/>
        <w:t>Attachment D: Additional Certifications</w:t>
      </w:r>
      <w:bookmarkEnd w:id="153"/>
      <w:bookmarkEnd w:id="154"/>
      <w:bookmarkEnd w:id="155"/>
      <w:bookmarkEnd w:id="156"/>
    </w:p>
    <w:p w14:paraId="7A84DC3E" w14:textId="77777777" w:rsidR="001729DD" w:rsidRDefault="001729DD">
      <w:pPr>
        <w:jc w:val="center"/>
        <w:rPr>
          <w:rFonts w:eastAsia="Times New Roman"/>
          <w:i/>
        </w:rPr>
      </w:pPr>
      <w:r>
        <w:rPr>
          <w:rFonts w:eastAsia="Times New Roman"/>
          <w:i/>
        </w:rPr>
        <w:t>(Do not return this page with the Bid Proposal.)</w:t>
      </w:r>
    </w:p>
    <w:p w14:paraId="56021DB3" w14:textId="77777777" w:rsidR="001729DD" w:rsidRDefault="001729DD"/>
    <w:p w14:paraId="2A3A3A83" w14:textId="77777777" w:rsidR="001729DD" w:rsidRDefault="001729DD">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16E38F4E" w14:textId="77777777" w:rsidR="001729DD" w:rsidRDefault="001729DD">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2FD6367" w14:textId="77777777" w:rsidR="001729DD" w:rsidRDefault="001729DD">
      <w:pPr>
        <w:pStyle w:val="BodyText"/>
        <w:jc w:val="left"/>
        <w:rPr>
          <w:rFonts w:eastAsia="Times New Roman"/>
        </w:rPr>
      </w:pPr>
    </w:p>
    <w:p w14:paraId="3DDB2582" w14:textId="77777777" w:rsidR="001729DD" w:rsidRDefault="001729DD">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1B3AC3D2" w14:textId="77777777" w:rsidR="001729DD" w:rsidRDefault="001729DD">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38770FBA" w14:textId="77777777" w:rsidR="001729DD" w:rsidRDefault="001729DD">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4AA33480" w14:textId="77777777" w:rsidR="001729DD" w:rsidRDefault="001729DD">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7221FBD9" w14:textId="77777777" w:rsidR="001729DD" w:rsidRDefault="001729DD">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1CC79C82" w14:textId="77777777" w:rsidR="001729DD" w:rsidRDefault="001729DD">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0CBF7A0" w14:textId="77777777" w:rsidR="001729DD" w:rsidRDefault="001729DD">
      <w:pPr>
        <w:pStyle w:val="PlainText"/>
        <w:jc w:val="left"/>
        <w:rPr>
          <w:rFonts w:ascii="Times New Roman" w:hAnsi="Times New Roman" w:cs="Times New Roman"/>
          <w:b/>
          <w:bCs/>
          <w:sz w:val="28"/>
          <w:u w:val="single"/>
        </w:rPr>
      </w:pPr>
    </w:p>
    <w:p w14:paraId="1BE78B25" w14:textId="77777777" w:rsidR="001729DD" w:rsidRDefault="001729DD">
      <w:pPr>
        <w:pStyle w:val="ListParagraph"/>
        <w:numPr>
          <w:ilvl w:val="1"/>
          <w:numId w:val="13"/>
        </w:numPr>
        <w:tabs>
          <w:tab w:val="left" w:pos="360"/>
        </w:tabs>
        <w:ind w:left="0" w:firstLine="0"/>
        <w:rPr>
          <w:rFonts w:eastAsia="Times New Roman"/>
          <w:b/>
          <w:iCs/>
        </w:rPr>
      </w:pPr>
      <w:bookmarkStart w:id="157" w:name="_Toc265505508"/>
      <w:bookmarkStart w:id="158" w:name="_Toc265505533"/>
      <w:bookmarkStart w:id="159"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7"/>
      <w:bookmarkEnd w:id="158"/>
      <w:bookmarkEnd w:id="159"/>
    </w:p>
    <w:p w14:paraId="1CD1D200" w14:textId="77777777" w:rsidR="001729DD" w:rsidRDefault="001729DD">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8720F62" w14:textId="77777777" w:rsidR="001729DD" w:rsidRDefault="001729DD">
      <w:pPr>
        <w:pStyle w:val="PlainText"/>
        <w:jc w:val="left"/>
        <w:rPr>
          <w:rFonts w:ascii="Times New Roman" w:hAnsi="Times New Roman" w:cs="Times New Roman"/>
          <w:sz w:val="22"/>
        </w:rPr>
      </w:pPr>
    </w:p>
    <w:p w14:paraId="0AC50416" w14:textId="77777777" w:rsidR="001729DD" w:rsidRDefault="001729DD">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33A7F88" w14:textId="77777777" w:rsidR="001729DD" w:rsidRDefault="001729DD">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63B5F72" w14:textId="77777777" w:rsidR="001729DD" w:rsidRDefault="001729DD">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EC9667E" w14:textId="77777777" w:rsidR="001729DD" w:rsidRDefault="001729DD">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F6DAD97" w14:textId="77777777" w:rsidR="001729DD" w:rsidRDefault="001729DD">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DA94E14" w14:textId="77777777" w:rsidR="001729DD" w:rsidRDefault="001729DD">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3250F0A" w14:textId="77777777" w:rsidR="001729DD" w:rsidRDefault="001729DD">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FBEA7D5" w14:textId="77777777" w:rsidR="001729DD" w:rsidRDefault="001729DD">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0396EE0" w14:textId="77777777" w:rsidR="001729DD" w:rsidRDefault="001729DD">
      <w:pPr>
        <w:pStyle w:val="PlainText"/>
        <w:jc w:val="left"/>
        <w:rPr>
          <w:rFonts w:ascii="Times New Roman" w:hAnsi="Times New Roman" w:cs="Times New Roman"/>
          <w:sz w:val="22"/>
        </w:rPr>
      </w:pPr>
    </w:p>
    <w:p w14:paraId="065F3F5A" w14:textId="77777777" w:rsidR="001729DD" w:rsidRDefault="001729DD">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0F0E071C" w14:textId="77777777" w:rsidR="001729DD" w:rsidRDefault="001729DD">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2833857B" w14:textId="77777777" w:rsidR="001729DD" w:rsidRDefault="001729DD">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5B947E06" w14:textId="77777777" w:rsidR="001729DD" w:rsidRDefault="001729DD">
      <w:pPr>
        <w:pStyle w:val="Heading2"/>
        <w:jc w:val="left"/>
        <w:rPr>
          <w:rFonts w:eastAsia="Times New Roman"/>
          <w:sz w:val="22"/>
          <w:szCs w:val="22"/>
        </w:rPr>
      </w:pPr>
    </w:p>
    <w:p w14:paraId="6AB38AD0" w14:textId="77777777" w:rsidR="001729DD" w:rsidRDefault="001729DD">
      <w:pPr>
        <w:pStyle w:val="ListParagraph"/>
        <w:numPr>
          <w:ilvl w:val="1"/>
          <w:numId w:val="13"/>
        </w:numPr>
        <w:tabs>
          <w:tab w:val="left" w:pos="360"/>
        </w:tabs>
        <w:ind w:left="0" w:firstLine="0"/>
        <w:rPr>
          <w:rFonts w:eastAsia="Times New Roman"/>
          <w:b/>
          <w:iCs/>
        </w:rPr>
      </w:pPr>
      <w:bookmarkStart w:id="160" w:name="_Toc42936219"/>
      <w:bookmarkStart w:id="161" w:name="_Toc42938341"/>
      <w:bookmarkStart w:id="162" w:name="_Toc43015816"/>
      <w:bookmarkStart w:id="163" w:name="_Toc43016453"/>
      <w:bookmarkStart w:id="164" w:name="_Toc43016891"/>
      <w:bookmarkStart w:id="165" w:name="_Toc43017092"/>
      <w:bookmarkStart w:id="166" w:name="_Toc43017193"/>
      <w:bookmarkStart w:id="167" w:name="_Toc43018805"/>
      <w:bookmarkStart w:id="168" w:name="_Toc43018906"/>
      <w:bookmarkStart w:id="169" w:name="_Toc43019006"/>
      <w:bookmarkStart w:id="170" w:name="_Toc43019106"/>
      <w:bookmarkStart w:id="171" w:name="_Toc43019206"/>
      <w:bookmarkStart w:id="172" w:name="_Toc43019325"/>
      <w:bookmarkStart w:id="173" w:name="_Toc43688904"/>
      <w:bookmarkStart w:id="174" w:name="_Toc43696357"/>
      <w:bookmarkStart w:id="175" w:name="_Toc146002015"/>
      <w:bookmarkStart w:id="176" w:name="_Toc265505509"/>
      <w:bookmarkStart w:id="177" w:name="_Toc265505534"/>
      <w:bookmarkStart w:id="178" w:name="_Toc265505666"/>
      <w:r>
        <w:rPr>
          <w:rFonts w:eastAsia="Times New Roman"/>
          <w:b/>
          <w:iCs/>
        </w:rPr>
        <w:t>CERTIFICATION OF COMPLIANCE WITH PRO-CHILDREN ACT OF 1994</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4E13737" w14:textId="77777777" w:rsidR="001729DD" w:rsidRDefault="001729DD">
      <w:pPr>
        <w:jc w:val="left"/>
        <w:rPr>
          <w:rFonts w:eastAsia="Times New Roman"/>
        </w:rPr>
      </w:pPr>
      <w:r>
        <w:rPr>
          <w:rFonts w:eastAsia="Times New Roman"/>
        </w:rPr>
        <w:t>By signing and submitting this Bid Proposal, the Bidder is providing the certification set out below:</w:t>
      </w:r>
    </w:p>
    <w:p w14:paraId="4F0FF0CD" w14:textId="77777777" w:rsidR="001729DD" w:rsidRDefault="001729DD">
      <w:pPr>
        <w:jc w:val="left"/>
        <w:rPr>
          <w:rFonts w:eastAsia="Times New Roman"/>
        </w:rPr>
      </w:pPr>
    </w:p>
    <w:p w14:paraId="3195CEAD" w14:textId="77777777" w:rsidR="001729DD" w:rsidRDefault="001729DD">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B269365" w14:textId="77777777" w:rsidR="001729DD" w:rsidRDefault="001729DD">
      <w:pPr>
        <w:pStyle w:val="PlainText"/>
        <w:jc w:val="left"/>
        <w:rPr>
          <w:rFonts w:ascii="Times New Roman" w:hAnsi="Times New Roman" w:cs="Times New Roman"/>
          <w:sz w:val="22"/>
        </w:rPr>
      </w:pPr>
    </w:p>
    <w:p w14:paraId="71F16DA5" w14:textId="77777777" w:rsidR="001729DD" w:rsidRDefault="001729DD">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5608389E" w14:textId="77777777" w:rsidR="001729DD" w:rsidRDefault="001729DD">
      <w:pPr>
        <w:rPr>
          <w:rFonts w:eastAsia="Times New Roman"/>
          <w:b/>
        </w:rPr>
      </w:pPr>
    </w:p>
    <w:p w14:paraId="1470F1F9" w14:textId="77777777" w:rsidR="001729DD" w:rsidRDefault="001729DD">
      <w:pPr>
        <w:pStyle w:val="PlainText"/>
        <w:jc w:val="left"/>
        <w:rPr>
          <w:rFonts w:ascii="Times New Roman" w:hAnsi="Times New Roman" w:cs="Times New Roman"/>
          <w:sz w:val="22"/>
        </w:rPr>
      </w:pPr>
    </w:p>
    <w:p w14:paraId="4BFF9880" w14:textId="77777777" w:rsidR="001729DD" w:rsidRDefault="001729DD">
      <w:pPr>
        <w:pStyle w:val="ListParagraph"/>
        <w:numPr>
          <w:ilvl w:val="1"/>
          <w:numId w:val="13"/>
        </w:numPr>
        <w:tabs>
          <w:tab w:val="left" w:pos="360"/>
        </w:tabs>
        <w:ind w:left="0" w:firstLine="0"/>
        <w:rPr>
          <w:b/>
          <w:bCs/>
        </w:rPr>
      </w:pPr>
      <w:r>
        <w:rPr>
          <w:b/>
          <w:bCs/>
        </w:rPr>
        <w:t>CERTIFICATION REGARDING DRUG FREE WORKPLACE</w:t>
      </w:r>
    </w:p>
    <w:p w14:paraId="278A4570" w14:textId="77777777" w:rsidR="001729DD" w:rsidRDefault="001729DD">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7E96927B" w14:textId="77777777" w:rsidR="001729DD" w:rsidRDefault="001729DD">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717E6CBF" w14:textId="77777777" w:rsidR="001729DD" w:rsidRDefault="001729DD">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1A1EC32A" w14:textId="77777777" w:rsidR="001729DD" w:rsidRDefault="001729DD">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2931EBC4" w14:textId="77777777" w:rsidR="001729DD" w:rsidRDefault="001729DD">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7B2E78F2" w14:textId="77777777" w:rsidR="001729DD" w:rsidRDefault="001729DD">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40E2C557" w14:textId="77777777" w:rsidR="001729DD" w:rsidRDefault="001729DD">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56B963F6" w14:textId="77777777" w:rsidR="001729DD" w:rsidRDefault="001729DD">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213CA78A" w14:textId="77777777" w:rsidR="001729DD" w:rsidRDefault="001729DD">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EF42470" w14:textId="77777777" w:rsidR="001729DD" w:rsidRDefault="001729DD">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6726A537" w14:textId="77777777" w:rsidR="001729DD" w:rsidRDefault="001729DD">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509D2897" w14:textId="77777777" w:rsidR="001729DD" w:rsidRDefault="001729DD">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82AFB21" w14:textId="77777777" w:rsidR="001729DD" w:rsidRDefault="001729DD">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63F0E565" w14:textId="77777777" w:rsidR="001729DD" w:rsidRDefault="001729DD">
      <w:pPr>
        <w:numPr>
          <w:ilvl w:val="0"/>
          <w:numId w:val="9"/>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2B9D4DAD" w14:textId="77777777" w:rsidR="001729DD" w:rsidRDefault="001729DD">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4CB9B499" w14:textId="77777777" w:rsidR="001729DD" w:rsidRDefault="001729DD">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0B5227C1" w14:textId="77777777" w:rsidR="001729DD" w:rsidRDefault="001729DD">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69CBC63E" w14:textId="77777777" w:rsidR="001729DD" w:rsidRDefault="001729DD">
      <w:pPr>
        <w:numPr>
          <w:ilvl w:val="0"/>
          <w:numId w:val="10"/>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49811C07" w14:textId="77777777" w:rsidR="001729DD" w:rsidRDefault="001729DD">
      <w:pPr>
        <w:tabs>
          <w:tab w:val="left" w:pos="1080"/>
        </w:tabs>
        <w:spacing w:before="60" w:after="60"/>
        <w:ind w:left="1080"/>
        <w:jc w:val="left"/>
        <w:rPr>
          <w:rFonts w:eastAsia="Times New Roman"/>
        </w:rPr>
      </w:pPr>
    </w:p>
    <w:p w14:paraId="791D1AC5" w14:textId="77777777" w:rsidR="001729DD" w:rsidRDefault="001729DD">
      <w:pPr>
        <w:pStyle w:val="ListParagraph"/>
        <w:numPr>
          <w:ilvl w:val="1"/>
          <w:numId w:val="13"/>
        </w:numPr>
        <w:tabs>
          <w:tab w:val="left" w:pos="360"/>
        </w:tabs>
        <w:ind w:left="0" w:firstLine="0"/>
        <w:rPr>
          <w:rFonts w:eastAsia="Times New Roman"/>
          <w:b/>
        </w:rPr>
      </w:pPr>
      <w:r>
        <w:rPr>
          <w:rFonts w:eastAsia="Times New Roman"/>
          <w:b/>
        </w:rPr>
        <w:t>NON-DISCRIMINATION</w:t>
      </w:r>
    </w:p>
    <w:p w14:paraId="6C98FCC9" w14:textId="77777777" w:rsidR="001729DD" w:rsidRDefault="001729DD">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4426A9B9" w14:textId="77777777" w:rsidR="001729DD" w:rsidRDefault="001729DD">
      <w:pPr>
        <w:spacing w:after="200" w:line="276" w:lineRule="auto"/>
        <w:jc w:val="left"/>
        <w:rPr>
          <w:b/>
        </w:rPr>
      </w:pPr>
    </w:p>
    <w:p w14:paraId="1A49FE0B" w14:textId="77777777" w:rsidR="001729DD" w:rsidRDefault="001729DD">
      <w:pPr>
        <w:spacing w:after="200" w:line="276" w:lineRule="auto"/>
        <w:jc w:val="left"/>
        <w:rPr>
          <w:b/>
        </w:rPr>
      </w:pPr>
      <w:r>
        <w:rPr>
          <w:b/>
        </w:rPr>
        <w:br w:type="page"/>
      </w:r>
    </w:p>
    <w:p w14:paraId="23A3ABB0" w14:textId="77777777" w:rsidR="001729DD" w:rsidRDefault="001729DD">
      <w:pPr>
        <w:pStyle w:val="Heading1"/>
        <w:ind w:left="360"/>
        <w:jc w:val="center"/>
        <w:rPr>
          <w:sz w:val="24"/>
          <w:szCs w:val="24"/>
        </w:rPr>
      </w:pPr>
      <w:r>
        <w:rPr>
          <w:sz w:val="24"/>
          <w:szCs w:val="24"/>
        </w:rPr>
        <w:lastRenderedPageBreak/>
        <w:t>Attachment E: Certification and Disclosure Regarding Lobbying Attachment</w:t>
      </w:r>
    </w:p>
    <w:p w14:paraId="58FE418C" w14:textId="77777777" w:rsidR="001729DD" w:rsidRDefault="001729DD">
      <w:pPr>
        <w:ind w:left="360"/>
        <w:jc w:val="center"/>
      </w:pPr>
      <w:r>
        <w:rPr>
          <w:rFonts w:eastAsia="Times New Roman"/>
          <w:i/>
        </w:rPr>
        <w:t>(Return this executed form behind Tab 6 of the Bid Proposal.)</w:t>
      </w:r>
    </w:p>
    <w:p w14:paraId="2D25840F" w14:textId="77777777" w:rsidR="001729DD" w:rsidRDefault="001729DD">
      <w:pPr>
        <w:outlineLvl w:val="3"/>
        <w:rPr>
          <w:rFonts w:eastAsia="Times New Roman"/>
          <w:b/>
          <w:szCs w:val="20"/>
        </w:rPr>
      </w:pPr>
    </w:p>
    <w:p w14:paraId="1347F204" w14:textId="77777777" w:rsidR="001729DD" w:rsidRDefault="001729DD">
      <w:pPr>
        <w:outlineLvl w:val="3"/>
        <w:rPr>
          <w:rFonts w:eastAsia="Times New Roman"/>
          <w:b/>
          <w:szCs w:val="20"/>
        </w:rPr>
      </w:pPr>
      <w:r>
        <w:rPr>
          <w:rFonts w:eastAsia="Times New Roman"/>
          <w:b/>
          <w:szCs w:val="20"/>
        </w:rPr>
        <w:t xml:space="preserve">Instructions: </w:t>
      </w:r>
    </w:p>
    <w:p w14:paraId="4A1C50A1" w14:textId="77777777" w:rsidR="001729DD" w:rsidRDefault="001729DD">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3B4E0DC6" w14:textId="77777777" w:rsidR="001729DD" w:rsidRDefault="001729DD">
      <w:pPr>
        <w:outlineLvl w:val="3"/>
        <w:rPr>
          <w:rFonts w:eastAsia="Times New Roman"/>
          <w:szCs w:val="20"/>
        </w:rPr>
      </w:pPr>
    </w:p>
    <w:p w14:paraId="3C73443D" w14:textId="77777777" w:rsidR="001729DD" w:rsidRDefault="001729DD">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D0DB3CD" w14:textId="77777777" w:rsidR="001729DD" w:rsidRDefault="001729DD">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1B77892" w14:textId="77777777" w:rsidR="001729DD" w:rsidRDefault="001729DD">
      <w:pPr>
        <w:tabs>
          <w:tab w:val="left" w:pos="1080"/>
        </w:tabs>
        <w:spacing w:before="60" w:after="60"/>
        <w:jc w:val="left"/>
        <w:rPr>
          <w:rFonts w:eastAsia="Times New Roman"/>
        </w:rPr>
      </w:pPr>
    </w:p>
    <w:p w14:paraId="76993C3F" w14:textId="77777777" w:rsidR="001729DD" w:rsidRDefault="001729DD">
      <w:pPr>
        <w:tabs>
          <w:tab w:val="left" w:pos="1080"/>
        </w:tabs>
        <w:spacing w:before="60" w:after="60"/>
        <w:jc w:val="center"/>
        <w:rPr>
          <w:rFonts w:eastAsia="Times New Roman"/>
          <w:b/>
        </w:rPr>
      </w:pPr>
      <w:r>
        <w:rPr>
          <w:rFonts w:eastAsia="Times New Roman"/>
          <w:b/>
        </w:rPr>
        <w:t>Certification for Contracts, Grants, Loans, and Cooperative Agreements</w:t>
      </w:r>
    </w:p>
    <w:p w14:paraId="6FA93A77" w14:textId="77777777" w:rsidR="001729DD" w:rsidRDefault="001729DD">
      <w:pPr>
        <w:tabs>
          <w:tab w:val="left" w:pos="1080"/>
        </w:tabs>
        <w:spacing w:before="60" w:after="60"/>
        <w:jc w:val="left"/>
        <w:rPr>
          <w:rFonts w:eastAsia="Times New Roman"/>
        </w:rPr>
      </w:pPr>
      <w:r>
        <w:rPr>
          <w:rFonts w:eastAsia="Times New Roman"/>
        </w:rPr>
        <w:t>The undersigned certifies, to the best of his or her knowledge and belief, that:</w:t>
      </w:r>
    </w:p>
    <w:p w14:paraId="4A34E8A2" w14:textId="77777777" w:rsidR="001729DD" w:rsidRDefault="001729DD">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ACD5D00" w14:textId="77777777" w:rsidR="001729DD" w:rsidRDefault="001729DD">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375B425" w14:textId="77777777" w:rsidR="001729DD" w:rsidRDefault="001729DD">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358CE60E" w14:textId="77777777" w:rsidR="001729DD" w:rsidRDefault="001729DD">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79626F2A" w14:textId="77777777" w:rsidR="001729DD" w:rsidRDefault="001729DD">
      <w:pPr>
        <w:tabs>
          <w:tab w:val="left" w:pos="1080"/>
        </w:tabs>
        <w:spacing w:before="60" w:after="60"/>
        <w:jc w:val="left"/>
        <w:rPr>
          <w:rFonts w:eastAsia="Times New Roman"/>
          <w:b/>
          <w:i/>
        </w:rPr>
      </w:pPr>
    </w:p>
    <w:p w14:paraId="504F946B" w14:textId="77777777" w:rsidR="001729DD" w:rsidRDefault="001729DD">
      <w:pPr>
        <w:tabs>
          <w:tab w:val="left" w:pos="1080"/>
        </w:tabs>
        <w:spacing w:before="60" w:after="60"/>
        <w:jc w:val="left"/>
        <w:rPr>
          <w:rFonts w:eastAsia="Times New Roman"/>
          <w:b/>
          <w:i/>
        </w:rPr>
      </w:pPr>
      <w:r>
        <w:rPr>
          <w:rFonts w:eastAsia="Times New Roman"/>
          <w:b/>
          <w:i/>
        </w:rPr>
        <w:t>Statement for Loan Guarantees and Loan Insurance</w:t>
      </w:r>
    </w:p>
    <w:p w14:paraId="17FDB7F2" w14:textId="77777777" w:rsidR="001729DD" w:rsidRDefault="001729DD">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7B86880A" w14:textId="77777777" w:rsidR="001729DD" w:rsidRDefault="001729DD">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31DF29F" w14:textId="77777777" w:rsidR="001729DD" w:rsidRDefault="001729DD">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5EF1BBDD" w14:textId="77777777" w:rsidR="001729DD" w:rsidRDefault="001729DD">
      <w:pPr>
        <w:pBdr>
          <w:bottom w:val="single" w:sz="12" w:space="1" w:color="auto"/>
        </w:pBdr>
        <w:tabs>
          <w:tab w:val="left" w:pos="1080"/>
        </w:tabs>
        <w:spacing w:before="60" w:after="60"/>
        <w:jc w:val="left"/>
        <w:rPr>
          <w:rFonts w:eastAsia="Times New Roman"/>
        </w:rPr>
      </w:pPr>
    </w:p>
    <w:p w14:paraId="7AC10218" w14:textId="77777777" w:rsidR="001729DD" w:rsidRDefault="001729DD">
      <w:pPr>
        <w:tabs>
          <w:tab w:val="left" w:pos="1080"/>
        </w:tabs>
        <w:spacing w:before="60" w:after="60"/>
        <w:jc w:val="left"/>
        <w:rPr>
          <w:rFonts w:eastAsia="Times New Roman"/>
        </w:rPr>
      </w:pPr>
    </w:p>
    <w:p w14:paraId="597A59BD" w14:textId="77777777" w:rsidR="001729DD" w:rsidRDefault="001729DD">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5D18DCA" w14:textId="77777777" w:rsidR="001729DD" w:rsidRDefault="001729DD">
      <w:pPr>
        <w:tabs>
          <w:tab w:val="left" w:pos="1080"/>
        </w:tabs>
        <w:spacing w:before="60" w:after="60"/>
        <w:jc w:val="left"/>
        <w:rPr>
          <w:rFonts w:eastAsia="Times New Roman"/>
        </w:rPr>
      </w:pPr>
    </w:p>
    <w:p w14:paraId="133947F7" w14:textId="77777777" w:rsidR="001729DD" w:rsidRDefault="001729DD">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178A9072" w14:textId="77777777" w:rsidR="001729DD" w:rsidRDefault="001729DD">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39D4245B" w14:textId="77777777" w:rsidR="001729DD" w:rsidRDefault="001729DD">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729DD" w14:paraId="1121144C" w14:textId="77777777">
        <w:tc>
          <w:tcPr>
            <w:tcW w:w="2268" w:type="dxa"/>
            <w:shd w:val="clear" w:color="auto" w:fill="DBE5F1"/>
            <w:vAlign w:val="center"/>
          </w:tcPr>
          <w:p w14:paraId="1A8380B7" w14:textId="77777777" w:rsidR="001729DD" w:rsidRDefault="001729DD">
            <w:pPr>
              <w:keepNext/>
              <w:keepLines/>
              <w:jc w:val="left"/>
              <w:rPr>
                <w:rFonts w:eastAsia="Times New Roman"/>
                <w:b/>
              </w:rPr>
            </w:pPr>
            <w:r>
              <w:rPr>
                <w:rFonts w:eastAsia="Times New Roman"/>
                <w:b/>
              </w:rPr>
              <w:t>Signature:</w:t>
            </w:r>
          </w:p>
        </w:tc>
        <w:tc>
          <w:tcPr>
            <w:tcW w:w="7308" w:type="dxa"/>
          </w:tcPr>
          <w:p w14:paraId="41EDB529" w14:textId="77777777" w:rsidR="001729DD" w:rsidRDefault="001729DD">
            <w:pPr>
              <w:keepNext/>
              <w:keepLines/>
              <w:jc w:val="left"/>
              <w:rPr>
                <w:rFonts w:eastAsia="Times New Roman"/>
              </w:rPr>
            </w:pPr>
          </w:p>
          <w:p w14:paraId="574BC713" w14:textId="77777777" w:rsidR="001729DD" w:rsidRDefault="001729DD">
            <w:pPr>
              <w:keepNext/>
              <w:keepLines/>
              <w:jc w:val="left"/>
              <w:rPr>
                <w:rFonts w:eastAsia="Times New Roman"/>
              </w:rPr>
            </w:pPr>
          </w:p>
        </w:tc>
      </w:tr>
      <w:tr w:rsidR="001729DD" w14:paraId="143822E3" w14:textId="77777777">
        <w:tc>
          <w:tcPr>
            <w:tcW w:w="2268" w:type="dxa"/>
            <w:shd w:val="clear" w:color="auto" w:fill="DBE5F1"/>
            <w:vAlign w:val="center"/>
          </w:tcPr>
          <w:p w14:paraId="3D146CC5" w14:textId="77777777" w:rsidR="001729DD" w:rsidRDefault="001729DD">
            <w:pPr>
              <w:keepNext/>
              <w:keepLines/>
              <w:jc w:val="left"/>
              <w:rPr>
                <w:rFonts w:eastAsia="Times New Roman"/>
                <w:b/>
              </w:rPr>
            </w:pPr>
            <w:r>
              <w:rPr>
                <w:rFonts w:eastAsia="Times New Roman"/>
                <w:b/>
              </w:rPr>
              <w:t>Printed Name/Title:</w:t>
            </w:r>
          </w:p>
        </w:tc>
        <w:tc>
          <w:tcPr>
            <w:tcW w:w="7308" w:type="dxa"/>
          </w:tcPr>
          <w:p w14:paraId="539D8E24" w14:textId="77777777" w:rsidR="001729DD" w:rsidRDefault="001729DD">
            <w:pPr>
              <w:keepNext/>
              <w:keepLines/>
              <w:jc w:val="left"/>
              <w:rPr>
                <w:rFonts w:eastAsia="Times New Roman"/>
              </w:rPr>
            </w:pPr>
          </w:p>
          <w:p w14:paraId="5E62ED58" w14:textId="77777777" w:rsidR="001729DD" w:rsidRDefault="001729DD">
            <w:pPr>
              <w:keepNext/>
              <w:keepLines/>
              <w:jc w:val="left"/>
              <w:rPr>
                <w:rFonts w:eastAsia="Times New Roman"/>
                <w:sz w:val="16"/>
                <w:szCs w:val="16"/>
              </w:rPr>
            </w:pPr>
          </w:p>
        </w:tc>
      </w:tr>
      <w:tr w:rsidR="001729DD" w14:paraId="682ADA10" w14:textId="77777777">
        <w:tc>
          <w:tcPr>
            <w:tcW w:w="2268" w:type="dxa"/>
            <w:shd w:val="clear" w:color="auto" w:fill="DBE5F1"/>
            <w:vAlign w:val="center"/>
          </w:tcPr>
          <w:p w14:paraId="489F10BE" w14:textId="77777777" w:rsidR="001729DD" w:rsidRDefault="001729DD">
            <w:pPr>
              <w:keepNext/>
              <w:keepLines/>
              <w:jc w:val="left"/>
              <w:rPr>
                <w:rFonts w:eastAsia="Times New Roman"/>
                <w:b/>
              </w:rPr>
            </w:pPr>
            <w:r>
              <w:rPr>
                <w:rFonts w:eastAsia="Times New Roman"/>
                <w:b/>
              </w:rPr>
              <w:t>Date:</w:t>
            </w:r>
          </w:p>
        </w:tc>
        <w:tc>
          <w:tcPr>
            <w:tcW w:w="7308" w:type="dxa"/>
          </w:tcPr>
          <w:p w14:paraId="19521E4B" w14:textId="77777777" w:rsidR="001729DD" w:rsidRDefault="001729DD">
            <w:pPr>
              <w:keepNext/>
              <w:keepLines/>
              <w:jc w:val="left"/>
              <w:rPr>
                <w:rFonts w:eastAsia="Times New Roman"/>
                <w:sz w:val="16"/>
                <w:szCs w:val="16"/>
              </w:rPr>
            </w:pPr>
          </w:p>
          <w:p w14:paraId="7E60F1D8" w14:textId="77777777" w:rsidR="001729DD" w:rsidRDefault="001729DD">
            <w:pPr>
              <w:keepNext/>
              <w:keepLines/>
              <w:jc w:val="left"/>
              <w:rPr>
                <w:rFonts w:eastAsia="Times New Roman"/>
                <w:sz w:val="16"/>
                <w:szCs w:val="16"/>
              </w:rPr>
            </w:pPr>
          </w:p>
        </w:tc>
      </w:tr>
    </w:tbl>
    <w:p w14:paraId="4EFC758C" w14:textId="77777777" w:rsidR="001729DD" w:rsidRDefault="001729DD">
      <w:pPr>
        <w:spacing w:after="200" w:line="276" w:lineRule="auto"/>
        <w:jc w:val="left"/>
        <w:rPr>
          <w:b/>
        </w:rPr>
      </w:pPr>
      <w:r>
        <w:rPr>
          <w:b/>
        </w:rPr>
        <w:br w:type="page"/>
      </w:r>
    </w:p>
    <w:p w14:paraId="46365E9D" w14:textId="77777777" w:rsidR="001729DD" w:rsidRDefault="001729DD">
      <w:pPr>
        <w:spacing w:after="200" w:line="276" w:lineRule="auto"/>
        <w:jc w:val="left"/>
        <w:rPr>
          <w:b/>
        </w:rPr>
      </w:pPr>
    </w:p>
    <w:p w14:paraId="1ECBD997" w14:textId="77777777" w:rsidR="001729DD" w:rsidRDefault="001729DD">
      <w:pPr>
        <w:jc w:val="left"/>
        <w:sectPr w:rsidR="001729DD">
          <w:headerReference w:type="default" r:id="rId19"/>
          <w:footerReference w:type="default" r:id="rId20"/>
          <w:headerReference w:type="first" r:id="rId21"/>
          <w:pgSz w:w="12240" w:h="15840" w:code="1"/>
          <w:pgMar w:top="1440" w:right="1080" w:bottom="1080" w:left="1080" w:header="720" w:footer="403" w:gutter="0"/>
          <w:cols w:space="720"/>
          <w:docGrid w:linePitch="360"/>
        </w:sectPr>
      </w:pPr>
    </w:p>
    <w:p w14:paraId="0D67291C" w14:textId="77777777" w:rsidR="001729DD" w:rsidRDefault="001729DD">
      <w:pPr>
        <w:pStyle w:val="Heading1"/>
        <w:keepLines/>
        <w:jc w:val="center"/>
        <w:rPr>
          <w:sz w:val="24"/>
          <w:szCs w:val="24"/>
        </w:rPr>
        <w:sectPr w:rsidR="001729DD">
          <w:headerReference w:type="even" r:id="rId22"/>
          <w:headerReference w:type="default" r:id="rId23"/>
          <w:headerReference w:type="first" r:id="rId24"/>
          <w:pgSz w:w="12240" w:h="15840" w:code="1"/>
          <w:pgMar w:top="1440" w:right="1080" w:bottom="1440" w:left="1080" w:header="720" w:footer="720" w:gutter="0"/>
          <w:cols w:space="720"/>
          <w:docGrid w:linePitch="360"/>
        </w:sectPr>
      </w:pPr>
      <w:bookmarkStart w:id="179" w:name="_Toc265506688"/>
      <w:bookmarkStart w:id="180" w:name="_Toc265507125"/>
      <w:bookmarkStart w:id="181" w:name="_Toc265564625"/>
      <w:bookmarkStart w:id="182" w:name="_Toc265580921"/>
    </w:p>
    <w:p w14:paraId="49A0D3F0" w14:textId="77777777" w:rsidR="001729DD" w:rsidRDefault="001729DD">
      <w:pPr>
        <w:pStyle w:val="Heading1"/>
        <w:keepLines/>
        <w:jc w:val="center"/>
        <w:rPr>
          <w:sz w:val="24"/>
          <w:szCs w:val="24"/>
        </w:rPr>
      </w:pPr>
      <w:r>
        <w:rPr>
          <w:sz w:val="24"/>
          <w:szCs w:val="24"/>
        </w:rPr>
        <w:t>Attachment: Sample Contract</w:t>
      </w:r>
      <w:bookmarkEnd w:id="179"/>
      <w:bookmarkEnd w:id="180"/>
      <w:bookmarkEnd w:id="181"/>
      <w:bookmarkEnd w:id="182"/>
    </w:p>
    <w:p w14:paraId="39EF83F1" w14:textId="77777777" w:rsidR="001729DD" w:rsidRDefault="001729DD">
      <w:pPr>
        <w:keepNext/>
        <w:keepLines/>
        <w:jc w:val="left"/>
        <w:rPr>
          <w:i/>
        </w:rPr>
      </w:pPr>
    </w:p>
    <w:p w14:paraId="34A581A7" w14:textId="77777777" w:rsidR="001729DD" w:rsidRDefault="001729DD">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4C6BB9FC" w14:textId="77777777" w:rsidR="001729DD" w:rsidRDefault="001729DD">
      <w:pPr>
        <w:keepNext/>
        <w:keepLines/>
        <w:jc w:val="left"/>
      </w:pPr>
    </w:p>
    <w:p w14:paraId="5BCADBFA" w14:textId="77777777" w:rsidR="001729DD" w:rsidRDefault="001729DD">
      <w:pPr>
        <w:keepNext/>
        <w:keepLines/>
        <w:jc w:val="center"/>
        <w:rPr>
          <w:b/>
          <w:i/>
        </w:rPr>
      </w:pPr>
      <w:r>
        <w:rPr>
          <w:b/>
          <w:i/>
        </w:rPr>
        <w:t>This is a sample form.  DO NOT complete and return this attachment.</w:t>
      </w:r>
    </w:p>
    <w:p w14:paraId="1065E116" w14:textId="77777777" w:rsidR="001729DD" w:rsidRDefault="001729DD">
      <w:pPr>
        <w:pStyle w:val="NoSpacing"/>
        <w:keepNext/>
        <w:keepLines/>
        <w:jc w:val="center"/>
      </w:pPr>
    </w:p>
    <w:p w14:paraId="2F78C59C" w14:textId="77777777" w:rsidR="001729DD" w:rsidRDefault="001729DD">
      <w:pPr>
        <w:pStyle w:val="NoSpacing"/>
        <w:jc w:val="center"/>
        <w:rPr>
          <w:b/>
          <w:sz w:val="36"/>
          <w:szCs w:val="36"/>
        </w:rPr>
      </w:pPr>
      <w:r>
        <w:rPr>
          <w:b/>
          <w:sz w:val="36"/>
          <w:szCs w:val="36"/>
        </w:rPr>
        <w:t>CONTRACT DECLARATIONS AND EXECUTION</w:t>
      </w:r>
    </w:p>
    <w:p w14:paraId="4741C97D" w14:textId="77777777" w:rsidR="001729DD" w:rsidRDefault="001729DD">
      <w:pPr>
        <w:pStyle w:val="NoSpacing"/>
        <w:keepNext/>
        <w:keepLines/>
        <w:jc w:val="center"/>
      </w:pPr>
    </w:p>
    <w:p w14:paraId="41DB95C1" w14:textId="77777777" w:rsidR="001729DD" w:rsidRDefault="001729DD">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1729DD" w14:paraId="0CD672B0" w14:textId="77777777">
        <w:trPr>
          <w:trHeight w:val="305"/>
        </w:trPr>
        <w:tc>
          <w:tcPr>
            <w:tcW w:w="5400" w:type="dxa"/>
            <w:shd w:val="clear" w:color="auto" w:fill="E6E6E6"/>
          </w:tcPr>
          <w:p w14:paraId="200CE2AF" w14:textId="77777777" w:rsidR="001729DD" w:rsidRDefault="001729DD">
            <w:pPr>
              <w:rPr>
                <w:rFonts w:eastAsia="Times New Roman"/>
                <w:b/>
                <w:bCs/>
              </w:rPr>
            </w:pPr>
            <w:r>
              <w:rPr>
                <w:b/>
                <w:sz w:val="36"/>
                <w:szCs w:val="36"/>
              </w:rPr>
              <w:br w:type="page"/>
            </w:r>
            <w:r>
              <w:rPr>
                <w:rFonts w:eastAsia="Times New Roman"/>
                <w:b/>
                <w:bCs/>
              </w:rPr>
              <w:t>RFP #</w:t>
            </w:r>
          </w:p>
        </w:tc>
        <w:tc>
          <w:tcPr>
            <w:tcW w:w="5130" w:type="dxa"/>
            <w:shd w:val="clear" w:color="auto" w:fill="E6E6E6"/>
          </w:tcPr>
          <w:p w14:paraId="296117B0" w14:textId="77777777" w:rsidR="001729DD" w:rsidRDefault="001729DD">
            <w:pPr>
              <w:rPr>
                <w:rFonts w:eastAsia="Times New Roman"/>
                <w:b/>
                <w:bCs/>
              </w:rPr>
            </w:pPr>
            <w:r>
              <w:rPr>
                <w:rFonts w:eastAsia="Times New Roman"/>
                <w:b/>
                <w:bCs/>
              </w:rPr>
              <w:t>Contract #</w:t>
            </w:r>
          </w:p>
        </w:tc>
      </w:tr>
      <w:tr w:rsidR="001729DD" w14:paraId="51FC0F3A" w14:textId="77777777">
        <w:tc>
          <w:tcPr>
            <w:tcW w:w="5400" w:type="dxa"/>
          </w:tcPr>
          <w:p w14:paraId="19FA82D0" w14:textId="77777777" w:rsidR="001729DD" w:rsidRDefault="001729DD">
            <w:pPr>
              <w:jc w:val="left"/>
              <w:rPr>
                <w:rFonts w:eastAsia="Times New Roman"/>
              </w:rPr>
            </w:pPr>
            <w:r>
              <w:rPr>
                <w:rFonts w:eastAsia="Times New Roman"/>
              </w:rPr>
              <w:t>NEED RFP NUMBER</w:t>
            </w:r>
          </w:p>
        </w:tc>
        <w:tc>
          <w:tcPr>
            <w:tcW w:w="5130" w:type="dxa"/>
          </w:tcPr>
          <w:p w14:paraId="3A7913DE" w14:textId="77777777" w:rsidR="001729DD" w:rsidRDefault="001729DD">
            <w:pPr>
              <w:jc w:val="left"/>
              <w:rPr>
                <w:rFonts w:eastAsia="Times New Roman"/>
              </w:rPr>
            </w:pPr>
            <w:r>
              <w:rPr>
                <w:i/>
              </w:rPr>
              <w:t>{To be completed when contract is drafted.}</w:t>
            </w:r>
          </w:p>
        </w:tc>
      </w:tr>
    </w:tbl>
    <w:p w14:paraId="4DE10D45" w14:textId="77777777" w:rsidR="001729DD" w:rsidRDefault="001729DD">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1729DD" w14:paraId="632AB966" w14:textId="77777777">
        <w:tc>
          <w:tcPr>
            <w:tcW w:w="10530" w:type="dxa"/>
            <w:shd w:val="clear" w:color="auto" w:fill="E6E6E6"/>
          </w:tcPr>
          <w:p w14:paraId="4DC6EACE" w14:textId="77777777" w:rsidR="001729DD" w:rsidRDefault="001729DD">
            <w:pPr>
              <w:rPr>
                <w:rFonts w:eastAsia="Times New Roman"/>
                <w:b/>
                <w:bCs/>
              </w:rPr>
            </w:pPr>
            <w:r>
              <w:rPr>
                <w:rFonts w:eastAsia="Times New Roman"/>
                <w:b/>
                <w:bCs/>
              </w:rPr>
              <w:t>Title of Contract</w:t>
            </w:r>
          </w:p>
        </w:tc>
      </w:tr>
      <w:tr w:rsidR="001729DD" w14:paraId="1398CF91" w14:textId="77777777">
        <w:tc>
          <w:tcPr>
            <w:tcW w:w="10530" w:type="dxa"/>
          </w:tcPr>
          <w:p w14:paraId="791772B7" w14:textId="77777777" w:rsidR="001729DD" w:rsidRDefault="001729DD">
            <w:pPr>
              <w:jc w:val="left"/>
              <w:rPr>
                <w:rFonts w:eastAsia="Times New Roman"/>
              </w:rPr>
            </w:pPr>
            <w:r>
              <w:rPr>
                <w:i/>
              </w:rPr>
              <w:t>{To be completed when contract is drafted.}</w:t>
            </w:r>
          </w:p>
        </w:tc>
      </w:tr>
    </w:tbl>
    <w:p w14:paraId="685FB588" w14:textId="77777777" w:rsidR="001729DD" w:rsidRDefault="001729DD">
      <w:pPr>
        <w:ind w:left="-540"/>
        <w:rPr>
          <w:rFonts w:eastAsia="Times New Roman"/>
        </w:rPr>
      </w:pPr>
    </w:p>
    <w:p w14:paraId="3AC403AA" w14:textId="77777777" w:rsidR="001729DD" w:rsidRDefault="001729DD">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CCD61C2" w14:textId="77777777" w:rsidR="001729DD" w:rsidRDefault="001729DD">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1729DD" w14:paraId="3B8264E8" w14:textId="77777777">
        <w:trPr>
          <w:gridAfter w:val="2"/>
          <w:wAfter w:w="5566" w:type="dxa"/>
        </w:trPr>
        <w:tc>
          <w:tcPr>
            <w:tcW w:w="4950" w:type="dxa"/>
            <w:shd w:val="clear" w:color="auto" w:fill="E6E6E6"/>
          </w:tcPr>
          <w:p w14:paraId="3E2C1084" w14:textId="77777777" w:rsidR="001729DD" w:rsidRDefault="001729DD">
            <w:pPr>
              <w:widowControl w:val="0"/>
              <w:rPr>
                <w:rFonts w:eastAsia="Times New Roman"/>
                <w:b/>
                <w:bCs/>
              </w:rPr>
            </w:pPr>
            <w:r>
              <w:rPr>
                <w:rFonts w:eastAsia="Times New Roman"/>
                <w:b/>
                <w:bCs/>
              </w:rPr>
              <w:t>Agency of the State (hereafter “Agency”)</w:t>
            </w:r>
          </w:p>
        </w:tc>
      </w:tr>
      <w:tr w:rsidR="001729DD" w14:paraId="3D2EBE5B" w14:textId="77777777">
        <w:trPr>
          <w:cantSplit/>
          <w:trHeight w:val="766"/>
        </w:trPr>
        <w:tc>
          <w:tcPr>
            <w:tcW w:w="5400" w:type="dxa"/>
            <w:gridSpan w:val="2"/>
          </w:tcPr>
          <w:p w14:paraId="1465E0AA" w14:textId="77777777" w:rsidR="001729DD" w:rsidRDefault="001729DD">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23689F12" w14:textId="77777777" w:rsidR="001729DD" w:rsidRDefault="001729DD">
            <w:pPr>
              <w:pStyle w:val="NoSpacing"/>
              <w:widowControl w:val="0"/>
              <w:jc w:val="left"/>
              <w:rPr>
                <w:sz w:val="20"/>
                <w:szCs w:val="20"/>
              </w:rPr>
            </w:pPr>
            <w:r>
              <w:rPr>
                <w:sz w:val="20"/>
                <w:szCs w:val="20"/>
              </w:rPr>
              <w:t>Iowa Department of Human Services</w:t>
            </w:r>
          </w:p>
          <w:p w14:paraId="7FAB29B0" w14:textId="77777777" w:rsidR="001729DD" w:rsidRDefault="001729DD">
            <w:pPr>
              <w:pStyle w:val="NoSpacing"/>
              <w:widowControl w:val="0"/>
              <w:jc w:val="left"/>
              <w:rPr>
                <w:sz w:val="20"/>
                <w:szCs w:val="20"/>
              </w:rPr>
            </w:pPr>
            <w:r>
              <w:rPr>
                <w:sz w:val="20"/>
                <w:szCs w:val="20"/>
              </w:rPr>
              <w:t>1305 E. Walnut</w:t>
            </w:r>
          </w:p>
          <w:p w14:paraId="646B2EF6" w14:textId="77777777" w:rsidR="001729DD" w:rsidRDefault="001729DD">
            <w:pPr>
              <w:pStyle w:val="NoSpacing"/>
              <w:widowControl w:val="0"/>
              <w:jc w:val="left"/>
              <w:rPr>
                <w:sz w:val="20"/>
                <w:szCs w:val="20"/>
              </w:rPr>
            </w:pPr>
            <w:r>
              <w:rPr>
                <w:sz w:val="20"/>
                <w:szCs w:val="20"/>
              </w:rPr>
              <w:t>Des Moines, IA 50319-0114</w:t>
            </w:r>
          </w:p>
          <w:p w14:paraId="7EF56E1A" w14:textId="77777777" w:rsidR="001729DD" w:rsidRDefault="001729DD">
            <w:pPr>
              <w:widowControl w:val="0"/>
              <w:rPr>
                <w:rFonts w:eastAsia="Times New Roman"/>
                <w:sz w:val="18"/>
                <w:szCs w:val="18"/>
              </w:rPr>
            </w:pPr>
          </w:p>
          <w:p w14:paraId="288DDA60" w14:textId="77777777" w:rsidR="001729DD" w:rsidRDefault="001729DD">
            <w:pPr>
              <w:widowControl w:val="0"/>
              <w:jc w:val="left"/>
              <w:rPr>
                <w:rFonts w:eastAsia="Times New Roman"/>
              </w:rPr>
            </w:pPr>
          </w:p>
        </w:tc>
        <w:tc>
          <w:tcPr>
            <w:tcW w:w="5116" w:type="dxa"/>
          </w:tcPr>
          <w:p w14:paraId="64FF6353" w14:textId="77777777" w:rsidR="001729DD" w:rsidRDefault="001729DD">
            <w:pPr>
              <w:widowControl w:val="0"/>
              <w:jc w:val="left"/>
              <w:rPr>
                <w:rFonts w:eastAsia="Times New Roman"/>
                <w:sz w:val="20"/>
                <w:szCs w:val="20"/>
              </w:rPr>
            </w:pPr>
            <w:r>
              <w:rPr>
                <w:rFonts w:eastAsia="Times New Roman"/>
                <w:b/>
                <w:sz w:val="20"/>
                <w:szCs w:val="20"/>
              </w:rPr>
              <w:t>Agency Billing Contact Name / Address:</w:t>
            </w:r>
          </w:p>
          <w:p w14:paraId="349247D0" w14:textId="77777777" w:rsidR="001729DD" w:rsidRDefault="001729DD">
            <w:pPr>
              <w:widowControl w:val="0"/>
              <w:jc w:val="left"/>
              <w:rPr>
                <w:b/>
                <w:i/>
              </w:rPr>
            </w:pPr>
            <w:r>
              <w:rPr>
                <w:i/>
              </w:rPr>
              <w:t>{To be completed when contract is drafted.}</w:t>
            </w:r>
          </w:p>
          <w:p w14:paraId="6AD9B62D" w14:textId="77777777" w:rsidR="001729DD" w:rsidRDefault="001729DD">
            <w:pPr>
              <w:widowControl w:val="0"/>
              <w:jc w:val="left"/>
              <w:rPr>
                <w:rFonts w:eastAsia="Times New Roman"/>
                <w:b/>
                <w:bCs/>
                <w:sz w:val="20"/>
                <w:szCs w:val="20"/>
              </w:rPr>
            </w:pPr>
          </w:p>
        </w:tc>
      </w:tr>
      <w:tr w:rsidR="001729DD" w14:paraId="5861B093" w14:textId="77777777">
        <w:trPr>
          <w:cantSplit/>
          <w:trHeight w:val="980"/>
        </w:trPr>
        <w:tc>
          <w:tcPr>
            <w:tcW w:w="5400" w:type="dxa"/>
            <w:gridSpan w:val="2"/>
          </w:tcPr>
          <w:p w14:paraId="45497303" w14:textId="77777777" w:rsidR="001729DD" w:rsidRDefault="001729DD">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2DCE1EA5" w14:textId="77777777" w:rsidR="001729DD" w:rsidRDefault="001729DD">
            <w:pPr>
              <w:widowControl w:val="0"/>
              <w:jc w:val="left"/>
              <w:rPr>
                <w:b/>
                <w:i/>
              </w:rPr>
            </w:pPr>
            <w:r>
              <w:rPr>
                <w:i/>
              </w:rPr>
              <w:t>{To be completed when contract is drafted.}</w:t>
            </w:r>
          </w:p>
          <w:p w14:paraId="577A70A3" w14:textId="77777777" w:rsidR="001729DD" w:rsidRDefault="001729DD">
            <w:pPr>
              <w:widowControl w:val="0"/>
              <w:jc w:val="left"/>
              <w:rPr>
                <w:rFonts w:eastAsia="Times New Roman"/>
                <w:b/>
                <w:bCs/>
                <w:sz w:val="20"/>
                <w:szCs w:val="20"/>
              </w:rPr>
            </w:pPr>
            <w:r>
              <w:rPr>
                <w:b/>
                <w:i/>
              </w:rPr>
              <w:t xml:space="preserve"> </w:t>
            </w:r>
          </w:p>
          <w:p w14:paraId="0F400F1C" w14:textId="77777777" w:rsidR="001729DD" w:rsidRDefault="001729DD">
            <w:pPr>
              <w:widowControl w:val="0"/>
              <w:jc w:val="left"/>
              <w:rPr>
                <w:rFonts w:eastAsia="Times New Roman"/>
                <w:b/>
                <w:bCs/>
                <w:sz w:val="20"/>
                <w:szCs w:val="20"/>
              </w:rPr>
            </w:pPr>
          </w:p>
        </w:tc>
        <w:tc>
          <w:tcPr>
            <w:tcW w:w="5116" w:type="dxa"/>
          </w:tcPr>
          <w:p w14:paraId="27905C3F" w14:textId="77777777" w:rsidR="001729DD" w:rsidRDefault="001729DD">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682FA3C4" w14:textId="77777777" w:rsidR="001729DD" w:rsidRDefault="001729DD">
            <w:pPr>
              <w:widowControl w:val="0"/>
              <w:jc w:val="left"/>
              <w:rPr>
                <w:rFonts w:eastAsia="Times New Roman"/>
                <w:i/>
                <w:sz w:val="20"/>
                <w:szCs w:val="20"/>
              </w:rPr>
            </w:pPr>
            <w:r>
              <w:rPr>
                <w:i/>
              </w:rPr>
              <w:t>{To be completed when contract is drafted.}</w:t>
            </w:r>
          </w:p>
          <w:p w14:paraId="06AA8FF7" w14:textId="77777777" w:rsidR="001729DD" w:rsidRDefault="001729DD">
            <w:pPr>
              <w:widowControl w:val="0"/>
              <w:jc w:val="left"/>
              <w:rPr>
                <w:rFonts w:eastAsia="Times New Roman"/>
                <w:sz w:val="20"/>
                <w:szCs w:val="20"/>
              </w:rPr>
            </w:pPr>
          </w:p>
        </w:tc>
      </w:tr>
    </w:tbl>
    <w:p w14:paraId="36BFD9EF" w14:textId="77777777" w:rsidR="001729DD" w:rsidRDefault="001729DD">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1729DD" w14:paraId="3B1497DF" w14:textId="77777777">
        <w:trPr>
          <w:gridAfter w:val="2"/>
          <w:wAfter w:w="5566" w:type="dxa"/>
        </w:trPr>
        <w:tc>
          <w:tcPr>
            <w:tcW w:w="4950" w:type="dxa"/>
            <w:shd w:val="clear" w:color="auto" w:fill="D9D9D9"/>
          </w:tcPr>
          <w:p w14:paraId="79187A31" w14:textId="77777777" w:rsidR="001729DD" w:rsidRDefault="001729DD">
            <w:pPr>
              <w:widowControl w:val="0"/>
              <w:rPr>
                <w:rFonts w:eastAsia="Times New Roman"/>
              </w:rPr>
            </w:pPr>
            <w:r>
              <w:rPr>
                <w:rFonts w:eastAsia="Times New Roman"/>
                <w:b/>
              </w:rPr>
              <w:t>Contractor:  (hereafter “Contractor”)</w:t>
            </w:r>
          </w:p>
        </w:tc>
      </w:tr>
      <w:tr w:rsidR="001729DD" w14:paraId="447A396C" w14:textId="77777777">
        <w:trPr>
          <w:trHeight w:val="541"/>
        </w:trPr>
        <w:tc>
          <w:tcPr>
            <w:tcW w:w="5400" w:type="dxa"/>
            <w:gridSpan w:val="2"/>
          </w:tcPr>
          <w:p w14:paraId="20131969" w14:textId="77777777" w:rsidR="001729DD" w:rsidRDefault="001729DD">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17C28AFE" w14:textId="77777777" w:rsidR="001729DD" w:rsidRDefault="001729DD">
            <w:pPr>
              <w:widowControl w:val="0"/>
              <w:rPr>
                <w:rFonts w:eastAsia="Times New Roman"/>
                <w:b/>
                <w:bCs/>
              </w:rPr>
            </w:pPr>
            <w:r>
              <w:rPr>
                <w:rFonts w:eastAsia="Times New Roman"/>
                <w:b/>
                <w:bCs/>
              </w:rPr>
              <w:t>Contractor’s Principal Address:</w:t>
            </w:r>
          </w:p>
          <w:p w14:paraId="1D5AEE71" w14:textId="77777777" w:rsidR="001729DD" w:rsidRDefault="001729DD">
            <w:pPr>
              <w:widowControl w:val="0"/>
              <w:jc w:val="left"/>
              <w:rPr>
                <w:rFonts w:eastAsia="Times New Roman"/>
              </w:rPr>
            </w:pPr>
            <w:r>
              <w:rPr>
                <w:i/>
              </w:rPr>
              <w:t>{To be completed when contract is drafted.}</w:t>
            </w:r>
          </w:p>
        </w:tc>
      </w:tr>
      <w:tr w:rsidR="001729DD" w14:paraId="42DBB740" w14:textId="77777777">
        <w:trPr>
          <w:trHeight w:val="719"/>
        </w:trPr>
        <w:tc>
          <w:tcPr>
            <w:tcW w:w="5400" w:type="dxa"/>
            <w:gridSpan w:val="2"/>
          </w:tcPr>
          <w:p w14:paraId="1FF9ABF1" w14:textId="77777777" w:rsidR="001729DD" w:rsidRDefault="001729DD">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48460FDF" w14:textId="77777777" w:rsidR="001729DD" w:rsidRDefault="001729DD">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1729DD" w14:paraId="2E354702" w14:textId="77777777">
        <w:trPr>
          <w:trHeight w:val="998"/>
        </w:trPr>
        <w:tc>
          <w:tcPr>
            <w:tcW w:w="5400" w:type="dxa"/>
            <w:gridSpan w:val="2"/>
          </w:tcPr>
          <w:p w14:paraId="0211F8E8" w14:textId="77777777" w:rsidR="001729DD" w:rsidRDefault="001729DD">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068689EB" w14:textId="77777777" w:rsidR="001729DD" w:rsidRDefault="001729DD">
            <w:pPr>
              <w:widowControl w:val="0"/>
              <w:jc w:val="left"/>
              <w:rPr>
                <w:rFonts w:eastAsia="Times New Roman"/>
                <w:b/>
                <w:bCs/>
              </w:rPr>
            </w:pPr>
            <w:r>
              <w:rPr>
                <w:i/>
              </w:rPr>
              <w:t>{To be completed when contract is drafted.}</w:t>
            </w:r>
          </w:p>
        </w:tc>
        <w:tc>
          <w:tcPr>
            <w:tcW w:w="5116" w:type="dxa"/>
          </w:tcPr>
          <w:p w14:paraId="7265A13C" w14:textId="77777777" w:rsidR="001729DD" w:rsidRDefault="001729DD">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3FE779B7" w14:textId="77777777" w:rsidR="001729DD" w:rsidRDefault="001729DD">
            <w:pPr>
              <w:widowControl w:val="0"/>
              <w:jc w:val="left"/>
              <w:rPr>
                <w:rFonts w:eastAsia="Times New Roman"/>
                <w:b/>
              </w:rPr>
            </w:pPr>
            <w:r>
              <w:rPr>
                <w:i/>
              </w:rPr>
              <w:t>{To be completed when contract is drafted.}</w:t>
            </w:r>
          </w:p>
        </w:tc>
      </w:tr>
    </w:tbl>
    <w:p w14:paraId="4CF1F649" w14:textId="77777777" w:rsidR="001729DD" w:rsidRDefault="001729DD">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1729DD" w14:paraId="12A653D6" w14:textId="77777777">
        <w:tc>
          <w:tcPr>
            <w:tcW w:w="4950" w:type="dxa"/>
            <w:shd w:val="clear" w:color="auto" w:fill="D9D9D9"/>
          </w:tcPr>
          <w:p w14:paraId="79823132" w14:textId="77777777" w:rsidR="001729DD" w:rsidRDefault="001729DD">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1729DD" w14:paraId="1A29B937" w14:textId="77777777">
        <w:trPr>
          <w:trHeight w:val="298"/>
        </w:trPr>
        <w:tc>
          <w:tcPr>
            <w:tcW w:w="5877" w:type="dxa"/>
          </w:tcPr>
          <w:p w14:paraId="11EAF836" w14:textId="77777777" w:rsidR="001729DD" w:rsidRDefault="001729DD">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7E40DD52" w14:textId="77777777" w:rsidR="001729DD" w:rsidRDefault="001729DD">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19778B5A" w14:textId="77777777" w:rsidR="001729DD" w:rsidRDefault="001729DD">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1729DD" w14:paraId="6D91FFC4" w14:textId="77777777">
        <w:trPr>
          <w:trHeight w:val="467"/>
        </w:trPr>
        <w:tc>
          <w:tcPr>
            <w:tcW w:w="10530" w:type="dxa"/>
            <w:gridSpan w:val="2"/>
          </w:tcPr>
          <w:p w14:paraId="4DB32B53" w14:textId="77777777" w:rsidR="001729DD" w:rsidRDefault="001729DD">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1729DD" w14:paraId="4F37441E" w14:textId="77777777">
        <w:trPr>
          <w:trHeight w:val="270"/>
        </w:trPr>
        <w:tc>
          <w:tcPr>
            <w:tcW w:w="5877" w:type="dxa"/>
          </w:tcPr>
          <w:p w14:paraId="150E02A2" w14:textId="77777777" w:rsidR="001729DD" w:rsidRDefault="001729DD">
            <w:pPr>
              <w:keepNext/>
              <w:jc w:val="left"/>
              <w:rPr>
                <w:b/>
                <w:bCs/>
                <w:sz w:val="20"/>
                <w:szCs w:val="20"/>
              </w:rPr>
            </w:pPr>
            <w:r>
              <w:rPr>
                <w:b/>
                <w:bCs/>
                <w:sz w:val="20"/>
                <w:szCs w:val="20"/>
              </w:rPr>
              <w:t xml:space="preserve">Contract Contingent on Approval of Another Agency:  </w:t>
            </w:r>
          </w:p>
          <w:p w14:paraId="5587C137" w14:textId="77777777" w:rsidR="001729DD" w:rsidRDefault="001729DD">
            <w:pPr>
              <w:keepNext/>
              <w:jc w:val="left"/>
              <w:rPr>
                <w:bCs/>
                <w:sz w:val="20"/>
                <w:szCs w:val="20"/>
              </w:rPr>
            </w:pPr>
            <w:r>
              <w:rPr>
                <w:bCs/>
                <w:sz w:val="20"/>
                <w:szCs w:val="20"/>
              </w:rPr>
              <w:t>Yes</w:t>
            </w:r>
          </w:p>
          <w:p w14:paraId="540C35F1" w14:textId="77777777" w:rsidR="001729DD" w:rsidRDefault="001729DD">
            <w:pPr>
              <w:keepNext/>
              <w:jc w:val="left"/>
              <w:rPr>
                <w:b/>
                <w:bCs/>
                <w:sz w:val="20"/>
                <w:szCs w:val="20"/>
              </w:rPr>
            </w:pPr>
            <w:r>
              <w:rPr>
                <w:b/>
                <w:bCs/>
                <w:sz w:val="20"/>
                <w:szCs w:val="20"/>
              </w:rPr>
              <w:t xml:space="preserve">Which Agency?  </w:t>
            </w:r>
            <w:r>
              <w:rPr>
                <w:bCs/>
                <w:sz w:val="20"/>
                <w:szCs w:val="20"/>
              </w:rPr>
              <w:t>XXXXXXX</w:t>
            </w:r>
          </w:p>
        </w:tc>
        <w:tc>
          <w:tcPr>
            <w:tcW w:w="4653" w:type="dxa"/>
            <w:tcBorders>
              <w:bottom w:val="single" w:sz="4" w:space="0" w:color="auto"/>
            </w:tcBorders>
          </w:tcPr>
          <w:p w14:paraId="737E4C05" w14:textId="77777777" w:rsidR="001729DD" w:rsidRDefault="001729DD">
            <w:pPr>
              <w:keepNext/>
              <w:jc w:val="left"/>
              <w:rPr>
                <w:b/>
                <w:sz w:val="20"/>
                <w:szCs w:val="20"/>
                <w:highlight w:val="green"/>
              </w:rPr>
            </w:pPr>
            <w:r>
              <w:rPr>
                <w:b/>
                <w:sz w:val="20"/>
                <w:szCs w:val="20"/>
              </w:rPr>
              <w:t xml:space="preserve">ISPO Number:  </w:t>
            </w:r>
            <w:r>
              <w:rPr>
                <w:sz w:val="20"/>
                <w:szCs w:val="20"/>
              </w:rPr>
              <w:t>NEED NUMBER?</w:t>
            </w:r>
          </w:p>
        </w:tc>
      </w:tr>
      <w:tr w:rsidR="001729DD" w14:paraId="7428727A" w14:textId="77777777">
        <w:trPr>
          <w:trHeight w:val="270"/>
        </w:trPr>
        <w:tc>
          <w:tcPr>
            <w:tcW w:w="5877" w:type="dxa"/>
            <w:tcBorders>
              <w:bottom w:val="single" w:sz="4" w:space="0" w:color="auto"/>
            </w:tcBorders>
          </w:tcPr>
          <w:p w14:paraId="163D06BF" w14:textId="77777777" w:rsidR="001729DD" w:rsidRDefault="001729DD">
            <w:pPr>
              <w:keepNext/>
              <w:jc w:val="left"/>
              <w:rPr>
                <w:sz w:val="20"/>
                <w:szCs w:val="20"/>
              </w:rPr>
            </w:pPr>
            <w:r>
              <w:rPr>
                <w:b/>
                <w:bCs/>
                <w:sz w:val="20"/>
                <w:szCs w:val="20"/>
              </w:rPr>
              <w:t xml:space="preserve">Contract Include Sharing SSA Data?  </w:t>
            </w:r>
            <w:r>
              <w:rPr>
                <w:sz w:val="20"/>
                <w:szCs w:val="20"/>
              </w:rPr>
              <w:t>No</w:t>
            </w:r>
          </w:p>
          <w:p w14:paraId="3E388AAE" w14:textId="77777777" w:rsidR="001729DD" w:rsidRDefault="001729DD">
            <w:pPr>
              <w:keepNext/>
              <w:jc w:val="left"/>
              <w:rPr>
                <w:sz w:val="20"/>
                <w:szCs w:val="20"/>
              </w:rPr>
            </w:pPr>
          </w:p>
        </w:tc>
        <w:tc>
          <w:tcPr>
            <w:tcW w:w="4653" w:type="dxa"/>
            <w:tcBorders>
              <w:bottom w:val="single" w:sz="4" w:space="0" w:color="auto"/>
            </w:tcBorders>
          </w:tcPr>
          <w:p w14:paraId="1A2CFF05" w14:textId="77777777" w:rsidR="001729DD" w:rsidRDefault="001729DD">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4B401312" w14:textId="77777777" w:rsidR="001729DD" w:rsidRDefault="001729DD">
            <w:pPr>
              <w:keepNext/>
              <w:jc w:val="left"/>
              <w:rPr>
                <w:b/>
                <w:sz w:val="20"/>
                <w:szCs w:val="20"/>
              </w:rPr>
            </w:pPr>
          </w:p>
        </w:tc>
      </w:tr>
    </w:tbl>
    <w:p w14:paraId="4EBCA376" w14:textId="77777777" w:rsidR="001729DD" w:rsidRDefault="001729DD">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1729DD" w14:paraId="328041CE" w14:textId="77777777">
        <w:tc>
          <w:tcPr>
            <w:tcW w:w="4950" w:type="dxa"/>
            <w:shd w:val="clear" w:color="auto" w:fill="E6E6E6"/>
          </w:tcPr>
          <w:p w14:paraId="35D7CA7F" w14:textId="77777777" w:rsidR="001729DD" w:rsidRDefault="001729DD">
            <w:pPr>
              <w:keepNext/>
              <w:keepLines/>
              <w:rPr>
                <w:rFonts w:eastAsia="Times New Roman"/>
              </w:rPr>
            </w:pPr>
            <w:r>
              <w:rPr>
                <w:rFonts w:eastAsia="Times New Roman"/>
                <w:b/>
              </w:rPr>
              <w:t>Contract Execution</w:t>
            </w:r>
          </w:p>
        </w:tc>
      </w:tr>
    </w:tbl>
    <w:p w14:paraId="7D69433D" w14:textId="77777777" w:rsidR="001729DD" w:rsidRDefault="001729DD">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4A457F55" w14:textId="77777777" w:rsidR="001729DD" w:rsidRDefault="001729DD">
      <w:pPr>
        <w:keepNext/>
        <w:keepLines/>
        <w:ind w:left="-540" w:right="-7"/>
        <w:rPr>
          <w:rFonts w:eastAsia="Times New Roman"/>
        </w:rPr>
      </w:pPr>
    </w:p>
    <w:p w14:paraId="6732C99A" w14:textId="77777777" w:rsidR="001729DD" w:rsidRDefault="001729DD">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226CFE1A" w14:textId="77777777" w:rsidR="001729DD" w:rsidRDefault="001729DD">
      <w:pPr>
        <w:keepNext/>
        <w:keepLines/>
        <w:ind w:left="-540" w:right="-630"/>
        <w:rPr>
          <w:rFonts w:eastAsia="Times New Roman"/>
          <w:sz w:val="18"/>
          <w:szCs w:val="18"/>
        </w:rPr>
      </w:pPr>
    </w:p>
    <w:p w14:paraId="4A5CE72A" w14:textId="77777777" w:rsidR="001729DD" w:rsidRDefault="001729DD">
      <w:pPr>
        <w:jc w:val="left"/>
        <w:rPr>
          <w:rFonts w:eastAsia="Times New Roman"/>
        </w:rPr>
      </w:pPr>
      <w:r>
        <w:rPr>
          <w:rFonts w:eastAsia="Times New Roman"/>
        </w:rPr>
        <w:br w:type="page"/>
      </w:r>
    </w:p>
    <w:p w14:paraId="691D072E" w14:textId="77777777" w:rsidR="001729DD" w:rsidRDefault="001729DD">
      <w:pPr>
        <w:rPr>
          <w:rFonts w:eastAsia="Times New Roman"/>
        </w:rPr>
      </w:pPr>
    </w:p>
    <w:p w14:paraId="19A95025" w14:textId="77777777" w:rsidR="001729DD" w:rsidRDefault="001729DD">
      <w:pPr>
        <w:rPr>
          <w:rFonts w:eastAsia="Times New Roman"/>
          <w:sz w:val="28"/>
          <w:szCs w:val="28"/>
        </w:rPr>
        <w:sectPr w:rsidR="001729DD">
          <w:headerReference w:type="default" r:id="rId25"/>
          <w:type w:val="continuous"/>
          <w:pgSz w:w="12240" w:h="15840" w:code="1"/>
          <w:pgMar w:top="1152" w:right="907" w:bottom="1152" w:left="1440" w:header="720" w:footer="720" w:gutter="0"/>
          <w:cols w:space="720"/>
          <w:docGrid w:linePitch="360"/>
        </w:sectPr>
      </w:pPr>
    </w:p>
    <w:p w14:paraId="0F746C84" w14:textId="77777777" w:rsidR="001729DD" w:rsidRDefault="001729DD">
      <w:pPr>
        <w:jc w:val="center"/>
        <w:rPr>
          <w:rFonts w:eastAsia="Times New Roman"/>
          <w:b/>
          <w:bCs/>
          <w:sz w:val="36"/>
          <w:szCs w:val="36"/>
        </w:rPr>
      </w:pPr>
      <w:bookmarkStart w:id="183" w:name="_Toc250555639"/>
      <w:bookmarkStart w:id="184" w:name="_Toc255373600"/>
      <w:r>
        <w:rPr>
          <w:rFonts w:eastAsia="Times New Roman"/>
          <w:b/>
          <w:sz w:val="36"/>
          <w:szCs w:val="36"/>
        </w:rPr>
        <w:t>SECTION 1: SPECIAL TERMS</w:t>
      </w:r>
      <w:bookmarkEnd w:id="183"/>
      <w:bookmarkEnd w:id="184"/>
    </w:p>
    <w:p w14:paraId="0073CBF7" w14:textId="77777777" w:rsidR="001729DD" w:rsidRDefault="001729DD">
      <w:pPr>
        <w:jc w:val="left"/>
        <w:rPr>
          <w:rFonts w:eastAsia="Times New Roman"/>
        </w:rPr>
      </w:pPr>
    </w:p>
    <w:p w14:paraId="75646532" w14:textId="77777777" w:rsidR="001729DD" w:rsidRDefault="001729DD">
      <w:pPr>
        <w:jc w:val="left"/>
        <w:rPr>
          <w:rFonts w:eastAsia="Times New Roman"/>
          <w:b/>
          <w:bCs/>
          <w:i/>
        </w:rPr>
      </w:pPr>
      <w:bookmarkStart w:id="185" w:name="_Toc250555640"/>
      <w:r>
        <w:rPr>
          <w:rFonts w:eastAsia="Times New Roman"/>
          <w:b/>
          <w:bCs/>
          <w:i/>
        </w:rPr>
        <w:t>1.1 Special Terms Definitions.</w:t>
      </w:r>
    </w:p>
    <w:p w14:paraId="278B1E49" w14:textId="77777777" w:rsidR="001729DD" w:rsidRDefault="001729DD">
      <w:pPr>
        <w:jc w:val="left"/>
        <w:rPr>
          <w:rFonts w:eastAsia="Times New Roman"/>
          <w:highlight w:val="yellow"/>
        </w:rPr>
      </w:pPr>
      <w:r>
        <w:rPr>
          <w:i/>
        </w:rPr>
        <w:t>{To be completed when contract is drafted.}</w:t>
      </w:r>
    </w:p>
    <w:p w14:paraId="1F15A3EC" w14:textId="77777777" w:rsidR="001729DD" w:rsidRDefault="001729DD">
      <w:pPr>
        <w:jc w:val="left"/>
        <w:rPr>
          <w:rFonts w:eastAsia="Times New Roman"/>
          <w:b/>
          <w:i/>
        </w:rPr>
      </w:pPr>
      <w:bookmarkStart w:id="186" w:name="_Toc250555641"/>
      <w:bookmarkStart w:id="187" w:name="_Toc255373601"/>
      <w:bookmarkEnd w:id="185"/>
      <w:r>
        <w:rPr>
          <w:rFonts w:eastAsia="Times New Roman"/>
          <w:b/>
          <w:i/>
        </w:rPr>
        <w:t>1.2 Contract Purpose</w:t>
      </w:r>
      <w:bookmarkEnd w:id="186"/>
      <w:r>
        <w:rPr>
          <w:rFonts w:eastAsia="Times New Roman"/>
          <w:b/>
          <w:i/>
        </w:rPr>
        <w:t>.</w:t>
      </w:r>
      <w:bookmarkEnd w:id="187"/>
      <w:r>
        <w:rPr>
          <w:rFonts w:eastAsia="Times New Roman"/>
          <w:b/>
          <w:i/>
        </w:rPr>
        <w:t xml:space="preserve"> </w:t>
      </w:r>
    </w:p>
    <w:p w14:paraId="1C3E6090" w14:textId="77777777" w:rsidR="001729DD" w:rsidRDefault="001729DD">
      <w:pPr>
        <w:jc w:val="left"/>
        <w:rPr>
          <w:b/>
        </w:rPr>
      </w:pPr>
      <w:bookmarkStart w:id="188" w:name="_Toc255373602"/>
      <w:bookmarkStart w:id="189" w:name="_Toc250555642"/>
      <w:r>
        <w:rPr>
          <w:i/>
        </w:rPr>
        <w:t>{To be completed when contract is drafted.}</w:t>
      </w:r>
    </w:p>
    <w:p w14:paraId="200B4743" w14:textId="77777777" w:rsidR="001729DD" w:rsidRDefault="001729DD">
      <w:pPr>
        <w:jc w:val="left"/>
        <w:rPr>
          <w:rFonts w:eastAsia="Times New Roman"/>
          <w:b/>
          <w:i/>
        </w:rPr>
      </w:pPr>
    </w:p>
    <w:bookmarkEnd w:id="188"/>
    <w:bookmarkEnd w:id="189"/>
    <w:p w14:paraId="6BB98BBC" w14:textId="77777777" w:rsidR="001729DD" w:rsidRDefault="001729DD">
      <w:pPr>
        <w:jc w:val="left"/>
        <w:rPr>
          <w:rFonts w:eastAsia="Times New Roman"/>
          <w:b/>
          <w:i/>
        </w:rPr>
      </w:pPr>
      <w:r>
        <w:rPr>
          <w:rFonts w:eastAsia="Times New Roman"/>
          <w:b/>
          <w:i/>
        </w:rPr>
        <w:t xml:space="preserve">1.3 Scope of Work. </w:t>
      </w:r>
    </w:p>
    <w:p w14:paraId="4832A68E" w14:textId="77777777" w:rsidR="001729DD" w:rsidRDefault="001729DD">
      <w:pPr>
        <w:jc w:val="left"/>
        <w:rPr>
          <w:rFonts w:eastAsia="Times New Roman"/>
          <w:b/>
        </w:rPr>
      </w:pPr>
      <w:r>
        <w:rPr>
          <w:rFonts w:eastAsia="Times New Roman"/>
          <w:b/>
        </w:rPr>
        <w:t>1.3.1 Deliverables.</w:t>
      </w:r>
    </w:p>
    <w:p w14:paraId="5A2C67C8" w14:textId="77777777" w:rsidR="001729DD" w:rsidRDefault="001729DD">
      <w:pPr>
        <w:jc w:val="left"/>
        <w:rPr>
          <w:rFonts w:eastAsia="Times New Roman"/>
        </w:rPr>
      </w:pPr>
      <w:r>
        <w:rPr>
          <w:rFonts w:eastAsia="Times New Roman"/>
        </w:rPr>
        <w:t xml:space="preserve">The Contractor shall provide the following:  </w:t>
      </w:r>
    </w:p>
    <w:p w14:paraId="74964775" w14:textId="77777777" w:rsidR="001729DD" w:rsidRDefault="001729DD">
      <w:pPr>
        <w:jc w:val="left"/>
        <w:rPr>
          <w:i/>
        </w:rPr>
      </w:pPr>
      <w:r>
        <w:rPr>
          <w:i/>
        </w:rPr>
        <w:t>{To be completed when contract is drafted.}</w:t>
      </w:r>
    </w:p>
    <w:p w14:paraId="4440519C" w14:textId="77777777" w:rsidR="001729DD" w:rsidRDefault="001729DD">
      <w:pPr>
        <w:jc w:val="left"/>
        <w:rPr>
          <w:rFonts w:eastAsia="Times New Roman"/>
        </w:rPr>
      </w:pPr>
    </w:p>
    <w:p w14:paraId="72879C1E" w14:textId="77777777" w:rsidR="001729DD" w:rsidRDefault="001729DD">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77D31EB" w14:textId="77777777" w:rsidR="001729DD" w:rsidRDefault="001729DD">
      <w:pPr>
        <w:jc w:val="left"/>
        <w:rPr>
          <w:i/>
        </w:rPr>
      </w:pPr>
      <w:r>
        <w:rPr>
          <w:i/>
        </w:rPr>
        <w:t>{To be completed when contract is drafted.}</w:t>
      </w:r>
    </w:p>
    <w:p w14:paraId="78F0EA7F" w14:textId="77777777" w:rsidR="001729DD" w:rsidRDefault="001729DD">
      <w:pPr>
        <w:jc w:val="left"/>
        <w:rPr>
          <w:rFonts w:eastAsia="Times New Roman"/>
          <w:b/>
        </w:rPr>
      </w:pPr>
    </w:p>
    <w:p w14:paraId="4D60FA14" w14:textId="77777777" w:rsidR="001729DD" w:rsidRDefault="001729DD">
      <w:pPr>
        <w:jc w:val="left"/>
        <w:rPr>
          <w:rFonts w:eastAsia="Times New Roman"/>
          <w:b/>
        </w:rPr>
      </w:pPr>
    </w:p>
    <w:p w14:paraId="1C66B97E" w14:textId="77777777" w:rsidR="001729DD" w:rsidRDefault="001729DD">
      <w:pPr>
        <w:jc w:val="left"/>
        <w:rPr>
          <w:rFonts w:eastAsia="Times New Roman"/>
        </w:rPr>
      </w:pPr>
      <w:r>
        <w:rPr>
          <w:rFonts w:eastAsia="Times New Roman"/>
          <w:b/>
        </w:rPr>
        <w:t xml:space="preserve">1.3.3 Agency Responsibilities.  </w:t>
      </w:r>
      <w:r>
        <w:rPr>
          <w:rFonts w:eastAsia="Times New Roman"/>
        </w:rPr>
        <w:t xml:space="preserve"> </w:t>
      </w:r>
    </w:p>
    <w:p w14:paraId="2BE6E3A7" w14:textId="77777777" w:rsidR="001729DD" w:rsidRDefault="001729DD">
      <w:pPr>
        <w:jc w:val="left"/>
        <w:rPr>
          <w:rFonts w:eastAsia="Times New Roman"/>
          <w:b/>
        </w:rPr>
      </w:pPr>
    </w:p>
    <w:p w14:paraId="53B83F14" w14:textId="77777777" w:rsidR="001729DD" w:rsidRDefault="001729DD">
      <w:pPr>
        <w:jc w:val="left"/>
        <w:rPr>
          <w:rFonts w:eastAsia="Times New Roman"/>
          <w:b/>
        </w:rPr>
      </w:pPr>
    </w:p>
    <w:p w14:paraId="5E58D20F" w14:textId="77777777" w:rsidR="001729DD" w:rsidRDefault="001729DD">
      <w:pPr>
        <w:jc w:val="left"/>
        <w:rPr>
          <w:rFonts w:eastAsia="Times New Roman"/>
          <w:b/>
        </w:rPr>
      </w:pPr>
      <w:r>
        <w:rPr>
          <w:rFonts w:eastAsia="Times New Roman"/>
          <w:b/>
        </w:rPr>
        <w:t xml:space="preserve">1.3.4 Monitoring, Review, and Problem Reporting.   </w:t>
      </w:r>
    </w:p>
    <w:p w14:paraId="107F6397" w14:textId="77777777" w:rsidR="001729DD" w:rsidRDefault="001729DD">
      <w:pPr>
        <w:jc w:val="left"/>
        <w:rPr>
          <w:rFonts w:eastAsia="Times New Roman"/>
          <w:b/>
          <w:bCs/>
        </w:rPr>
      </w:pPr>
    </w:p>
    <w:p w14:paraId="021C5F0B" w14:textId="77777777" w:rsidR="001729DD" w:rsidRDefault="001729DD">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1576CB8A" w14:textId="77777777" w:rsidR="001729DD" w:rsidRDefault="001729DD">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096B3CDD" w14:textId="77777777" w:rsidR="001729DD" w:rsidRDefault="001729DD">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166752FB" w14:textId="48B504C7" w:rsidR="009D2409" w:rsidRPr="009D2409" w:rsidRDefault="001729DD" w:rsidP="009D2409">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1B8CBC70" w14:textId="729D8F37" w:rsidR="006C61A2" w:rsidRPr="009D71F3" w:rsidRDefault="006C61A2" w:rsidP="007A300F">
      <w:pPr>
        <w:pStyle w:val="ListParagraph"/>
        <w:numPr>
          <w:ilvl w:val="0"/>
          <w:numId w:val="1"/>
        </w:numPr>
        <w:rPr>
          <w:rFonts w:eastAsia="Times New Roman"/>
        </w:rPr>
      </w:pPr>
      <w:r w:rsidRPr="009D71F3">
        <w:rPr>
          <w:rFonts w:eastAsia="Times New Roman"/>
        </w:rPr>
        <w:t xml:space="preserve">Review </w:t>
      </w:r>
      <w:r w:rsidR="009D2409" w:rsidRPr="009D71F3">
        <w:rPr>
          <w:rFonts w:eastAsia="Times New Roman"/>
        </w:rPr>
        <w:t xml:space="preserve"> completion of Deliverables</w:t>
      </w:r>
      <w:r w:rsidRPr="009D71F3">
        <w:rPr>
          <w:rFonts w:eastAsia="Times New Roman"/>
        </w:rPr>
        <w:t xml:space="preserve"> and reports for completeness and timeliness</w:t>
      </w:r>
    </w:p>
    <w:p w14:paraId="0125D79A" w14:textId="77777777" w:rsidR="006C61A2" w:rsidRPr="009D71F3" w:rsidRDefault="006C61A2" w:rsidP="007A300F">
      <w:pPr>
        <w:pStyle w:val="ListParagraph"/>
        <w:numPr>
          <w:ilvl w:val="0"/>
          <w:numId w:val="1"/>
        </w:numPr>
        <w:rPr>
          <w:rFonts w:eastAsia="Times New Roman"/>
        </w:rPr>
      </w:pPr>
      <w:r w:rsidRPr="007A300F">
        <w:rPr>
          <w:rFonts w:eastAsia="Times New Roman"/>
        </w:rPr>
        <w:t xml:space="preserve">Review </w:t>
      </w:r>
      <w:r w:rsidR="00FA5E6B" w:rsidRPr="007A300F">
        <w:rPr>
          <w:rFonts w:eastAsia="Times New Roman"/>
        </w:rPr>
        <w:t xml:space="preserve">weekly </w:t>
      </w:r>
      <w:r w:rsidRPr="007A300F">
        <w:rPr>
          <w:rFonts w:eastAsia="Times New Roman"/>
        </w:rPr>
        <w:t>status reports</w:t>
      </w:r>
    </w:p>
    <w:p w14:paraId="23CCEA4A" w14:textId="77777777" w:rsidR="001729DD" w:rsidRDefault="001729DD">
      <w:pPr>
        <w:jc w:val="left"/>
        <w:rPr>
          <w:rFonts w:eastAsia="Times New Roman"/>
        </w:rPr>
      </w:pPr>
    </w:p>
    <w:p w14:paraId="0744ED55" w14:textId="77777777" w:rsidR="001729DD" w:rsidRDefault="001729DD">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7A5189B0" w14:textId="77777777" w:rsidR="001729DD" w:rsidRDefault="001729DD">
      <w:pPr>
        <w:jc w:val="left"/>
        <w:rPr>
          <w:rFonts w:eastAsia="Times New Roman"/>
          <w:b/>
          <w:bCs/>
        </w:rPr>
      </w:pPr>
    </w:p>
    <w:p w14:paraId="251C2927" w14:textId="77777777" w:rsidR="001729DD" w:rsidRDefault="001729DD">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446370F2" w14:textId="77777777" w:rsidR="001729DD" w:rsidRDefault="001729DD">
      <w:pPr>
        <w:jc w:val="left"/>
        <w:rPr>
          <w:rFonts w:eastAsia="Times New Roman"/>
          <w:b/>
          <w:bCs/>
        </w:rPr>
      </w:pPr>
    </w:p>
    <w:p w14:paraId="35F0BB19" w14:textId="77777777" w:rsidR="001729DD" w:rsidRDefault="001729DD">
      <w:pPr>
        <w:jc w:val="left"/>
        <w:rPr>
          <w:rFonts w:eastAsia="Times New Roman"/>
        </w:rPr>
      </w:pPr>
      <w:r>
        <w:rPr>
          <w:rFonts w:eastAsia="Times New Roman"/>
          <w:b/>
          <w:bCs/>
        </w:rPr>
        <w:t>1.3.4.3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F4676FC" w14:textId="77777777" w:rsidR="001729DD" w:rsidRDefault="001729DD">
      <w:pPr>
        <w:jc w:val="left"/>
        <w:rPr>
          <w:rFonts w:eastAsia="Times New Roman"/>
        </w:rPr>
      </w:pPr>
    </w:p>
    <w:p w14:paraId="7D4F97A1" w14:textId="77777777" w:rsidR="001729DD" w:rsidRDefault="001729DD">
      <w:pPr>
        <w:jc w:val="left"/>
        <w:rPr>
          <w:rFonts w:eastAsia="Times New Roman"/>
        </w:rPr>
      </w:pPr>
      <w:r>
        <w:rPr>
          <w:rFonts w:eastAsia="Times New Roman"/>
        </w:rPr>
        <w:lastRenderedPageBreak/>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717905E1" w14:textId="77777777" w:rsidR="001729DD" w:rsidRDefault="001729DD">
      <w:pPr>
        <w:jc w:val="left"/>
        <w:rPr>
          <w:rFonts w:eastAsia="Times New Roman"/>
          <w:b/>
          <w:bCs/>
        </w:rPr>
      </w:pPr>
    </w:p>
    <w:p w14:paraId="4AE37575" w14:textId="77777777" w:rsidR="001729DD" w:rsidRDefault="001729DD">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131DF8ED" w14:textId="77777777" w:rsidR="001729DD" w:rsidRDefault="001729DD">
      <w:pPr>
        <w:jc w:val="left"/>
        <w:rPr>
          <w:rFonts w:eastAsia="Times New Roman"/>
          <w:b/>
        </w:rPr>
      </w:pPr>
    </w:p>
    <w:p w14:paraId="7FE35364" w14:textId="77777777" w:rsidR="001729DD" w:rsidRDefault="001729DD">
      <w:pPr>
        <w:jc w:val="left"/>
        <w:rPr>
          <w:rFonts w:eastAsia="Times New Roman"/>
          <w:b/>
        </w:rPr>
      </w:pPr>
      <w:r>
        <w:rPr>
          <w:rFonts w:eastAsia="Times New Roman"/>
          <w:b/>
        </w:rPr>
        <w:t>1.3.5 Contract Payment Clause.</w:t>
      </w:r>
    </w:p>
    <w:p w14:paraId="4F03257A" w14:textId="77777777" w:rsidR="001729DD" w:rsidRDefault="001729DD">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46C1A6CA" w14:textId="77777777" w:rsidR="001729DD" w:rsidRDefault="001729DD">
      <w:pPr>
        <w:jc w:val="left"/>
        <w:rPr>
          <w:rFonts w:eastAsia="Times New Roman"/>
        </w:rPr>
      </w:pPr>
      <w:r>
        <w:rPr>
          <w:i/>
        </w:rPr>
        <w:t>{To be completed when contract is drafted.}</w:t>
      </w:r>
    </w:p>
    <w:p w14:paraId="0E287BB0" w14:textId="77777777" w:rsidR="001729DD" w:rsidRDefault="001729DD">
      <w:pPr>
        <w:jc w:val="left"/>
        <w:rPr>
          <w:rFonts w:eastAsia="Times New Roman"/>
        </w:rPr>
      </w:pPr>
    </w:p>
    <w:p w14:paraId="421DBC6B" w14:textId="77777777" w:rsidR="001729DD" w:rsidRDefault="001729DD">
      <w:pPr>
        <w:jc w:val="left"/>
        <w:rPr>
          <w:rFonts w:eastAsia="Times New Roman"/>
          <w:b/>
        </w:rPr>
      </w:pPr>
      <w:r>
        <w:rPr>
          <w:rFonts w:eastAsia="Times New Roman"/>
          <w:b/>
        </w:rPr>
        <w:t>1.3.5.2 Payment Methodology.</w:t>
      </w:r>
    </w:p>
    <w:p w14:paraId="09D23888" w14:textId="77777777" w:rsidR="001729DD" w:rsidRDefault="001729DD">
      <w:pPr>
        <w:rPr>
          <w:rFonts w:eastAsia="Times New Roman"/>
        </w:rPr>
      </w:pPr>
      <w:r>
        <w:rPr>
          <w:i/>
        </w:rPr>
        <w:t>{To be completed when contract is drafted.}</w:t>
      </w:r>
    </w:p>
    <w:p w14:paraId="60CF5CD8" w14:textId="77777777" w:rsidR="001729DD" w:rsidRDefault="001729DD">
      <w:pPr>
        <w:rPr>
          <w:rFonts w:eastAsia="Times New Roman"/>
        </w:rPr>
      </w:pPr>
    </w:p>
    <w:p w14:paraId="0E29C774" w14:textId="77777777" w:rsidR="001729DD" w:rsidRDefault="001729DD">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3D55FB7" w14:textId="77777777" w:rsidR="001729DD" w:rsidRDefault="001729DD">
      <w:pPr>
        <w:keepNext/>
        <w:jc w:val="left"/>
        <w:outlineLvl w:val="7"/>
        <w:rPr>
          <w:bCs/>
        </w:rPr>
      </w:pPr>
    </w:p>
    <w:p w14:paraId="5BC5E09F" w14:textId="77777777" w:rsidR="001729DD" w:rsidRDefault="001729DD">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51471864" w14:textId="77777777" w:rsidR="001729DD" w:rsidRDefault="001729DD">
      <w:pPr>
        <w:keepNext/>
        <w:jc w:val="left"/>
        <w:outlineLvl w:val="7"/>
        <w:rPr>
          <w:bCs/>
        </w:rPr>
      </w:pPr>
    </w:p>
    <w:p w14:paraId="2F7F8BFF" w14:textId="77777777" w:rsidR="001729DD" w:rsidRDefault="001729DD">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6" w:history="1">
        <w:r>
          <w:rPr>
            <w:bCs/>
            <w:color w:val="0000FF"/>
            <w:u w:val="single"/>
          </w:rPr>
          <w:t>http://www.dom.state.ia.us/appeals/general_claims.html</w:t>
        </w:r>
      </w:hyperlink>
      <w:r>
        <w:rPr>
          <w:bCs/>
        </w:rPr>
        <w:t xml:space="preserve">.  </w:t>
      </w:r>
    </w:p>
    <w:p w14:paraId="4B2A7D0B" w14:textId="77777777" w:rsidR="001729DD" w:rsidRDefault="001729DD">
      <w:pPr>
        <w:keepNext/>
        <w:jc w:val="left"/>
        <w:outlineLvl w:val="7"/>
        <w:rPr>
          <w:bCs/>
        </w:rPr>
      </w:pPr>
    </w:p>
    <w:p w14:paraId="380BECCF" w14:textId="77777777" w:rsidR="001729DD" w:rsidRDefault="001729DD">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3C88848F" w14:textId="77777777" w:rsidR="001729DD" w:rsidRDefault="001729DD">
      <w:pPr>
        <w:jc w:val="left"/>
        <w:rPr>
          <w:noProof/>
        </w:rPr>
      </w:pPr>
    </w:p>
    <w:p w14:paraId="5C52471A" w14:textId="77777777" w:rsidR="001729DD" w:rsidRDefault="001729DD">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B7E9286" w14:textId="77777777" w:rsidR="001729DD" w:rsidRDefault="001729DD">
      <w:pPr>
        <w:jc w:val="left"/>
        <w:rPr>
          <w:b/>
        </w:rPr>
      </w:pPr>
    </w:p>
    <w:p w14:paraId="21C815F8" w14:textId="77777777" w:rsidR="001729DD" w:rsidRDefault="001729DD">
      <w:pPr>
        <w:jc w:val="left"/>
      </w:pPr>
      <w:r>
        <w:rPr>
          <w:b/>
        </w:rPr>
        <w:t>1.3.5.7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w:t>
      </w:r>
      <w:r>
        <w:lastRenderedPageBreak/>
        <w:t xml:space="preserve">applicable to employees of the State of Iowa as set forth in the Department of Administrative Services’ State Accounting Policy and Procedures Manual, Section 210, </w:t>
      </w:r>
      <w:hyperlink r:id="rId27" w:history="1">
        <w:r>
          <w:rPr>
            <w:rFonts w:eastAsia="Times New Roman"/>
            <w:color w:val="0000FF"/>
            <w:u w:val="single"/>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3FF852B" w14:textId="77777777" w:rsidR="001729DD" w:rsidRDefault="001729DD">
      <w:pPr>
        <w:jc w:val="left"/>
        <w:rPr>
          <w:rFonts w:eastAsia="Times New Roman"/>
          <w:sz w:val="18"/>
          <w:szCs w:val="18"/>
          <w:highlight w:val="magenta"/>
        </w:rPr>
      </w:pPr>
      <w:r>
        <w:rPr>
          <w:rFonts w:eastAsia="Times New Roman"/>
        </w:rPr>
        <w:t xml:space="preserve">    </w:t>
      </w:r>
    </w:p>
    <w:p w14:paraId="4CA46D54" w14:textId="77777777" w:rsidR="001729DD" w:rsidRDefault="001729DD">
      <w:pPr>
        <w:jc w:val="left"/>
        <w:rPr>
          <w:rFonts w:eastAsia="Times New Roman"/>
          <w:b/>
          <w:i/>
        </w:rPr>
      </w:pPr>
      <w:r>
        <w:rPr>
          <w:rFonts w:eastAsia="Times New Roman"/>
          <w:b/>
          <w:i/>
        </w:rPr>
        <w:t xml:space="preserve">1.4 Insurance Coverage.  </w:t>
      </w:r>
    </w:p>
    <w:p w14:paraId="5B031DE2" w14:textId="77777777" w:rsidR="001729DD" w:rsidRDefault="001729DD">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219E564C" w14:textId="77777777" w:rsidR="001729DD" w:rsidRDefault="001729DD">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1729DD" w14:paraId="4E580EB1" w14:textId="77777777">
        <w:tc>
          <w:tcPr>
            <w:tcW w:w="5303" w:type="dxa"/>
          </w:tcPr>
          <w:p w14:paraId="52616A5D" w14:textId="77777777" w:rsidR="001729DD" w:rsidRDefault="001729DD">
            <w:pPr>
              <w:keepNext/>
              <w:jc w:val="left"/>
              <w:rPr>
                <w:rFonts w:eastAsia="Times New Roman"/>
                <w:b/>
                <w:bCs/>
              </w:rPr>
            </w:pPr>
            <w:r>
              <w:rPr>
                <w:rFonts w:eastAsia="Times New Roman"/>
                <w:b/>
                <w:bCs/>
              </w:rPr>
              <w:t>Type of Insurance</w:t>
            </w:r>
          </w:p>
        </w:tc>
        <w:tc>
          <w:tcPr>
            <w:tcW w:w="2451" w:type="dxa"/>
          </w:tcPr>
          <w:p w14:paraId="7E3A59EF" w14:textId="77777777" w:rsidR="001729DD" w:rsidRDefault="001729DD">
            <w:pPr>
              <w:jc w:val="left"/>
              <w:rPr>
                <w:rFonts w:eastAsia="Times New Roman"/>
                <w:b/>
              </w:rPr>
            </w:pPr>
            <w:r>
              <w:rPr>
                <w:rFonts w:eastAsia="Times New Roman"/>
                <w:b/>
              </w:rPr>
              <w:t>Limit</w:t>
            </w:r>
          </w:p>
        </w:tc>
        <w:tc>
          <w:tcPr>
            <w:tcW w:w="2164" w:type="dxa"/>
          </w:tcPr>
          <w:p w14:paraId="1F991219" w14:textId="77777777" w:rsidR="001729DD" w:rsidRDefault="001729DD">
            <w:pPr>
              <w:jc w:val="left"/>
              <w:rPr>
                <w:rFonts w:eastAsia="Times New Roman"/>
                <w:b/>
              </w:rPr>
            </w:pPr>
            <w:r>
              <w:rPr>
                <w:rFonts w:eastAsia="Times New Roman"/>
                <w:b/>
              </w:rPr>
              <w:t>Amount</w:t>
            </w:r>
          </w:p>
        </w:tc>
      </w:tr>
      <w:tr w:rsidR="001729DD" w14:paraId="0B8DFABF" w14:textId="77777777">
        <w:tc>
          <w:tcPr>
            <w:tcW w:w="5303" w:type="dxa"/>
          </w:tcPr>
          <w:p w14:paraId="23386C54" w14:textId="77777777" w:rsidR="001729DD" w:rsidRDefault="001729DD">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46A085B1" w14:textId="77777777" w:rsidR="001729DD" w:rsidRDefault="001729DD">
            <w:pPr>
              <w:jc w:val="left"/>
              <w:rPr>
                <w:rFonts w:eastAsia="Times New Roman"/>
                <w:sz w:val="20"/>
                <w:szCs w:val="20"/>
              </w:rPr>
            </w:pPr>
            <w:r>
              <w:rPr>
                <w:rFonts w:eastAsia="Times New Roman"/>
                <w:sz w:val="20"/>
                <w:szCs w:val="20"/>
              </w:rPr>
              <w:t>General Aggregate</w:t>
            </w:r>
          </w:p>
          <w:p w14:paraId="1735B377" w14:textId="77777777" w:rsidR="001729DD" w:rsidRDefault="001729DD">
            <w:pPr>
              <w:jc w:val="left"/>
              <w:rPr>
                <w:rFonts w:eastAsia="Times New Roman"/>
                <w:sz w:val="20"/>
                <w:szCs w:val="20"/>
              </w:rPr>
            </w:pPr>
          </w:p>
          <w:p w14:paraId="02329FBF" w14:textId="77777777" w:rsidR="001729DD" w:rsidRDefault="001729DD">
            <w:pPr>
              <w:jc w:val="left"/>
              <w:rPr>
                <w:rFonts w:eastAsia="Times New Roman"/>
                <w:sz w:val="20"/>
                <w:szCs w:val="20"/>
              </w:rPr>
            </w:pPr>
            <w:r>
              <w:rPr>
                <w:rFonts w:eastAsia="Times New Roman"/>
                <w:sz w:val="20"/>
                <w:szCs w:val="20"/>
              </w:rPr>
              <w:t>Product/Completed</w:t>
            </w:r>
          </w:p>
          <w:p w14:paraId="6B2708BF" w14:textId="77777777" w:rsidR="001729DD" w:rsidRDefault="001729DD">
            <w:pPr>
              <w:jc w:val="left"/>
              <w:rPr>
                <w:rFonts w:eastAsia="Times New Roman"/>
                <w:sz w:val="20"/>
                <w:szCs w:val="20"/>
              </w:rPr>
            </w:pPr>
            <w:r>
              <w:rPr>
                <w:rFonts w:eastAsia="Times New Roman"/>
                <w:sz w:val="20"/>
                <w:szCs w:val="20"/>
              </w:rPr>
              <w:t>Operations Aggregate</w:t>
            </w:r>
          </w:p>
          <w:p w14:paraId="53878797" w14:textId="77777777" w:rsidR="001729DD" w:rsidRDefault="001729DD">
            <w:pPr>
              <w:jc w:val="left"/>
              <w:rPr>
                <w:rFonts w:eastAsia="Times New Roman"/>
                <w:sz w:val="20"/>
                <w:szCs w:val="20"/>
              </w:rPr>
            </w:pPr>
          </w:p>
          <w:p w14:paraId="11699489" w14:textId="77777777" w:rsidR="001729DD" w:rsidRDefault="001729DD">
            <w:pPr>
              <w:jc w:val="left"/>
              <w:rPr>
                <w:rFonts w:eastAsia="Times New Roman"/>
                <w:sz w:val="20"/>
                <w:szCs w:val="20"/>
              </w:rPr>
            </w:pPr>
            <w:r>
              <w:rPr>
                <w:rFonts w:eastAsia="Times New Roman"/>
                <w:sz w:val="20"/>
                <w:szCs w:val="20"/>
              </w:rPr>
              <w:t>Personal Injury</w:t>
            </w:r>
          </w:p>
          <w:p w14:paraId="1A73F5BB" w14:textId="77777777" w:rsidR="001729DD" w:rsidRDefault="001729DD">
            <w:pPr>
              <w:jc w:val="left"/>
              <w:rPr>
                <w:rFonts w:eastAsia="Times New Roman"/>
                <w:sz w:val="20"/>
                <w:szCs w:val="20"/>
              </w:rPr>
            </w:pPr>
          </w:p>
          <w:p w14:paraId="6DA6D5FB" w14:textId="77777777" w:rsidR="001729DD" w:rsidRDefault="001729DD">
            <w:pPr>
              <w:jc w:val="left"/>
              <w:rPr>
                <w:rFonts w:eastAsia="Times New Roman"/>
                <w:sz w:val="20"/>
                <w:szCs w:val="20"/>
              </w:rPr>
            </w:pPr>
            <w:r>
              <w:rPr>
                <w:rFonts w:eastAsia="Times New Roman"/>
                <w:sz w:val="20"/>
                <w:szCs w:val="20"/>
              </w:rPr>
              <w:t>Each Occurrence</w:t>
            </w:r>
          </w:p>
        </w:tc>
        <w:tc>
          <w:tcPr>
            <w:tcW w:w="2164" w:type="dxa"/>
          </w:tcPr>
          <w:p w14:paraId="346BF03A" w14:textId="77777777" w:rsidR="001729DD" w:rsidRDefault="001729DD">
            <w:pPr>
              <w:jc w:val="left"/>
              <w:rPr>
                <w:rFonts w:eastAsia="Times New Roman"/>
                <w:sz w:val="20"/>
                <w:szCs w:val="20"/>
              </w:rPr>
            </w:pPr>
            <w:r>
              <w:rPr>
                <w:rFonts w:eastAsia="Times New Roman"/>
                <w:sz w:val="20"/>
                <w:szCs w:val="20"/>
              </w:rPr>
              <w:t>$2 Million</w:t>
            </w:r>
          </w:p>
          <w:p w14:paraId="2BEBA63B" w14:textId="77777777" w:rsidR="001729DD" w:rsidRDefault="001729DD">
            <w:pPr>
              <w:jc w:val="left"/>
              <w:rPr>
                <w:rFonts w:eastAsia="Times New Roman"/>
                <w:sz w:val="20"/>
                <w:szCs w:val="20"/>
              </w:rPr>
            </w:pPr>
          </w:p>
          <w:p w14:paraId="0A54F204" w14:textId="77777777" w:rsidR="001729DD" w:rsidRDefault="001729DD">
            <w:pPr>
              <w:jc w:val="left"/>
              <w:rPr>
                <w:rFonts w:eastAsia="Times New Roman"/>
                <w:sz w:val="20"/>
                <w:szCs w:val="20"/>
              </w:rPr>
            </w:pPr>
            <w:r>
              <w:rPr>
                <w:rFonts w:eastAsia="Times New Roman"/>
                <w:sz w:val="20"/>
                <w:szCs w:val="20"/>
              </w:rPr>
              <w:t>$1 Million</w:t>
            </w:r>
          </w:p>
          <w:p w14:paraId="77D528FD" w14:textId="77777777" w:rsidR="001729DD" w:rsidRDefault="001729DD">
            <w:pPr>
              <w:jc w:val="left"/>
              <w:rPr>
                <w:rFonts w:eastAsia="Times New Roman"/>
                <w:sz w:val="20"/>
                <w:szCs w:val="20"/>
              </w:rPr>
            </w:pPr>
          </w:p>
          <w:p w14:paraId="47927230" w14:textId="77777777" w:rsidR="001729DD" w:rsidRDefault="001729DD">
            <w:pPr>
              <w:jc w:val="left"/>
              <w:rPr>
                <w:rFonts w:eastAsia="Times New Roman"/>
                <w:sz w:val="20"/>
                <w:szCs w:val="20"/>
              </w:rPr>
            </w:pPr>
          </w:p>
          <w:p w14:paraId="58337414" w14:textId="77777777" w:rsidR="001729DD" w:rsidRDefault="001729DD">
            <w:pPr>
              <w:jc w:val="left"/>
              <w:rPr>
                <w:rFonts w:eastAsia="Times New Roman"/>
                <w:sz w:val="20"/>
                <w:szCs w:val="20"/>
              </w:rPr>
            </w:pPr>
            <w:r>
              <w:rPr>
                <w:rFonts w:eastAsia="Times New Roman"/>
                <w:sz w:val="20"/>
                <w:szCs w:val="20"/>
              </w:rPr>
              <w:t>$1 Million</w:t>
            </w:r>
          </w:p>
          <w:p w14:paraId="48F8F889" w14:textId="77777777" w:rsidR="001729DD" w:rsidRDefault="001729DD">
            <w:pPr>
              <w:jc w:val="left"/>
              <w:rPr>
                <w:rFonts w:eastAsia="Times New Roman"/>
                <w:sz w:val="20"/>
                <w:szCs w:val="20"/>
              </w:rPr>
            </w:pPr>
          </w:p>
          <w:p w14:paraId="12636E5F" w14:textId="77777777" w:rsidR="001729DD" w:rsidRDefault="001729DD">
            <w:pPr>
              <w:jc w:val="left"/>
              <w:rPr>
                <w:rFonts w:eastAsia="Times New Roman"/>
                <w:sz w:val="20"/>
                <w:szCs w:val="20"/>
              </w:rPr>
            </w:pPr>
            <w:r>
              <w:rPr>
                <w:rFonts w:eastAsia="Times New Roman"/>
                <w:sz w:val="20"/>
                <w:szCs w:val="20"/>
              </w:rPr>
              <w:t>$1 Million</w:t>
            </w:r>
          </w:p>
        </w:tc>
      </w:tr>
      <w:tr w:rsidR="001729DD" w14:paraId="5D70F8BC" w14:textId="77777777">
        <w:tc>
          <w:tcPr>
            <w:tcW w:w="5301" w:type="dxa"/>
          </w:tcPr>
          <w:p w14:paraId="60D928C2" w14:textId="77777777" w:rsidR="001729DD" w:rsidRDefault="001729DD">
            <w:pPr>
              <w:jc w:val="left"/>
              <w:rPr>
                <w:rFonts w:eastAsia="Times New Roman"/>
                <w:sz w:val="18"/>
                <w:szCs w:val="18"/>
              </w:rPr>
            </w:pPr>
            <w:r>
              <w:rPr>
                <w:rFonts w:eastAsia="Times New Roman"/>
                <w:sz w:val="20"/>
                <w:szCs w:val="20"/>
              </w:rPr>
              <w:t>Automobile Liability (including any auto, hired autos, and non-owned autos)</w:t>
            </w:r>
          </w:p>
          <w:p w14:paraId="05FD7D3C" w14:textId="77777777" w:rsidR="001729DD" w:rsidRDefault="001729DD">
            <w:pPr>
              <w:jc w:val="left"/>
              <w:rPr>
                <w:rFonts w:eastAsia="Times New Roman"/>
                <w:sz w:val="20"/>
                <w:szCs w:val="20"/>
              </w:rPr>
            </w:pPr>
          </w:p>
        </w:tc>
        <w:tc>
          <w:tcPr>
            <w:tcW w:w="2457" w:type="dxa"/>
          </w:tcPr>
          <w:p w14:paraId="68BA29B5" w14:textId="77777777" w:rsidR="001729DD" w:rsidRDefault="001729DD">
            <w:pPr>
              <w:jc w:val="left"/>
              <w:rPr>
                <w:rFonts w:eastAsia="Times New Roman"/>
                <w:sz w:val="20"/>
                <w:szCs w:val="20"/>
              </w:rPr>
            </w:pPr>
            <w:r>
              <w:rPr>
                <w:rFonts w:eastAsia="Times New Roman"/>
                <w:sz w:val="20"/>
                <w:szCs w:val="20"/>
              </w:rPr>
              <w:t>Combined Single Limit</w:t>
            </w:r>
          </w:p>
          <w:p w14:paraId="48DEE676" w14:textId="77777777" w:rsidR="001729DD" w:rsidRDefault="001729DD">
            <w:pPr>
              <w:jc w:val="left"/>
              <w:rPr>
                <w:rFonts w:eastAsia="Times New Roman"/>
                <w:sz w:val="20"/>
                <w:szCs w:val="20"/>
              </w:rPr>
            </w:pPr>
          </w:p>
        </w:tc>
        <w:tc>
          <w:tcPr>
            <w:tcW w:w="2160" w:type="dxa"/>
          </w:tcPr>
          <w:p w14:paraId="2A3C1150" w14:textId="77777777" w:rsidR="001729DD" w:rsidRDefault="001729DD">
            <w:pPr>
              <w:jc w:val="left"/>
              <w:rPr>
                <w:rFonts w:eastAsia="Times New Roman"/>
                <w:sz w:val="20"/>
                <w:szCs w:val="20"/>
              </w:rPr>
            </w:pPr>
            <w:r>
              <w:rPr>
                <w:rFonts w:eastAsia="Times New Roman"/>
                <w:sz w:val="20"/>
                <w:szCs w:val="20"/>
              </w:rPr>
              <w:t>$1 Million</w:t>
            </w:r>
          </w:p>
        </w:tc>
      </w:tr>
      <w:tr w:rsidR="001729DD" w14:paraId="33A660D4" w14:textId="77777777">
        <w:tc>
          <w:tcPr>
            <w:tcW w:w="5301" w:type="dxa"/>
          </w:tcPr>
          <w:p w14:paraId="520339DC" w14:textId="77777777" w:rsidR="001729DD" w:rsidRDefault="001729DD">
            <w:pPr>
              <w:jc w:val="left"/>
              <w:rPr>
                <w:rFonts w:eastAsia="Times New Roman"/>
                <w:sz w:val="20"/>
                <w:szCs w:val="20"/>
              </w:rPr>
            </w:pPr>
            <w:r>
              <w:rPr>
                <w:rFonts w:eastAsia="Times New Roman"/>
                <w:sz w:val="20"/>
                <w:szCs w:val="20"/>
              </w:rPr>
              <w:t>Excess Liability, Umbrella Form</w:t>
            </w:r>
          </w:p>
        </w:tc>
        <w:tc>
          <w:tcPr>
            <w:tcW w:w="2451" w:type="dxa"/>
          </w:tcPr>
          <w:p w14:paraId="60CF8689" w14:textId="77777777" w:rsidR="001729DD" w:rsidRDefault="001729DD">
            <w:pPr>
              <w:jc w:val="left"/>
              <w:rPr>
                <w:rFonts w:eastAsia="Times New Roman"/>
                <w:sz w:val="20"/>
                <w:szCs w:val="20"/>
              </w:rPr>
            </w:pPr>
            <w:r>
              <w:rPr>
                <w:rFonts w:eastAsia="Times New Roman"/>
                <w:sz w:val="20"/>
                <w:szCs w:val="20"/>
              </w:rPr>
              <w:t>Each Occurrence</w:t>
            </w:r>
          </w:p>
          <w:p w14:paraId="146918E7" w14:textId="77777777" w:rsidR="001729DD" w:rsidRDefault="001729DD">
            <w:pPr>
              <w:jc w:val="left"/>
              <w:rPr>
                <w:rFonts w:eastAsia="Times New Roman"/>
                <w:sz w:val="20"/>
                <w:szCs w:val="20"/>
              </w:rPr>
            </w:pPr>
          </w:p>
          <w:p w14:paraId="1EED154F" w14:textId="77777777" w:rsidR="001729DD" w:rsidRDefault="001729DD">
            <w:pPr>
              <w:jc w:val="left"/>
              <w:rPr>
                <w:rFonts w:eastAsia="Times New Roman"/>
                <w:sz w:val="20"/>
                <w:szCs w:val="20"/>
              </w:rPr>
            </w:pPr>
            <w:r>
              <w:rPr>
                <w:rFonts w:eastAsia="Times New Roman"/>
                <w:sz w:val="20"/>
                <w:szCs w:val="20"/>
              </w:rPr>
              <w:t>Aggregate</w:t>
            </w:r>
          </w:p>
        </w:tc>
        <w:tc>
          <w:tcPr>
            <w:tcW w:w="2166" w:type="dxa"/>
          </w:tcPr>
          <w:p w14:paraId="085744CE" w14:textId="77777777" w:rsidR="001729DD" w:rsidRDefault="001729DD">
            <w:pPr>
              <w:jc w:val="left"/>
              <w:rPr>
                <w:rFonts w:eastAsia="Times New Roman"/>
                <w:sz w:val="20"/>
                <w:szCs w:val="20"/>
              </w:rPr>
            </w:pPr>
            <w:r>
              <w:rPr>
                <w:rFonts w:eastAsia="Times New Roman"/>
                <w:sz w:val="20"/>
                <w:szCs w:val="20"/>
              </w:rPr>
              <w:t>$1 Million</w:t>
            </w:r>
          </w:p>
          <w:p w14:paraId="16F742CB" w14:textId="77777777" w:rsidR="001729DD" w:rsidRDefault="001729DD">
            <w:pPr>
              <w:jc w:val="left"/>
              <w:rPr>
                <w:rFonts w:eastAsia="Times New Roman"/>
                <w:sz w:val="20"/>
                <w:szCs w:val="20"/>
              </w:rPr>
            </w:pPr>
          </w:p>
          <w:p w14:paraId="26CA22D1" w14:textId="77777777" w:rsidR="001729DD" w:rsidRDefault="001729DD">
            <w:pPr>
              <w:jc w:val="left"/>
              <w:rPr>
                <w:rFonts w:eastAsia="Times New Roman"/>
                <w:sz w:val="20"/>
                <w:szCs w:val="20"/>
              </w:rPr>
            </w:pPr>
            <w:r>
              <w:rPr>
                <w:rFonts w:eastAsia="Times New Roman"/>
                <w:sz w:val="20"/>
                <w:szCs w:val="20"/>
              </w:rPr>
              <w:t>$1 Million</w:t>
            </w:r>
          </w:p>
        </w:tc>
      </w:tr>
      <w:tr w:rsidR="001729DD" w14:paraId="01DA9ECD" w14:textId="77777777">
        <w:tc>
          <w:tcPr>
            <w:tcW w:w="5301" w:type="dxa"/>
          </w:tcPr>
          <w:p w14:paraId="10DD61A3" w14:textId="77777777" w:rsidR="001729DD" w:rsidRDefault="001729DD">
            <w:pPr>
              <w:jc w:val="left"/>
              <w:rPr>
                <w:rFonts w:eastAsia="Times New Roman"/>
                <w:sz w:val="20"/>
                <w:szCs w:val="20"/>
              </w:rPr>
            </w:pPr>
            <w:r>
              <w:rPr>
                <w:rFonts w:eastAsia="Times New Roman"/>
                <w:sz w:val="20"/>
                <w:szCs w:val="20"/>
              </w:rPr>
              <w:t>Workers’ Compensation and Employer Liability</w:t>
            </w:r>
          </w:p>
        </w:tc>
        <w:tc>
          <w:tcPr>
            <w:tcW w:w="2451" w:type="dxa"/>
          </w:tcPr>
          <w:p w14:paraId="17F75BAC" w14:textId="77777777" w:rsidR="001729DD" w:rsidRDefault="001729DD">
            <w:pPr>
              <w:jc w:val="left"/>
              <w:rPr>
                <w:rFonts w:eastAsia="Times New Roman"/>
                <w:sz w:val="20"/>
                <w:szCs w:val="20"/>
              </w:rPr>
            </w:pPr>
            <w:r>
              <w:rPr>
                <w:rFonts w:eastAsia="Times New Roman"/>
                <w:sz w:val="20"/>
                <w:szCs w:val="20"/>
              </w:rPr>
              <w:t>As required by Iowa law</w:t>
            </w:r>
          </w:p>
        </w:tc>
        <w:tc>
          <w:tcPr>
            <w:tcW w:w="2166" w:type="dxa"/>
          </w:tcPr>
          <w:p w14:paraId="07848478" w14:textId="77777777" w:rsidR="001729DD" w:rsidRDefault="001729DD">
            <w:pPr>
              <w:jc w:val="left"/>
              <w:rPr>
                <w:rFonts w:eastAsia="Times New Roman"/>
                <w:sz w:val="20"/>
                <w:szCs w:val="20"/>
              </w:rPr>
            </w:pPr>
            <w:r>
              <w:rPr>
                <w:rFonts w:eastAsia="Times New Roman"/>
                <w:sz w:val="20"/>
                <w:szCs w:val="20"/>
              </w:rPr>
              <w:t>As Required by Iowa law</w:t>
            </w:r>
          </w:p>
        </w:tc>
      </w:tr>
      <w:tr w:rsidR="001729DD" w14:paraId="55EA8CC9" w14:textId="77777777">
        <w:tc>
          <w:tcPr>
            <w:tcW w:w="5301" w:type="dxa"/>
          </w:tcPr>
          <w:p w14:paraId="3B0AE295" w14:textId="77777777" w:rsidR="001729DD" w:rsidRDefault="001729DD">
            <w:pPr>
              <w:jc w:val="left"/>
              <w:rPr>
                <w:rFonts w:eastAsia="Times New Roman"/>
                <w:sz w:val="18"/>
                <w:szCs w:val="18"/>
              </w:rPr>
            </w:pPr>
            <w:r>
              <w:rPr>
                <w:rFonts w:eastAsia="Times New Roman"/>
                <w:sz w:val="20"/>
                <w:szCs w:val="20"/>
              </w:rPr>
              <w:t>Property Damage</w:t>
            </w:r>
          </w:p>
          <w:p w14:paraId="2BA34C3E" w14:textId="77777777" w:rsidR="001729DD" w:rsidRDefault="001729DD">
            <w:pPr>
              <w:jc w:val="left"/>
              <w:rPr>
                <w:rFonts w:eastAsia="Times New Roman"/>
                <w:sz w:val="20"/>
                <w:szCs w:val="20"/>
              </w:rPr>
            </w:pPr>
          </w:p>
        </w:tc>
        <w:tc>
          <w:tcPr>
            <w:tcW w:w="2451" w:type="dxa"/>
          </w:tcPr>
          <w:p w14:paraId="32B0B666" w14:textId="77777777" w:rsidR="001729DD" w:rsidRDefault="001729DD">
            <w:pPr>
              <w:jc w:val="left"/>
              <w:rPr>
                <w:rFonts w:eastAsia="Times New Roman"/>
                <w:sz w:val="20"/>
                <w:szCs w:val="20"/>
              </w:rPr>
            </w:pPr>
            <w:r>
              <w:rPr>
                <w:rFonts w:eastAsia="Times New Roman"/>
                <w:sz w:val="20"/>
                <w:szCs w:val="20"/>
              </w:rPr>
              <w:t>Each Occurrence</w:t>
            </w:r>
          </w:p>
          <w:p w14:paraId="405232A8" w14:textId="77777777" w:rsidR="001729DD" w:rsidRDefault="001729DD">
            <w:pPr>
              <w:jc w:val="left"/>
              <w:rPr>
                <w:rFonts w:eastAsia="Times New Roman"/>
                <w:sz w:val="20"/>
                <w:szCs w:val="20"/>
              </w:rPr>
            </w:pPr>
          </w:p>
          <w:p w14:paraId="2C6E3B70" w14:textId="77777777" w:rsidR="001729DD" w:rsidRDefault="001729DD">
            <w:pPr>
              <w:jc w:val="left"/>
              <w:rPr>
                <w:rFonts w:eastAsia="Times New Roman"/>
                <w:sz w:val="20"/>
                <w:szCs w:val="20"/>
              </w:rPr>
            </w:pPr>
            <w:r>
              <w:rPr>
                <w:rFonts w:eastAsia="Times New Roman"/>
                <w:sz w:val="20"/>
                <w:szCs w:val="20"/>
              </w:rPr>
              <w:t>Aggregate</w:t>
            </w:r>
          </w:p>
        </w:tc>
        <w:tc>
          <w:tcPr>
            <w:tcW w:w="2166" w:type="dxa"/>
          </w:tcPr>
          <w:p w14:paraId="1BEAFA73" w14:textId="77777777" w:rsidR="001729DD" w:rsidRDefault="001729DD">
            <w:pPr>
              <w:jc w:val="left"/>
              <w:rPr>
                <w:rFonts w:eastAsia="Times New Roman"/>
                <w:sz w:val="20"/>
                <w:szCs w:val="20"/>
              </w:rPr>
            </w:pPr>
            <w:r>
              <w:rPr>
                <w:rFonts w:eastAsia="Times New Roman"/>
                <w:sz w:val="20"/>
                <w:szCs w:val="20"/>
              </w:rPr>
              <w:t>$1 Million</w:t>
            </w:r>
          </w:p>
          <w:p w14:paraId="2096E18D" w14:textId="77777777" w:rsidR="001729DD" w:rsidRDefault="001729DD">
            <w:pPr>
              <w:jc w:val="left"/>
              <w:rPr>
                <w:rFonts w:eastAsia="Times New Roman"/>
                <w:sz w:val="20"/>
                <w:szCs w:val="20"/>
              </w:rPr>
            </w:pPr>
          </w:p>
          <w:p w14:paraId="5757948B" w14:textId="77777777" w:rsidR="001729DD" w:rsidRDefault="001729DD">
            <w:pPr>
              <w:jc w:val="left"/>
              <w:rPr>
                <w:rFonts w:eastAsia="Times New Roman"/>
                <w:sz w:val="20"/>
                <w:szCs w:val="20"/>
              </w:rPr>
            </w:pPr>
            <w:r>
              <w:rPr>
                <w:rFonts w:eastAsia="Times New Roman"/>
                <w:sz w:val="20"/>
                <w:szCs w:val="20"/>
              </w:rPr>
              <w:t>$1 Million</w:t>
            </w:r>
          </w:p>
        </w:tc>
      </w:tr>
      <w:tr w:rsidR="001729DD" w14:paraId="12E142B8" w14:textId="77777777">
        <w:tc>
          <w:tcPr>
            <w:tcW w:w="5301" w:type="dxa"/>
          </w:tcPr>
          <w:p w14:paraId="2227D144" w14:textId="77777777" w:rsidR="001729DD" w:rsidRDefault="001729DD">
            <w:pPr>
              <w:jc w:val="left"/>
              <w:rPr>
                <w:rFonts w:eastAsia="Times New Roman"/>
                <w:sz w:val="20"/>
                <w:szCs w:val="20"/>
              </w:rPr>
            </w:pPr>
            <w:r>
              <w:rPr>
                <w:rFonts w:eastAsia="Times New Roman"/>
                <w:sz w:val="20"/>
                <w:szCs w:val="20"/>
              </w:rPr>
              <w:t>Professional Liability</w:t>
            </w:r>
          </w:p>
        </w:tc>
        <w:tc>
          <w:tcPr>
            <w:tcW w:w="2451" w:type="dxa"/>
          </w:tcPr>
          <w:p w14:paraId="6C93D3CD" w14:textId="77777777" w:rsidR="001729DD" w:rsidRDefault="001729DD">
            <w:pPr>
              <w:jc w:val="left"/>
              <w:rPr>
                <w:rFonts w:eastAsia="Times New Roman"/>
                <w:sz w:val="20"/>
                <w:szCs w:val="20"/>
              </w:rPr>
            </w:pPr>
            <w:r>
              <w:rPr>
                <w:rFonts w:eastAsia="Times New Roman"/>
                <w:sz w:val="20"/>
                <w:szCs w:val="20"/>
              </w:rPr>
              <w:t>Each Occurrence</w:t>
            </w:r>
          </w:p>
          <w:p w14:paraId="7E313EDA" w14:textId="77777777" w:rsidR="001729DD" w:rsidRDefault="001729DD">
            <w:pPr>
              <w:jc w:val="left"/>
              <w:rPr>
                <w:rFonts w:eastAsia="Times New Roman"/>
                <w:sz w:val="20"/>
                <w:szCs w:val="20"/>
              </w:rPr>
            </w:pPr>
          </w:p>
          <w:p w14:paraId="42453A3D" w14:textId="77777777" w:rsidR="001729DD" w:rsidRDefault="001729DD">
            <w:pPr>
              <w:jc w:val="left"/>
              <w:rPr>
                <w:rFonts w:eastAsia="Times New Roman"/>
                <w:sz w:val="20"/>
                <w:szCs w:val="20"/>
              </w:rPr>
            </w:pPr>
            <w:r>
              <w:rPr>
                <w:rFonts w:eastAsia="Times New Roman"/>
                <w:sz w:val="20"/>
                <w:szCs w:val="20"/>
              </w:rPr>
              <w:t>Aggregate</w:t>
            </w:r>
          </w:p>
        </w:tc>
        <w:tc>
          <w:tcPr>
            <w:tcW w:w="2166" w:type="dxa"/>
          </w:tcPr>
          <w:p w14:paraId="74D8188A" w14:textId="77777777" w:rsidR="001729DD" w:rsidRDefault="001729DD">
            <w:pPr>
              <w:jc w:val="left"/>
              <w:rPr>
                <w:rFonts w:eastAsia="Times New Roman"/>
                <w:sz w:val="20"/>
                <w:szCs w:val="20"/>
              </w:rPr>
            </w:pPr>
            <w:r>
              <w:rPr>
                <w:rFonts w:eastAsia="Times New Roman"/>
                <w:sz w:val="20"/>
                <w:szCs w:val="20"/>
              </w:rPr>
              <w:t>$2 Million</w:t>
            </w:r>
          </w:p>
          <w:p w14:paraId="213252EE" w14:textId="77777777" w:rsidR="001729DD" w:rsidRDefault="001729DD">
            <w:pPr>
              <w:jc w:val="left"/>
              <w:rPr>
                <w:rFonts w:eastAsia="Times New Roman"/>
                <w:sz w:val="20"/>
                <w:szCs w:val="20"/>
              </w:rPr>
            </w:pPr>
          </w:p>
          <w:p w14:paraId="22A44469" w14:textId="77777777" w:rsidR="001729DD" w:rsidRDefault="001729DD">
            <w:pPr>
              <w:jc w:val="left"/>
              <w:rPr>
                <w:rFonts w:eastAsia="Times New Roman"/>
                <w:sz w:val="20"/>
                <w:szCs w:val="20"/>
              </w:rPr>
            </w:pPr>
            <w:r>
              <w:rPr>
                <w:rFonts w:eastAsia="Times New Roman"/>
                <w:sz w:val="20"/>
                <w:szCs w:val="20"/>
              </w:rPr>
              <w:t>$2 Million</w:t>
            </w:r>
          </w:p>
        </w:tc>
      </w:tr>
    </w:tbl>
    <w:p w14:paraId="66C946C3" w14:textId="77777777" w:rsidR="001729DD" w:rsidRDefault="001729DD">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52AC9057" w14:textId="77777777" w:rsidR="001729DD" w:rsidRDefault="001729DD">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412A29DB" w14:textId="77777777" w:rsidR="001729DD" w:rsidRDefault="001729DD">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09947EA5" w14:textId="77777777" w:rsidR="001729DD" w:rsidRDefault="001729DD">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14:paraId="20CB2961" w14:textId="77777777" w:rsidR="001729DD" w:rsidRDefault="001729DD">
      <w:pPr>
        <w:jc w:val="left"/>
        <w:rPr>
          <w:rFonts w:eastAsia="Times New Roman"/>
          <w:b/>
          <w:i/>
        </w:rPr>
      </w:pPr>
    </w:p>
    <w:p w14:paraId="2CFF32E0" w14:textId="77777777" w:rsidR="001729DD" w:rsidRDefault="001729DD">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14:paraId="554F7D89" w14:textId="77777777" w:rsidR="001729DD" w:rsidRDefault="001729DD">
      <w:pPr>
        <w:jc w:val="left"/>
        <w:rPr>
          <w:rFonts w:eastAsia="Times New Roman"/>
          <w:b/>
        </w:rPr>
      </w:pPr>
    </w:p>
    <w:p w14:paraId="658FD984" w14:textId="77777777" w:rsidR="001729DD" w:rsidRDefault="001729DD">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14:paraId="5A989A9B" w14:textId="77777777" w:rsidR="001729DD" w:rsidRDefault="001729DD">
      <w:pPr>
        <w:numPr>
          <w:ilvl w:val="0"/>
          <w:numId w:val="1"/>
        </w:numPr>
        <w:tabs>
          <w:tab w:val="left" w:pos="-720"/>
        </w:tabs>
        <w:jc w:val="left"/>
        <w:rPr>
          <w:rFonts w:eastAsia="Times New Roman"/>
        </w:rPr>
      </w:pPr>
      <w:r>
        <w:rPr>
          <w:rFonts w:eastAsia="Times New Roman"/>
        </w:rPr>
        <w:lastRenderedPageBreak/>
        <w:t xml:space="preserve">Provide written designation of </w:t>
      </w:r>
      <w:proofErr w:type="spellStart"/>
      <w:r>
        <w:rPr>
          <w:rFonts w:eastAsia="Times New Roman"/>
        </w:rPr>
        <w:t>FedRAMP</w:t>
      </w:r>
      <w:proofErr w:type="spellEnd"/>
      <w:r>
        <w:rPr>
          <w:rFonts w:eastAsia="Times New Roman"/>
        </w:rPr>
        <w:t xml:space="preserve"> authorization with impact level moderate prior to implementation of the system, or</w:t>
      </w:r>
    </w:p>
    <w:p w14:paraId="2B701D9A" w14:textId="77777777" w:rsidR="001729DD" w:rsidRDefault="001729DD">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072C6900" w14:textId="77777777" w:rsidR="001729DD" w:rsidRDefault="001729DD">
      <w:pPr>
        <w:jc w:val="left"/>
        <w:rPr>
          <w:rFonts w:eastAsia="Times New Roman"/>
          <w:b/>
        </w:rPr>
      </w:pPr>
    </w:p>
    <w:p w14:paraId="4DC4E67D" w14:textId="77777777" w:rsidR="001729DD" w:rsidRDefault="001729DD">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14:paraId="15CB19D0" w14:textId="77777777" w:rsidR="001729DD" w:rsidRDefault="001729DD">
      <w:pPr>
        <w:jc w:val="left"/>
        <w:rPr>
          <w:rFonts w:eastAsia="Times New Roman"/>
          <w:b/>
          <w:i/>
        </w:rPr>
      </w:pPr>
    </w:p>
    <w:p w14:paraId="2BA9F038" w14:textId="77777777" w:rsidR="001729DD" w:rsidRDefault="001729DD">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31715BE7" w14:textId="592E7EE1" w:rsidR="001729DD" w:rsidRDefault="00647A3F">
      <w:pPr>
        <w:jc w:val="left"/>
        <w:rPr>
          <w:rFonts w:eastAsia="Times New Roman"/>
          <w:b/>
          <w:i/>
        </w:rPr>
      </w:pPr>
      <w:proofErr w:type="gramStart"/>
      <w:r>
        <w:rPr>
          <w:rFonts w:eastAsia="Times New Roman"/>
          <w:b/>
          <w:i/>
        </w:rPr>
        <w:t>1.7  Reserved</w:t>
      </w:r>
      <w:proofErr w:type="gramEnd"/>
    </w:p>
    <w:p w14:paraId="64DF724D" w14:textId="77777777" w:rsidR="001729DD" w:rsidRDefault="001729DD">
      <w:pPr>
        <w:jc w:val="left"/>
        <w:rPr>
          <w:rFonts w:eastAsia="Times New Roman"/>
        </w:rPr>
      </w:pPr>
    </w:p>
    <w:p w14:paraId="6B30D574" w14:textId="77777777" w:rsidR="001729DD" w:rsidRDefault="001729DD">
      <w:pPr>
        <w:jc w:val="left"/>
        <w:rPr>
          <w:rFonts w:eastAsia="Times New Roman"/>
          <w:b/>
          <w:i/>
        </w:rPr>
      </w:pPr>
      <w:r>
        <w:rPr>
          <w:rFonts w:eastAsia="Times New Roman"/>
          <w:b/>
          <w:i/>
        </w:rPr>
        <w:t>1.8 Incorporation of General and Contingent Terms.</w:t>
      </w:r>
      <w:r>
        <w:rPr>
          <w:rFonts w:eastAsia="Times New Roman"/>
        </w:rPr>
        <w:t xml:space="preserve">  </w:t>
      </w:r>
    </w:p>
    <w:p w14:paraId="4B79A90B" w14:textId="77777777" w:rsidR="001729DD" w:rsidRDefault="001729DD">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8"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556E609" w14:textId="77777777" w:rsidR="001729DD" w:rsidRDefault="001729DD">
      <w:pPr>
        <w:jc w:val="left"/>
        <w:rPr>
          <w:rFonts w:eastAsia="Times New Roman"/>
          <w:bCs/>
          <w:iCs/>
        </w:rPr>
      </w:pPr>
    </w:p>
    <w:p w14:paraId="41C3B558" w14:textId="0E5FC42E" w:rsidR="001729DD" w:rsidRDefault="001729DD">
      <w:pPr>
        <w:jc w:val="left"/>
        <w:rPr>
          <w:rFonts w:eastAsia="Times New Roman"/>
          <w:b/>
          <w:bCs/>
          <w:i/>
          <w:iCs/>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0AF5D748" w14:textId="77777777" w:rsidR="003804A2" w:rsidRDefault="003804A2">
      <w:pPr>
        <w:jc w:val="left"/>
        <w:rPr>
          <w:rFonts w:eastAsia="Times New Roman"/>
        </w:rPr>
      </w:pPr>
    </w:p>
    <w:p w14:paraId="0C10D527" w14:textId="77777777" w:rsidR="001729DD" w:rsidRDefault="001729DD">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9"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7CCDE705" w14:textId="77777777" w:rsidR="001729DD" w:rsidRDefault="001729DD">
      <w:pPr>
        <w:widowControl w:val="0"/>
        <w:ind w:right="-7"/>
        <w:jc w:val="left"/>
        <w:rPr>
          <w:rFonts w:eastAsia="Times New Roman"/>
        </w:rPr>
      </w:pPr>
    </w:p>
    <w:p w14:paraId="0224B151" w14:textId="77777777" w:rsidR="001729DD" w:rsidRDefault="001729DD">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54B325B3" w14:textId="77777777" w:rsidR="001729DD" w:rsidRDefault="001729DD">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1729DD" w14:paraId="6B940E31" w14:textId="77777777" w:rsidTr="009D71F3">
        <w:trPr>
          <w:trHeight w:val="2555"/>
        </w:trPr>
        <w:tc>
          <w:tcPr>
            <w:tcW w:w="9990" w:type="dxa"/>
            <w:gridSpan w:val="2"/>
          </w:tcPr>
          <w:p w14:paraId="77BA237C" w14:textId="3C3D7C86" w:rsidR="001729DD" w:rsidRDefault="001729DD">
            <w:pPr>
              <w:keepNext/>
              <w:keepLines/>
              <w:jc w:val="left"/>
              <w:rPr>
                <w:b/>
                <w:sz w:val="20"/>
                <w:szCs w:val="20"/>
              </w:rPr>
            </w:pPr>
            <w:r>
              <w:rPr>
                <w:b/>
                <w:sz w:val="20"/>
                <w:szCs w:val="20"/>
              </w:rPr>
              <w:t xml:space="preserve">Contract Payments include Federal Funds? </w:t>
            </w:r>
            <w:r w:rsidR="009D71F3">
              <w:rPr>
                <w:b/>
                <w:sz w:val="20"/>
                <w:szCs w:val="20"/>
              </w:rPr>
              <w:t>Yes</w:t>
            </w:r>
          </w:p>
          <w:p w14:paraId="3AF04CA0" w14:textId="77777777" w:rsidR="001729DD" w:rsidRDefault="001729DD">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2FB86447" w14:textId="77777777" w:rsidR="001729DD" w:rsidRDefault="001729DD">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4FEBBC94" w14:textId="77777777" w:rsidR="001729DD" w:rsidRDefault="001729DD">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21AE49DE" w14:textId="77777777" w:rsidR="001729DD" w:rsidRDefault="001729DD">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365483CB" w14:textId="77777777" w:rsidR="001729DD" w:rsidRDefault="001729DD">
            <w:pPr>
              <w:keepNext/>
              <w:keepLines/>
              <w:jc w:val="left"/>
              <w:rPr>
                <w:i/>
                <w:sz w:val="20"/>
                <w:szCs w:val="20"/>
              </w:rPr>
            </w:pPr>
            <w:r>
              <w:rPr>
                <w:b/>
                <w:sz w:val="20"/>
                <w:szCs w:val="20"/>
              </w:rPr>
              <w:t xml:space="preserve">DUNS #:  </w:t>
            </w:r>
            <w:r>
              <w:rPr>
                <w:i/>
                <w:sz w:val="20"/>
                <w:szCs w:val="20"/>
              </w:rPr>
              <w:t>{To be completed when contract is drafted.}</w:t>
            </w:r>
          </w:p>
          <w:p w14:paraId="6350DAC9" w14:textId="77777777" w:rsidR="001729DD" w:rsidRDefault="001729DD">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2FE63B45" w14:textId="77777777" w:rsidR="001729DD" w:rsidRDefault="001729DD">
            <w:pPr>
              <w:keepNext/>
              <w:keepLines/>
              <w:jc w:val="left"/>
              <w:rPr>
                <w:b/>
                <w:sz w:val="20"/>
                <w:szCs w:val="20"/>
              </w:rPr>
            </w:pPr>
            <w:r>
              <w:rPr>
                <w:b/>
                <w:sz w:val="20"/>
                <w:szCs w:val="20"/>
              </w:rPr>
              <w:t xml:space="preserve">CFDA #:  </w:t>
            </w:r>
            <w:r>
              <w:rPr>
                <w:i/>
                <w:sz w:val="20"/>
                <w:szCs w:val="20"/>
              </w:rPr>
              <w:t>{To be completed when contract is drafted.}</w:t>
            </w:r>
          </w:p>
          <w:p w14:paraId="2E7C8F46" w14:textId="77777777" w:rsidR="001729DD" w:rsidRDefault="001729DD">
            <w:pPr>
              <w:keepNext/>
              <w:keepLines/>
              <w:jc w:val="left"/>
              <w:rPr>
                <w:b/>
                <w:sz w:val="20"/>
                <w:szCs w:val="20"/>
              </w:rPr>
            </w:pPr>
            <w:r>
              <w:rPr>
                <w:b/>
                <w:sz w:val="20"/>
                <w:szCs w:val="20"/>
              </w:rPr>
              <w:t xml:space="preserve">Grant Name:  </w:t>
            </w:r>
            <w:r>
              <w:rPr>
                <w:i/>
                <w:sz w:val="20"/>
                <w:szCs w:val="20"/>
              </w:rPr>
              <w:t>{To be completed when contract is drafted.}</w:t>
            </w:r>
          </w:p>
          <w:p w14:paraId="7B9135A9" w14:textId="77777777" w:rsidR="001729DD" w:rsidRDefault="001729DD">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0CC48E4E" w14:textId="77777777" w:rsidR="001729DD" w:rsidRDefault="001729DD">
            <w:pPr>
              <w:keepNext/>
              <w:keepLines/>
              <w:jc w:val="left"/>
              <w:rPr>
                <w:b/>
                <w:sz w:val="20"/>
                <w:szCs w:val="20"/>
              </w:rPr>
            </w:pPr>
          </w:p>
        </w:tc>
      </w:tr>
      <w:tr w:rsidR="001729DD" w14:paraId="32C6938F" w14:textId="77777777">
        <w:tc>
          <w:tcPr>
            <w:tcW w:w="5337" w:type="dxa"/>
          </w:tcPr>
          <w:p w14:paraId="29F14F0F" w14:textId="77777777" w:rsidR="001729DD" w:rsidRDefault="001729DD">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2972C399" w14:textId="40B73B5B" w:rsidR="001729DD" w:rsidRDefault="001729DD" w:rsidP="00B359C7">
            <w:pPr>
              <w:keepNext/>
              <w:keepLines/>
              <w:jc w:val="left"/>
              <w:rPr>
                <w:sz w:val="20"/>
                <w:szCs w:val="20"/>
              </w:rPr>
            </w:pPr>
            <w:r>
              <w:rPr>
                <w:b/>
                <w:sz w:val="20"/>
                <w:szCs w:val="20"/>
              </w:rPr>
              <w:t xml:space="preserve">Contractor a Qualified Service </w:t>
            </w:r>
            <w:r w:rsidRPr="00B359C7">
              <w:rPr>
                <w:b/>
                <w:sz w:val="20"/>
                <w:szCs w:val="20"/>
              </w:rPr>
              <w:t>Organization</w:t>
            </w:r>
            <w:r w:rsidRPr="007A300F">
              <w:rPr>
                <w:b/>
                <w:sz w:val="20"/>
                <w:szCs w:val="20"/>
              </w:rPr>
              <w:t xml:space="preserve">?  </w:t>
            </w:r>
            <w:r w:rsidR="00B359C7" w:rsidRPr="00B359C7">
              <w:rPr>
                <w:sz w:val="20"/>
                <w:szCs w:val="20"/>
              </w:rPr>
              <w:t>No</w:t>
            </w:r>
          </w:p>
        </w:tc>
      </w:tr>
      <w:tr w:rsidR="001729DD" w14:paraId="449D464F" w14:textId="77777777">
        <w:trPr>
          <w:trHeight w:val="755"/>
        </w:trPr>
        <w:tc>
          <w:tcPr>
            <w:tcW w:w="5337" w:type="dxa"/>
            <w:tcBorders>
              <w:bottom w:val="single" w:sz="4" w:space="0" w:color="auto"/>
            </w:tcBorders>
          </w:tcPr>
          <w:p w14:paraId="071799AA" w14:textId="77777777" w:rsidR="001729DD" w:rsidRDefault="001729DD">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2F6EB187" w14:textId="77777777" w:rsidR="001729DD" w:rsidRDefault="001729DD">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609F1C5D" w14:textId="77777777" w:rsidR="001729DD" w:rsidRDefault="001729DD">
      <w:pPr>
        <w:keepNext/>
        <w:keepLines/>
        <w:ind w:right="-7"/>
        <w:jc w:val="left"/>
        <w:rPr>
          <w:rFonts w:eastAsia="Times New Roman"/>
          <w:b/>
        </w:rPr>
      </w:pPr>
    </w:p>
    <w:p w14:paraId="294B6A66" w14:textId="77777777" w:rsidR="001729DD" w:rsidRDefault="001729DD">
      <w:pPr>
        <w:jc w:val="left"/>
        <w:rPr>
          <w:rFonts w:eastAsia="Times New Roman"/>
        </w:rPr>
      </w:pPr>
    </w:p>
    <w:sectPr w:rsidR="001729DD">
      <w:type w:val="continuous"/>
      <w:pgSz w:w="12240" w:h="15840" w:code="1"/>
      <w:pgMar w:top="1480" w:right="1170" w:bottom="280" w:left="117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037C9" w16cex:dateUtc="2020-10-01T16:11:00Z"/>
  <w16cex:commentExtensible w16cex:durableId="23203839" w16cex:dateUtc="2020-10-01T16:12:00Z"/>
  <w16cex:commentExtensible w16cex:durableId="23203B43" w16cex:dateUtc="2020-10-01T16:25:00Z"/>
  <w16cex:commentExtensible w16cex:durableId="23203C9F" w16cex:dateUtc="2020-10-01T16:31:00Z"/>
  <w16cex:commentExtensible w16cex:durableId="23203E29" w16cex:dateUtc="2020-10-01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DBAAF8" w16cid:durableId="232037C9"/>
  <w16cid:commentId w16cid:paraId="14259C8F" w16cid:durableId="23203839"/>
  <w16cid:commentId w16cid:paraId="373D4B24" w16cid:durableId="23203669"/>
  <w16cid:commentId w16cid:paraId="0D497254" w16cid:durableId="23203B43"/>
  <w16cid:commentId w16cid:paraId="20811339" w16cid:durableId="23203C9F"/>
  <w16cid:commentId w16cid:paraId="084E8750" w16cid:durableId="2320366A"/>
  <w16cid:commentId w16cid:paraId="0A5D1D7A" w16cid:durableId="2320366B"/>
  <w16cid:commentId w16cid:paraId="26E1D082" w16cid:durableId="23203E29"/>
  <w16cid:commentId w16cid:paraId="7DC71F97" w16cid:durableId="232036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911E6" w14:textId="77777777" w:rsidR="008C430F" w:rsidRDefault="008C430F">
      <w:r>
        <w:separator/>
      </w:r>
    </w:p>
  </w:endnote>
  <w:endnote w:type="continuationSeparator" w:id="0">
    <w:p w14:paraId="19EF6B91" w14:textId="77777777" w:rsidR="008C430F" w:rsidRDefault="008C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3819D" w14:textId="2B82A6D2" w:rsidR="00C056FB" w:rsidRDefault="00C056FB">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AC24D7">
      <w:rPr>
        <w:b/>
        <w:noProof/>
        <w:sz w:val="20"/>
        <w:szCs w:val="20"/>
      </w:rPr>
      <w:t>21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AC24D7">
      <w:rPr>
        <w:b/>
        <w:noProof/>
        <w:sz w:val="20"/>
        <w:szCs w:val="20"/>
      </w:rPr>
      <w:t>42</w:t>
    </w:r>
    <w:r>
      <w:rPr>
        <w:b/>
        <w:sz w:val="20"/>
        <w:szCs w:val="20"/>
      </w:rPr>
      <w:fldChar w:fldCharType="end"/>
    </w:r>
  </w:p>
  <w:p w14:paraId="11005495" w14:textId="77777777" w:rsidR="00C056FB" w:rsidRDefault="00C056FB">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FD601" w14:textId="77777777" w:rsidR="008C430F" w:rsidRDefault="008C430F">
      <w:r>
        <w:separator/>
      </w:r>
    </w:p>
  </w:footnote>
  <w:footnote w:type="continuationSeparator" w:id="0">
    <w:p w14:paraId="3A0E8FFF" w14:textId="77777777" w:rsidR="008C430F" w:rsidRDefault="008C4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61CD5" w14:textId="327FAE3B" w:rsidR="00C056FB" w:rsidRPr="007A300F" w:rsidRDefault="00C056FB" w:rsidP="007A300F">
    <w:pPr>
      <w:ind w:left="6480"/>
      <w:rPr>
        <w:sz w:val="20"/>
        <w:szCs w:val="20"/>
      </w:rPr>
    </w:pPr>
    <w:r>
      <w:rPr>
        <w:sz w:val="20"/>
        <w:szCs w:val="20"/>
      </w:rPr>
      <w:t xml:space="preserve">   </w:t>
    </w:r>
    <w:r w:rsidRPr="000B6972">
      <w:rPr>
        <w:sz w:val="20"/>
        <w:szCs w:val="20"/>
      </w:rPr>
      <w:t>COO-</w:t>
    </w:r>
    <w:r w:rsidRPr="007A300F">
      <w:rPr>
        <w:sz w:val="20"/>
        <w:szCs w:val="20"/>
      </w:rPr>
      <w:t>21-001</w:t>
    </w:r>
  </w:p>
  <w:p w14:paraId="7BA30DED" w14:textId="2715CBA5" w:rsidR="00C056FB" w:rsidRPr="000B6972" w:rsidRDefault="00C056FB">
    <w:pPr>
      <w:pStyle w:val="Header"/>
      <w:jc w:val="right"/>
      <w:rPr>
        <w:sz w:val="20"/>
        <w:szCs w:val="20"/>
      </w:rPr>
    </w:pPr>
    <w:r>
      <w:rPr>
        <w:sz w:val="20"/>
        <w:szCs w:val="20"/>
      </w:rPr>
      <w:tab/>
    </w:r>
    <w:r w:rsidRPr="000B6972">
      <w:rPr>
        <w:sz w:val="20"/>
        <w:szCs w:val="20"/>
      </w:rPr>
      <w:t>Redesign of Program and Service Delivery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D69E" w14:textId="77777777" w:rsidR="00C056FB" w:rsidRDefault="00C056FB">
    <w:pPr>
      <w:jc w:val="right"/>
      <w:rPr>
        <w:sz w:val="20"/>
        <w:szCs w:val="20"/>
      </w:rPr>
    </w:pPr>
    <w:r>
      <w:rPr>
        <w:sz w:val="20"/>
        <w:szCs w:val="20"/>
      </w:rPr>
      <w:t>NEED RFP NUMBER</w:t>
    </w:r>
  </w:p>
  <w:p w14:paraId="42785E6A" w14:textId="77777777" w:rsidR="00C056FB" w:rsidRDefault="00C056FB">
    <w:pPr>
      <w:pStyle w:val="Header"/>
      <w:jc w:val="right"/>
      <w:rPr>
        <w:sz w:val="20"/>
        <w:szCs w:val="20"/>
      </w:rPr>
    </w:pPr>
    <w:r>
      <w:rPr>
        <w:sz w:val="20"/>
        <w:szCs w:val="20"/>
      </w:rPr>
      <w:t>Assessment and Realignment of Human Services and Public Health- Redesign of Program and Service Deli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1CDE6" w14:textId="77777777" w:rsidR="00C056FB" w:rsidRDefault="00C056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75CAE" w14:textId="77777777" w:rsidR="00C056FB" w:rsidRDefault="00C056FB">
    <w:pPr>
      <w:pStyle w:val="Header"/>
      <w:jc w:val="right"/>
      <w:rPr>
        <w:sz w:val="20"/>
        <w:szCs w:val="20"/>
      </w:rPr>
    </w:pPr>
    <w:r>
      <w:rPr>
        <w:sz w:val="20"/>
        <w:szCs w:val="20"/>
      </w:rPr>
      <w:t>NEED RFP NUMBER</w:t>
    </w:r>
  </w:p>
  <w:p w14:paraId="52DB8269" w14:textId="77777777" w:rsidR="00C056FB" w:rsidRDefault="00C056FB">
    <w:pPr>
      <w:pStyle w:val="Header"/>
      <w:jc w:val="right"/>
      <w:rPr>
        <w:sz w:val="20"/>
        <w:szCs w:val="20"/>
      </w:rPr>
    </w:pPr>
    <w:r>
      <w:rPr>
        <w:sz w:val="20"/>
        <w:szCs w:val="20"/>
      </w:rPr>
      <w:t>Assessment and Realignment of Human Services and Public Health- Redesign of Program and Service Deli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4499" w14:textId="77777777" w:rsidR="00C056FB" w:rsidRDefault="00C056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F133" w14:textId="77777777" w:rsidR="00C056FB" w:rsidRDefault="00C056FB">
    <w:pPr>
      <w:pStyle w:val="Header"/>
      <w:jc w:val="right"/>
      <w:rPr>
        <w:sz w:val="20"/>
        <w:szCs w:val="20"/>
      </w:rPr>
    </w:pPr>
    <w:r>
      <w:rPr>
        <w:sz w:val="20"/>
        <w:szCs w:val="20"/>
      </w:rPr>
      <w:t>NEED RFP NUMBER</w:t>
    </w:r>
  </w:p>
  <w:p w14:paraId="1ECA0DC4" w14:textId="77777777" w:rsidR="00C056FB" w:rsidRDefault="00C056FB">
    <w:pPr>
      <w:pStyle w:val="Header"/>
      <w:jc w:val="right"/>
      <w:rPr>
        <w:sz w:val="20"/>
        <w:szCs w:val="20"/>
      </w:rPr>
    </w:pPr>
    <w:r>
      <w:rPr>
        <w:sz w:val="20"/>
        <w:szCs w:val="20"/>
      </w:rPr>
      <w:t>Assessment and Realignment of Human Services and Public Health- Redesign of Program and Service Deli</w:t>
    </w:r>
  </w:p>
  <w:p w14:paraId="487EE2AF" w14:textId="77777777" w:rsidR="00C056FB" w:rsidRDefault="00C056FB">
    <w:pPr>
      <w:pStyle w:val="Header"/>
      <w:jc w:val="right"/>
      <w:rPr>
        <w:sz w:val="18"/>
        <w:szCs w:val="18"/>
      </w:rPr>
    </w:pPr>
  </w:p>
  <w:p w14:paraId="46CB1C2E" w14:textId="77777777" w:rsidR="00C056FB" w:rsidRDefault="00C056FB">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C26"/>
    <w:multiLevelType w:val="hybridMultilevel"/>
    <w:tmpl w:val="8E9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1488A"/>
    <w:multiLevelType w:val="hybridMultilevel"/>
    <w:tmpl w:val="449A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0F1DC1"/>
    <w:multiLevelType w:val="hybridMultilevel"/>
    <w:tmpl w:val="4AF2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0BA44455"/>
    <w:multiLevelType w:val="hybridMultilevel"/>
    <w:tmpl w:val="810C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8901B19"/>
    <w:multiLevelType w:val="hybridMultilevel"/>
    <w:tmpl w:val="6BB8E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A8D6BA7"/>
    <w:multiLevelType w:val="multilevel"/>
    <w:tmpl w:val="AE4AECF6"/>
    <w:lvl w:ilvl="0">
      <w:start w:val="1"/>
      <w:numFmt w:val="decimal"/>
      <w:lvlText w:val="%1."/>
      <w:lvlJc w:val="left"/>
      <w:pPr>
        <w:ind w:left="720" w:hanging="360"/>
      </w:pPr>
    </w:lvl>
    <w:lvl w:ilvl="1">
      <w:start w:val="2"/>
      <w:numFmt w:val="decimal"/>
      <w:isLgl/>
      <w:lvlText w:val="%1.%2"/>
      <w:lvlJc w:val="left"/>
      <w:pPr>
        <w:ind w:left="1440" w:hanging="810"/>
      </w:pPr>
      <w:rPr>
        <w:rFonts w:hint="default"/>
      </w:rPr>
    </w:lvl>
    <w:lvl w:ilvl="2">
      <w:start w:val="5"/>
      <w:numFmt w:val="decimal"/>
      <w:isLgl/>
      <w:lvlText w:val="%1.%2.%3"/>
      <w:lvlJc w:val="left"/>
      <w:pPr>
        <w:ind w:left="1710" w:hanging="810"/>
      </w:pPr>
      <w:rPr>
        <w:rFonts w:hint="default"/>
      </w:rPr>
    </w:lvl>
    <w:lvl w:ilvl="3">
      <w:start w:val="3"/>
      <w:numFmt w:val="decimal"/>
      <w:isLgl/>
      <w:lvlText w:val="%1.%2.%3.%4"/>
      <w:lvlJc w:val="left"/>
      <w:pPr>
        <w:ind w:left="1980" w:hanging="81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3960" w:hanging="1440"/>
      </w:pPr>
      <w:rPr>
        <w:rFonts w:hint="default"/>
      </w:rPr>
    </w:lvl>
  </w:abstractNum>
  <w:abstractNum w:abstractNumId="13"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71292F"/>
    <w:multiLevelType w:val="hybridMultilevel"/>
    <w:tmpl w:val="74E61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2789E"/>
    <w:multiLevelType w:val="multilevel"/>
    <w:tmpl w:val="495C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0" w15:restartNumberingAfterBreak="0">
    <w:nsid w:val="582419B4"/>
    <w:multiLevelType w:val="hybridMultilevel"/>
    <w:tmpl w:val="A5C8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BF5470"/>
    <w:multiLevelType w:val="hybridMultilevel"/>
    <w:tmpl w:val="2E2E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CCE0B67"/>
    <w:multiLevelType w:val="hybridMultilevel"/>
    <w:tmpl w:val="58D0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979D8"/>
    <w:multiLevelType w:val="hybridMultilevel"/>
    <w:tmpl w:val="3AAC65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795E35"/>
    <w:multiLevelType w:val="hybridMultilevel"/>
    <w:tmpl w:val="407C5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32338"/>
    <w:multiLevelType w:val="hybridMultilevel"/>
    <w:tmpl w:val="AB66E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670C26"/>
    <w:multiLevelType w:val="hybridMultilevel"/>
    <w:tmpl w:val="C1A8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923E89"/>
    <w:multiLevelType w:val="hybridMultilevel"/>
    <w:tmpl w:val="407C5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F87A56"/>
    <w:multiLevelType w:val="hybridMultilevel"/>
    <w:tmpl w:val="03C2AB0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7EE44E4"/>
    <w:multiLevelType w:val="hybridMultilevel"/>
    <w:tmpl w:val="407C5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F7367E"/>
    <w:multiLevelType w:val="multilevel"/>
    <w:tmpl w:val="7AF69D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E3D3FF8"/>
    <w:multiLevelType w:val="multilevel"/>
    <w:tmpl w:val="8424D4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9148E1"/>
    <w:multiLevelType w:val="hybridMultilevel"/>
    <w:tmpl w:val="649A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36"/>
  </w:num>
  <w:num w:numId="4">
    <w:abstractNumId w:val="16"/>
  </w:num>
  <w:num w:numId="5">
    <w:abstractNumId w:val="3"/>
  </w:num>
  <w:num w:numId="6">
    <w:abstractNumId w:val="23"/>
  </w:num>
  <w:num w:numId="7">
    <w:abstractNumId w:val="27"/>
  </w:num>
  <w:num w:numId="8">
    <w:abstractNumId w:val="15"/>
  </w:num>
  <w:num w:numId="9">
    <w:abstractNumId w:val="10"/>
  </w:num>
  <w:num w:numId="10">
    <w:abstractNumId w:val="35"/>
  </w:num>
  <w:num w:numId="11">
    <w:abstractNumId w:val="26"/>
  </w:num>
  <w:num w:numId="12">
    <w:abstractNumId w:val="7"/>
  </w:num>
  <w:num w:numId="13">
    <w:abstractNumId w:val="9"/>
  </w:num>
  <w:num w:numId="14">
    <w:abstractNumId w:val="19"/>
  </w:num>
  <w:num w:numId="15">
    <w:abstractNumId w:val="34"/>
  </w:num>
  <w:num w:numId="16">
    <w:abstractNumId w:val="28"/>
  </w:num>
  <w:num w:numId="17">
    <w:abstractNumId w:val="8"/>
  </w:num>
  <w:num w:numId="18">
    <w:abstractNumId w:val="4"/>
  </w:num>
  <w:num w:numId="19">
    <w:abstractNumId w:val="0"/>
  </w:num>
  <w:num w:numId="20">
    <w:abstractNumId w:val="6"/>
  </w:num>
  <w:num w:numId="21">
    <w:abstractNumId w:val="22"/>
  </w:num>
  <w:num w:numId="22">
    <w:abstractNumId w:val="5"/>
  </w:num>
  <w:num w:numId="23">
    <w:abstractNumId w:val="20"/>
  </w:num>
  <w:num w:numId="24">
    <w:abstractNumId w:val="24"/>
  </w:num>
  <w:num w:numId="25">
    <w:abstractNumId w:val="41"/>
  </w:num>
  <w:num w:numId="26">
    <w:abstractNumId w:val="40"/>
  </w:num>
  <w:num w:numId="27">
    <w:abstractNumId w:val="39"/>
  </w:num>
  <w:num w:numId="28">
    <w:abstractNumId w:val="18"/>
  </w:num>
  <w:num w:numId="29">
    <w:abstractNumId w:val="37"/>
  </w:num>
  <w:num w:numId="30">
    <w:abstractNumId w:val="12"/>
  </w:num>
  <w:num w:numId="31">
    <w:abstractNumId w:val="14"/>
  </w:num>
  <w:num w:numId="32">
    <w:abstractNumId w:val="33"/>
  </w:num>
  <w:num w:numId="33">
    <w:abstractNumId w:val="38"/>
  </w:num>
  <w:num w:numId="34">
    <w:abstractNumId w:val="29"/>
  </w:num>
  <w:num w:numId="35">
    <w:abstractNumId w:val="2"/>
  </w:num>
  <w:num w:numId="36">
    <w:abstractNumId w:val="27"/>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27"/>
  </w:num>
  <w:num w:numId="40">
    <w:abstractNumId w:val="27"/>
  </w:num>
  <w:num w:numId="41">
    <w:abstractNumId w:val="27"/>
  </w:num>
  <w:num w:numId="42">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gutterAtTop/>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3C"/>
    <w:rsid w:val="00005535"/>
    <w:rsid w:val="00017799"/>
    <w:rsid w:val="00044405"/>
    <w:rsid w:val="00046BB1"/>
    <w:rsid w:val="000525A1"/>
    <w:rsid w:val="00071E7F"/>
    <w:rsid w:val="00074363"/>
    <w:rsid w:val="000800CA"/>
    <w:rsid w:val="00080F2E"/>
    <w:rsid w:val="00081C6F"/>
    <w:rsid w:val="000970FC"/>
    <w:rsid w:val="000B0D2E"/>
    <w:rsid w:val="000B6972"/>
    <w:rsid w:val="000C25D8"/>
    <w:rsid w:val="000C715C"/>
    <w:rsid w:val="000E2729"/>
    <w:rsid w:val="000F044E"/>
    <w:rsid w:val="000F06B4"/>
    <w:rsid w:val="000F159D"/>
    <w:rsid w:val="000F72CF"/>
    <w:rsid w:val="00102E03"/>
    <w:rsid w:val="0010444B"/>
    <w:rsid w:val="00105EEC"/>
    <w:rsid w:val="00114710"/>
    <w:rsid w:val="00131307"/>
    <w:rsid w:val="00135768"/>
    <w:rsid w:val="00135DEF"/>
    <w:rsid w:val="00136781"/>
    <w:rsid w:val="001409AA"/>
    <w:rsid w:val="001422D5"/>
    <w:rsid w:val="001645B0"/>
    <w:rsid w:val="00170E54"/>
    <w:rsid w:val="001729DD"/>
    <w:rsid w:val="00173CD3"/>
    <w:rsid w:val="00181512"/>
    <w:rsid w:val="00185C92"/>
    <w:rsid w:val="001937EC"/>
    <w:rsid w:val="001A4D69"/>
    <w:rsid w:val="001B1F58"/>
    <w:rsid w:val="001B39C1"/>
    <w:rsid w:val="001C79AA"/>
    <w:rsid w:val="001E1200"/>
    <w:rsid w:val="001E40F1"/>
    <w:rsid w:val="001F2DB3"/>
    <w:rsid w:val="002054CF"/>
    <w:rsid w:val="002276CF"/>
    <w:rsid w:val="00231F43"/>
    <w:rsid w:val="00237D1E"/>
    <w:rsid w:val="002403F8"/>
    <w:rsid w:val="00253D2F"/>
    <w:rsid w:val="00253EB1"/>
    <w:rsid w:val="00262AE3"/>
    <w:rsid w:val="00273426"/>
    <w:rsid w:val="002800C8"/>
    <w:rsid w:val="00295477"/>
    <w:rsid w:val="002A4585"/>
    <w:rsid w:val="002A6E73"/>
    <w:rsid w:val="002B29E5"/>
    <w:rsid w:val="002F50C5"/>
    <w:rsid w:val="002F7AF4"/>
    <w:rsid w:val="00302922"/>
    <w:rsid w:val="0030331B"/>
    <w:rsid w:val="00304818"/>
    <w:rsid w:val="003202CF"/>
    <w:rsid w:val="00324B66"/>
    <w:rsid w:val="00334908"/>
    <w:rsid w:val="00342FED"/>
    <w:rsid w:val="00343802"/>
    <w:rsid w:val="00344F23"/>
    <w:rsid w:val="00355CCD"/>
    <w:rsid w:val="003729D4"/>
    <w:rsid w:val="00377A0A"/>
    <w:rsid w:val="003804A2"/>
    <w:rsid w:val="00392ED5"/>
    <w:rsid w:val="003A0D39"/>
    <w:rsid w:val="003A1F3E"/>
    <w:rsid w:val="003A3535"/>
    <w:rsid w:val="003A566E"/>
    <w:rsid w:val="003A606D"/>
    <w:rsid w:val="003B4B84"/>
    <w:rsid w:val="003C0E95"/>
    <w:rsid w:val="003C13B8"/>
    <w:rsid w:val="003C1A29"/>
    <w:rsid w:val="003C70BE"/>
    <w:rsid w:val="003D753C"/>
    <w:rsid w:val="003E741B"/>
    <w:rsid w:val="003F2464"/>
    <w:rsid w:val="004073C6"/>
    <w:rsid w:val="00410CC5"/>
    <w:rsid w:val="00411284"/>
    <w:rsid w:val="00411F40"/>
    <w:rsid w:val="00412C71"/>
    <w:rsid w:val="004131D7"/>
    <w:rsid w:val="00420762"/>
    <w:rsid w:val="004245F7"/>
    <w:rsid w:val="00425E6B"/>
    <w:rsid w:val="00433B50"/>
    <w:rsid w:val="00440ECA"/>
    <w:rsid w:val="00453BFD"/>
    <w:rsid w:val="0045502E"/>
    <w:rsid w:val="00465281"/>
    <w:rsid w:val="0046677D"/>
    <w:rsid w:val="00481A9D"/>
    <w:rsid w:val="0049302A"/>
    <w:rsid w:val="0049704E"/>
    <w:rsid w:val="004A240C"/>
    <w:rsid w:val="004C349D"/>
    <w:rsid w:val="004E4888"/>
    <w:rsid w:val="004E5F18"/>
    <w:rsid w:val="004F0210"/>
    <w:rsid w:val="004F1494"/>
    <w:rsid w:val="004F2B93"/>
    <w:rsid w:val="005104A7"/>
    <w:rsid w:val="00536A1F"/>
    <w:rsid w:val="00542062"/>
    <w:rsid w:val="00544599"/>
    <w:rsid w:val="00545427"/>
    <w:rsid w:val="005565A0"/>
    <w:rsid w:val="005638AD"/>
    <w:rsid w:val="00567A70"/>
    <w:rsid w:val="00570693"/>
    <w:rsid w:val="00573A88"/>
    <w:rsid w:val="005839B9"/>
    <w:rsid w:val="00595E96"/>
    <w:rsid w:val="005B727A"/>
    <w:rsid w:val="005C41BC"/>
    <w:rsid w:val="005D6555"/>
    <w:rsid w:val="005E31F8"/>
    <w:rsid w:val="005E3920"/>
    <w:rsid w:val="005E6124"/>
    <w:rsid w:val="005E6B9F"/>
    <w:rsid w:val="00605EC6"/>
    <w:rsid w:val="006127BA"/>
    <w:rsid w:val="00622AAE"/>
    <w:rsid w:val="006232C6"/>
    <w:rsid w:val="00647A3F"/>
    <w:rsid w:val="00662E5A"/>
    <w:rsid w:val="00665A73"/>
    <w:rsid w:val="00674313"/>
    <w:rsid w:val="00695E7F"/>
    <w:rsid w:val="006A2A2A"/>
    <w:rsid w:val="006B0A32"/>
    <w:rsid w:val="006B2B3A"/>
    <w:rsid w:val="006C61A2"/>
    <w:rsid w:val="006C7FE1"/>
    <w:rsid w:val="006D6648"/>
    <w:rsid w:val="006E0D52"/>
    <w:rsid w:val="006E0D6A"/>
    <w:rsid w:val="006E7929"/>
    <w:rsid w:val="006E79DF"/>
    <w:rsid w:val="00712B1F"/>
    <w:rsid w:val="00713131"/>
    <w:rsid w:val="007133BB"/>
    <w:rsid w:val="0071598E"/>
    <w:rsid w:val="007350A4"/>
    <w:rsid w:val="00735E1C"/>
    <w:rsid w:val="00743B9E"/>
    <w:rsid w:val="00745683"/>
    <w:rsid w:val="007476FD"/>
    <w:rsid w:val="00752601"/>
    <w:rsid w:val="00753315"/>
    <w:rsid w:val="00754EE2"/>
    <w:rsid w:val="00757909"/>
    <w:rsid w:val="00762BCD"/>
    <w:rsid w:val="00776BE6"/>
    <w:rsid w:val="0079127B"/>
    <w:rsid w:val="007A2A16"/>
    <w:rsid w:val="007A300F"/>
    <w:rsid w:val="007A612B"/>
    <w:rsid w:val="007C4351"/>
    <w:rsid w:val="007E4BDF"/>
    <w:rsid w:val="007E5A7A"/>
    <w:rsid w:val="007F3C01"/>
    <w:rsid w:val="00803B25"/>
    <w:rsid w:val="00807E2D"/>
    <w:rsid w:val="00810D1A"/>
    <w:rsid w:val="008168FD"/>
    <w:rsid w:val="008216A7"/>
    <w:rsid w:val="008304C0"/>
    <w:rsid w:val="008309D5"/>
    <w:rsid w:val="008314FA"/>
    <w:rsid w:val="00850CB1"/>
    <w:rsid w:val="008607B2"/>
    <w:rsid w:val="00864F3B"/>
    <w:rsid w:val="00882573"/>
    <w:rsid w:val="008A1EDF"/>
    <w:rsid w:val="008A7D9B"/>
    <w:rsid w:val="008B14E3"/>
    <w:rsid w:val="008C430F"/>
    <w:rsid w:val="008D6B70"/>
    <w:rsid w:val="008D75D9"/>
    <w:rsid w:val="008E2A77"/>
    <w:rsid w:val="00903C27"/>
    <w:rsid w:val="00904B3C"/>
    <w:rsid w:val="0091041A"/>
    <w:rsid w:val="00921023"/>
    <w:rsid w:val="00921F02"/>
    <w:rsid w:val="00922555"/>
    <w:rsid w:val="00930DF0"/>
    <w:rsid w:val="00934B8F"/>
    <w:rsid w:val="0094059C"/>
    <w:rsid w:val="00956541"/>
    <w:rsid w:val="00962A41"/>
    <w:rsid w:val="009722D8"/>
    <w:rsid w:val="009A32DE"/>
    <w:rsid w:val="009B3344"/>
    <w:rsid w:val="009B3A8C"/>
    <w:rsid w:val="009D2409"/>
    <w:rsid w:val="009D3557"/>
    <w:rsid w:val="009D71F3"/>
    <w:rsid w:val="009F21B6"/>
    <w:rsid w:val="00A00D0D"/>
    <w:rsid w:val="00A27AF2"/>
    <w:rsid w:val="00A343C9"/>
    <w:rsid w:val="00A3716C"/>
    <w:rsid w:val="00A41B7D"/>
    <w:rsid w:val="00A4612F"/>
    <w:rsid w:val="00A47220"/>
    <w:rsid w:val="00A502D8"/>
    <w:rsid w:val="00A65E44"/>
    <w:rsid w:val="00A72273"/>
    <w:rsid w:val="00A925FA"/>
    <w:rsid w:val="00A941E9"/>
    <w:rsid w:val="00AA1B3E"/>
    <w:rsid w:val="00AA3657"/>
    <w:rsid w:val="00AA5703"/>
    <w:rsid w:val="00AB5A76"/>
    <w:rsid w:val="00AB77B7"/>
    <w:rsid w:val="00AC24D7"/>
    <w:rsid w:val="00AC2962"/>
    <w:rsid w:val="00AC662B"/>
    <w:rsid w:val="00AF1068"/>
    <w:rsid w:val="00AF77B5"/>
    <w:rsid w:val="00B04290"/>
    <w:rsid w:val="00B25748"/>
    <w:rsid w:val="00B2672B"/>
    <w:rsid w:val="00B359C7"/>
    <w:rsid w:val="00B40EA3"/>
    <w:rsid w:val="00B44816"/>
    <w:rsid w:val="00B45E3C"/>
    <w:rsid w:val="00B55274"/>
    <w:rsid w:val="00B57936"/>
    <w:rsid w:val="00B61122"/>
    <w:rsid w:val="00B631AB"/>
    <w:rsid w:val="00B70B77"/>
    <w:rsid w:val="00B774B6"/>
    <w:rsid w:val="00B775A4"/>
    <w:rsid w:val="00B80D64"/>
    <w:rsid w:val="00B96112"/>
    <w:rsid w:val="00BA5045"/>
    <w:rsid w:val="00BB47B5"/>
    <w:rsid w:val="00BB50FF"/>
    <w:rsid w:val="00BB71AB"/>
    <w:rsid w:val="00BC01DB"/>
    <w:rsid w:val="00BC26CB"/>
    <w:rsid w:val="00BC54D7"/>
    <w:rsid w:val="00BC5BE6"/>
    <w:rsid w:val="00BC6CAF"/>
    <w:rsid w:val="00BE2C24"/>
    <w:rsid w:val="00C056FB"/>
    <w:rsid w:val="00C17F93"/>
    <w:rsid w:val="00C36116"/>
    <w:rsid w:val="00C40884"/>
    <w:rsid w:val="00C40F36"/>
    <w:rsid w:val="00C460CD"/>
    <w:rsid w:val="00C604A5"/>
    <w:rsid w:val="00C81534"/>
    <w:rsid w:val="00C8286D"/>
    <w:rsid w:val="00C87405"/>
    <w:rsid w:val="00C929C1"/>
    <w:rsid w:val="00C95A3C"/>
    <w:rsid w:val="00CA1780"/>
    <w:rsid w:val="00CA4F75"/>
    <w:rsid w:val="00CA5995"/>
    <w:rsid w:val="00CB5B37"/>
    <w:rsid w:val="00CB6490"/>
    <w:rsid w:val="00CC2F31"/>
    <w:rsid w:val="00CC611D"/>
    <w:rsid w:val="00CD6DE4"/>
    <w:rsid w:val="00CE21BE"/>
    <w:rsid w:val="00D00856"/>
    <w:rsid w:val="00D155B9"/>
    <w:rsid w:val="00D326D8"/>
    <w:rsid w:val="00D376E5"/>
    <w:rsid w:val="00D5406E"/>
    <w:rsid w:val="00D60644"/>
    <w:rsid w:val="00D701BC"/>
    <w:rsid w:val="00D72594"/>
    <w:rsid w:val="00D83298"/>
    <w:rsid w:val="00D832E8"/>
    <w:rsid w:val="00D868BC"/>
    <w:rsid w:val="00DA5064"/>
    <w:rsid w:val="00DE6D70"/>
    <w:rsid w:val="00DF0A4E"/>
    <w:rsid w:val="00DF4704"/>
    <w:rsid w:val="00DF56C1"/>
    <w:rsid w:val="00E11865"/>
    <w:rsid w:val="00E240BF"/>
    <w:rsid w:val="00E302B1"/>
    <w:rsid w:val="00E34121"/>
    <w:rsid w:val="00E407FD"/>
    <w:rsid w:val="00E450EF"/>
    <w:rsid w:val="00E53B0E"/>
    <w:rsid w:val="00E56D23"/>
    <w:rsid w:val="00E57220"/>
    <w:rsid w:val="00E64D98"/>
    <w:rsid w:val="00E7695E"/>
    <w:rsid w:val="00E84980"/>
    <w:rsid w:val="00E9357C"/>
    <w:rsid w:val="00E95984"/>
    <w:rsid w:val="00EB4B58"/>
    <w:rsid w:val="00EB796D"/>
    <w:rsid w:val="00ED466A"/>
    <w:rsid w:val="00EE7508"/>
    <w:rsid w:val="00EF1371"/>
    <w:rsid w:val="00F047AA"/>
    <w:rsid w:val="00F10123"/>
    <w:rsid w:val="00F10A4E"/>
    <w:rsid w:val="00F20C9F"/>
    <w:rsid w:val="00F260BF"/>
    <w:rsid w:val="00F27D6B"/>
    <w:rsid w:val="00F37C26"/>
    <w:rsid w:val="00F434C2"/>
    <w:rsid w:val="00F441A7"/>
    <w:rsid w:val="00F54E37"/>
    <w:rsid w:val="00F55C41"/>
    <w:rsid w:val="00F56053"/>
    <w:rsid w:val="00F64DA1"/>
    <w:rsid w:val="00F67253"/>
    <w:rsid w:val="00F70EE6"/>
    <w:rsid w:val="00FA5E6B"/>
    <w:rsid w:val="00FC2CCE"/>
    <w:rsid w:val="00FD39B1"/>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3B693E"/>
  <w14:defaultImageDpi w14:val="0"/>
  <w15:docId w15:val="{E47FDF3D-AF41-4132-844B-579CD13A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2661">
      <w:bodyDiv w:val="1"/>
      <w:marLeft w:val="0"/>
      <w:marRight w:val="0"/>
      <w:marTop w:val="0"/>
      <w:marBottom w:val="0"/>
      <w:divBdr>
        <w:top w:val="none" w:sz="0" w:space="0" w:color="auto"/>
        <w:left w:val="none" w:sz="0" w:space="0" w:color="auto"/>
        <w:bottom w:val="none" w:sz="0" w:space="0" w:color="auto"/>
        <w:right w:val="none" w:sz="0" w:space="0" w:color="auto"/>
      </w:divBdr>
    </w:div>
    <w:div w:id="173540895">
      <w:bodyDiv w:val="1"/>
      <w:marLeft w:val="0"/>
      <w:marRight w:val="0"/>
      <w:marTop w:val="0"/>
      <w:marBottom w:val="0"/>
      <w:divBdr>
        <w:top w:val="none" w:sz="0" w:space="0" w:color="auto"/>
        <w:left w:val="none" w:sz="0" w:space="0" w:color="auto"/>
        <w:bottom w:val="none" w:sz="0" w:space="0" w:color="auto"/>
        <w:right w:val="none" w:sz="0" w:space="0" w:color="auto"/>
      </w:divBdr>
    </w:div>
    <w:div w:id="191115226">
      <w:bodyDiv w:val="1"/>
      <w:marLeft w:val="0"/>
      <w:marRight w:val="0"/>
      <w:marTop w:val="0"/>
      <w:marBottom w:val="0"/>
      <w:divBdr>
        <w:top w:val="none" w:sz="0" w:space="0" w:color="auto"/>
        <w:left w:val="none" w:sz="0" w:space="0" w:color="auto"/>
        <w:bottom w:val="none" w:sz="0" w:space="0" w:color="auto"/>
        <w:right w:val="none" w:sz="0" w:space="0" w:color="auto"/>
      </w:divBdr>
    </w:div>
    <w:div w:id="440731192">
      <w:bodyDiv w:val="1"/>
      <w:marLeft w:val="0"/>
      <w:marRight w:val="0"/>
      <w:marTop w:val="0"/>
      <w:marBottom w:val="0"/>
      <w:divBdr>
        <w:top w:val="none" w:sz="0" w:space="0" w:color="auto"/>
        <w:left w:val="none" w:sz="0" w:space="0" w:color="auto"/>
        <w:bottom w:val="none" w:sz="0" w:space="0" w:color="auto"/>
        <w:right w:val="none" w:sz="0" w:space="0" w:color="auto"/>
      </w:divBdr>
    </w:div>
    <w:div w:id="476069110">
      <w:bodyDiv w:val="1"/>
      <w:marLeft w:val="0"/>
      <w:marRight w:val="0"/>
      <w:marTop w:val="0"/>
      <w:marBottom w:val="0"/>
      <w:divBdr>
        <w:top w:val="none" w:sz="0" w:space="0" w:color="auto"/>
        <w:left w:val="none" w:sz="0" w:space="0" w:color="auto"/>
        <w:bottom w:val="none" w:sz="0" w:space="0" w:color="auto"/>
        <w:right w:val="none" w:sz="0" w:space="0" w:color="auto"/>
      </w:divBdr>
    </w:div>
    <w:div w:id="713891366">
      <w:bodyDiv w:val="1"/>
      <w:marLeft w:val="0"/>
      <w:marRight w:val="0"/>
      <w:marTop w:val="0"/>
      <w:marBottom w:val="0"/>
      <w:divBdr>
        <w:top w:val="none" w:sz="0" w:space="0" w:color="auto"/>
        <w:left w:val="none" w:sz="0" w:space="0" w:color="auto"/>
        <w:bottom w:val="none" w:sz="0" w:space="0" w:color="auto"/>
        <w:right w:val="none" w:sz="0" w:space="0" w:color="auto"/>
      </w:divBdr>
    </w:div>
    <w:div w:id="1115902903">
      <w:bodyDiv w:val="1"/>
      <w:marLeft w:val="0"/>
      <w:marRight w:val="0"/>
      <w:marTop w:val="0"/>
      <w:marBottom w:val="0"/>
      <w:divBdr>
        <w:top w:val="none" w:sz="0" w:space="0" w:color="auto"/>
        <w:left w:val="none" w:sz="0" w:space="0" w:color="auto"/>
        <w:bottom w:val="none" w:sz="0" w:space="0" w:color="auto"/>
        <w:right w:val="none" w:sz="0" w:space="0" w:color="auto"/>
      </w:divBdr>
    </w:div>
    <w:div w:id="1271275899">
      <w:bodyDiv w:val="1"/>
      <w:marLeft w:val="0"/>
      <w:marRight w:val="0"/>
      <w:marTop w:val="0"/>
      <w:marBottom w:val="0"/>
      <w:divBdr>
        <w:top w:val="none" w:sz="0" w:space="0" w:color="auto"/>
        <w:left w:val="none" w:sz="0" w:space="0" w:color="auto"/>
        <w:bottom w:val="none" w:sz="0" w:space="0" w:color="auto"/>
        <w:right w:val="none" w:sz="0" w:space="0" w:color="auto"/>
      </w:divBdr>
    </w:div>
    <w:div w:id="1282883367">
      <w:bodyDiv w:val="1"/>
      <w:marLeft w:val="0"/>
      <w:marRight w:val="0"/>
      <w:marTop w:val="0"/>
      <w:marBottom w:val="0"/>
      <w:divBdr>
        <w:top w:val="none" w:sz="0" w:space="0" w:color="auto"/>
        <w:left w:val="none" w:sz="0" w:space="0" w:color="auto"/>
        <w:bottom w:val="none" w:sz="0" w:space="0" w:color="auto"/>
        <w:right w:val="none" w:sz="0" w:space="0" w:color="auto"/>
      </w:divBdr>
    </w:div>
    <w:div w:id="1457942588">
      <w:bodyDiv w:val="1"/>
      <w:marLeft w:val="0"/>
      <w:marRight w:val="0"/>
      <w:marTop w:val="0"/>
      <w:marBottom w:val="0"/>
      <w:divBdr>
        <w:top w:val="none" w:sz="0" w:space="0" w:color="auto"/>
        <w:left w:val="none" w:sz="0" w:space="0" w:color="auto"/>
        <w:bottom w:val="none" w:sz="0" w:space="0" w:color="auto"/>
        <w:right w:val="none" w:sz="0" w:space="0" w:color="auto"/>
      </w:divBdr>
    </w:div>
    <w:div w:id="1939018749">
      <w:bodyDiv w:val="1"/>
      <w:marLeft w:val="0"/>
      <w:marRight w:val="0"/>
      <w:marTop w:val="0"/>
      <w:marBottom w:val="0"/>
      <w:divBdr>
        <w:top w:val="none" w:sz="0" w:space="0" w:color="auto"/>
        <w:left w:val="none" w:sz="0" w:space="0" w:color="auto"/>
        <w:bottom w:val="none" w:sz="0" w:space="0" w:color="auto"/>
        <w:right w:val="none" w:sz="0" w:space="0" w:color="auto"/>
      </w:divBdr>
    </w:div>
    <w:div w:id="1980259612">
      <w:marLeft w:val="0"/>
      <w:marRight w:val="0"/>
      <w:marTop w:val="0"/>
      <w:marBottom w:val="0"/>
      <w:divBdr>
        <w:top w:val="none" w:sz="0" w:space="0" w:color="auto"/>
        <w:left w:val="none" w:sz="0" w:space="0" w:color="auto"/>
        <w:bottom w:val="none" w:sz="0" w:space="0" w:color="auto"/>
        <w:right w:val="none" w:sz="0" w:space="0" w:color="auto"/>
      </w:divBdr>
    </w:div>
    <w:div w:id="20758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muir@dhs.state.ia.us" TargetMode="External"/><Relationship Id="rId18" Type="http://schemas.openxmlformats.org/officeDocument/2006/relationships/hyperlink" Target="http://www.state.ia.us/tax/business/business.html" TargetMode="External"/><Relationship Id="rId26" Type="http://schemas.openxmlformats.org/officeDocument/2006/relationships/hyperlink" Target="http://www.dom.state.ia.us/appeals/general_claims.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m.iowa.gov/agency-budget-books?page=1" TargetMode="External"/><Relationship Id="rId17" Type="http://schemas.openxmlformats.org/officeDocument/2006/relationships/hyperlink" Target="mailto:reconsiderationrequest@dhs.state.ia.us"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bidopportunities.iowa.gov/" TargetMode="External"/><Relationship Id="rId20" Type="http://schemas.openxmlformats.org/officeDocument/2006/relationships/footer" Target="footer1.xml"/><Relationship Id="rId29"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iowa.gov/"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bidopportunities.iowa.gov/" TargetMode="External"/><Relationship Id="rId23" Type="http://schemas.openxmlformats.org/officeDocument/2006/relationships/header" Target="header4.xml"/><Relationship Id="rId28" Type="http://schemas.openxmlformats.org/officeDocument/2006/relationships/hyperlink" Target="https://dhs.iowa.gov/contract-terms" TargetMode="External"/><Relationship Id="rId36" Type="http://schemas.microsoft.com/office/2016/09/relationships/commentsIds" Target="commentsIds.xml"/><Relationship Id="rId10" Type="http://schemas.openxmlformats.org/officeDocument/2006/relationships/hyperlink" Target="https://idph.iowa.gov"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muir@dhs.state.ia.us" TargetMode="External"/><Relationship Id="rId14" Type="http://schemas.openxmlformats.org/officeDocument/2006/relationships/hyperlink" Target="http://bidopportunities.iowa.gov/" TargetMode="External"/><Relationship Id="rId22" Type="http://schemas.openxmlformats.org/officeDocument/2006/relationships/header" Target="header3.xml"/><Relationship Id="rId27" Type="http://schemas.openxmlformats.org/officeDocument/2006/relationships/hyperlink" Target="https://das.iowa.gov/state-accounting/sae-policies-procedures-manual" TargetMode="External"/><Relationship Id="rId30"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B456D-A67B-4409-8F5A-1CC3C28F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17151</Words>
  <Characters>98746</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Muir, Michelle</cp:lastModifiedBy>
  <cp:revision>3</cp:revision>
  <cp:lastPrinted>2020-09-27T20:07:00Z</cp:lastPrinted>
  <dcterms:created xsi:type="dcterms:W3CDTF">2020-10-05T12:47:00Z</dcterms:created>
  <dcterms:modified xsi:type="dcterms:W3CDTF">2020-10-21T17:39:00Z</dcterms:modified>
</cp:coreProperties>
</file>