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A7DA8" w14:textId="77777777" w:rsidR="009C23B0" w:rsidRDefault="009C23B0" w:rsidP="007F67AA">
      <w:pPr>
        <w:rPr>
          <w:rFonts w:asciiTheme="minorHAnsi" w:hAnsiTheme="minorHAnsi"/>
          <w:sz w:val="22"/>
          <w:szCs w:val="22"/>
        </w:rPr>
        <w:sectPr w:rsidR="009C23B0" w:rsidSect="00C77444">
          <w:headerReference w:type="default" r:id="rId11"/>
          <w:footerReference w:type="default" r:id="rId12"/>
          <w:headerReference w:type="first" r:id="rId13"/>
          <w:footerReference w:type="first" r:id="rId14"/>
          <w:pgSz w:w="12240" w:h="15840" w:code="1"/>
          <w:pgMar w:top="720" w:right="1080" w:bottom="720" w:left="1080" w:header="864" w:footer="864" w:gutter="0"/>
          <w:cols w:space="720"/>
          <w:titlePg/>
          <w:docGrid w:linePitch="360"/>
        </w:sectPr>
      </w:pPr>
    </w:p>
    <w:p w14:paraId="1C3A7DA9" w14:textId="77777777" w:rsidR="009C23B0" w:rsidRDefault="009C23B0" w:rsidP="0041570A">
      <w:pPr>
        <w:ind w:left="-360"/>
        <w:rPr>
          <w:rFonts w:asciiTheme="minorHAnsi" w:hAnsiTheme="minorHAnsi"/>
          <w:sz w:val="20"/>
          <w:szCs w:val="20"/>
        </w:rPr>
      </w:pPr>
    </w:p>
    <w:p w14:paraId="3632F749" w14:textId="20E5CC67" w:rsidR="008F5E86" w:rsidRPr="00275BD8" w:rsidRDefault="00017F21" w:rsidP="008F5E86">
      <w:pPr>
        <w:tabs>
          <w:tab w:val="left" w:pos="2280"/>
        </w:tabs>
        <w:rPr>
          <w:rFonts w:asciiTheme="minorHAnsi" w:eastAsia="Calibri" w:hAnsiTheme="minorHAnsi" w:cstheme="minorHAnsi"/>
          <w:sz w:val="22"/>
          <w:szCs w:val="22"/>
        </w:rPr>
      </w:pPr>
      <w:r>
        <w:rPr>
          <w:rFonts w:asciiTheme="minorHAnsi" w:eastAsia="Calibri" w:hAnsiTheme="minorHAnsi" w:cstheme="minorHAnsi"/>
          <w:sz w:val="22"/>
          <w:szCs w:val="22"/>
        </w:rPr>
        <w:t>January 1</w:t>
      </w:r>
      <w:r w:rsidR="0029458D">
        <w:rPr>
          <w:rFonts w:asciiTheme="minorHAnsi" w:eastAsia="Calibri" w:hAnsiTheme="minorHAnsi" w:cstheme="minorHAnsi"/>
          <w:sz w:val="22"/>
          <w:szCs w:val="22"/>
        </w:rPr>
        <w:t>8</w:t>
      </w:r>
      <w:r>
        <w:rPr>
          <w:rFonts w:asciiTheme="minorHAnsi" w:eastAsia="Calibri" w:hAnsiTheme="minorHAnsi" w:cstheme="minorHAnsi"/>
          <w:sz w:val="22"/>
          <w:szCs w:val="22"/>
        </w:rPr>
        <w:t>, 2021</w:t>
      </w:r>
      <w:r w:rsidR="008F5E86" w:rsidRPr="00275BD8">
        <w:rPr>
          <w:rFonts w:asciiTheme="minorHAnsi" w:eastAsia="Calibri" w:hAnsiTheme="minorHAnsi" w:cstheme="minorHAnsi"/>
          <w:sz w:val="22"/>
          <w:szCs w:val="22"/>
        </w:rPr>
        <w:tab/>
      </w:r>
    </w:p>
    <w:p w14:paraId="5C458B34" w14:textId="77777777" w:rsidR="008F5E86" w:rsidRPr="00275BD8" w:rsidRDefault="008F5E86" w:rsidP="008F5E86">
      <w:pPr>
        <w:rPr>
          <w:rFonts w:asciiTheme="minorHAnsi" w:eastAsia="Calibri" w:hAnsiTheme="minorHAnsi" w:cstheme="minorHAnsi"/>
          <w:b/>
          <w:sz w:val="22"/>
          <w:szCs w:val="22"/>
        </w:rPr>
      </w:pPr>
    </w:p>
    <w:p w14:paraId="72FA2201" w14:textId="77777777" w:rsidR="008F5E86" w:rsidRPr="00275BD8" w:rsidRDefault="008F5E86" w:rsidP="008F5E86">
      <w:pPr>
        <w:rPr>
          <w:rFonts w:asciiTheme="minorHAnsi" w:eastAsia="Calibri" w:hAnsiTheme="minorHAnsi" w:cstheme="minorHAnsi"/>
          <w:sz w:val="22"/>
          <w:szCs w:val="22"/>
        </w:rPr>
      </w:pPr>
      <w:r w:rsidRPr="00275BD8">
        <w:rPr>
          <w:rFonts w:asciiTheme="minorHAnsi" w:eastAsia="Calibri" w:hAnsiTheme="minorHAnsi" w:cstheme="minorHAnsi"/>
          <w:sz w:val="22"/>
          <w:szCs w:val="22"/>
        </w:rPr>
        <w:t>To: All Potential Respondents</w:t>
      </w:r>
    </w:p>
    <w:p w14:paraId="00F77196" w14:textId="0EAFF07A" w:rsidR="008F5E86" w:rsidRPr="00275BD8" w:rsidRDefault="008F5E86" w:rsidP="008F5E86">
      <w:pPr>
        <w:ind w:left="720" w:hanging="720"/>
        <w:rPr>
          <w:rFonts w:asciiTheme="minorHAnsi" w:eastAsia="Calibri" w:hAnsiTheme="minorHAnsi" w:cstheme="minorHAnsi"/>
          <w:sz w:val="22"/>
          <w:szCs w:val="22"/>
        </w:rPr>
      </w:pPr>
      <w:r w:rsidRPr="00275BD8">
        <w:rPr>
          <w:rFonts w:asciiTheme="minorHAnsi" w:eastAsia="Calibri" w:hAnsiTheme="minorHAnsi" w:cstheme="minorHAnsi"/>
          <w:sz w:val="22"/>
          <w:szCs w:val="22"/>
        </w:rPr>
        <w:t>From: Kathy Harper, Purchasing Agent</w:t>
      </w:r>
    </w:p>
    <w:p w14:paraId="0EA92EB9" w14:textId="77777777" w:rsidR="00275BD8" w:rsidRPr="00275BD8" w:rsidRDefault="00275BD8" w:rsidP="008F5E86">
      <w:pPr>
        <w:ind w:left="720" w:hanging="720"/>
        <w:rPr>
          <w:rFonts w:asciiTheme="minorHAnsi" w:eastAsia="Calibri" w:hAnsiTheme="minorHAnsi" w:cstheme="minorHAnsi"/>
          <w:sz w:val="22"/>
          <w:szCs w:val="22"/>
        </w:rPr>
      </w:pPr>
    </w:p>
    <w:p w14:paraId="2FCD264A" w14:textId="2CBA1DA2" w:rsidR="008F5E86" w:rsidRPr="00275BD8" w:rsidRDefault="008F5E86" w:rsidP="00357A3B">
      <w:pPr>
        <w:spacing w:after="240"/>
        <w:ind w:left="810" w:hanging="810"/>
        <w:rPr>
          <w:rFonts w:asciiTheme="minorHAnsi" w:eastAsia="Calibri" w:hAnsiTheme="minorHAnsi" w:cstheme="minorHAnsi"/>
          <w:b/>
          <w:sz w:val="22"/>
          <w:szCs w:val="22"/>
        </w:rPr>
      </w:pPr>
      <w:r w:rsidRPr="00275BD8">
        <w:rPr>
          <w:rFonts w:asciiTheme="minorHAnsi" w:eastAsia="Calibri" w:hAnsiTheme="minorHAnsi" w:cstheme="minorHAnsi"/>
          <w:sz w:val="22"/>
          <w:szCs w:val="22"/>
        </w:rPr>
        <w:t xml:space="preserve">Subject:  </w:t>
      </w:r>
      <w:r w:rsidR="00017F21">
        <w:rPr>
          <w:rFonts w:asciiTheme="minorHAnsi" w:eastAsia="Calibri" w:hAnsiTheme="minorHAnsi" w:cstheme="minorHAnsi"/>
          <w:sz w:val="22"/>
          <w:szCs w:val="22"/>
        </w:rPr>
        <w:t xml:space="preserve">ITQ0620282085 </w:t>
      </w:r>
      <w:r w:rsidR="00B94275">
        <w:rPr>
          <w:rFonts w:asciiTheme="minorHAnsi" w:eastAsia="Calibri" w:hAnsiTheme="minorHAnsi" w:cstheme="minorHAnsi"/>
          <w:sz w:val="22"/>
          <w:szCs w:val="22"/>
        </w:rPr>
        <w:t>Medical Recruiters and Locum Tenens Agencies</w:t>
      </w:r>
    </w:p>
    <w:p w14:paraId="6C42B175" w14:textId="47FE3F57" w:rsidR="008F5E86" w:rsidRPr="00275BD8" w:rsidRDefault="008F5E86" w:rsidP="008F5E86">
      <w:pPr>
        <w:jc w:val="center"/>
        <w:rPr>
          <w:rFonts w:asciiTheme="minorHAnsi" w:eastAsia="Calibri" w:hAnsiTheme="minorHAnsi" w:cstheme="minorHAnsi"/>
          <w:b/>
          <w:sz w:val="22"/>
          <w:szCs w:val="22"/>
        </w:rPr>
      </w:pPr>
      <w:r w:rsidRPr="00275BD8">
        <w:rPr>
          <w:rFonts w:asciiTheme="minorHAnsi" w:eastAsia="Calibri" w:hAnsiTheme="minorHAnsi" w:cstheme="minorHAnsi"/>
          <w:b/>
          <w:sz w:val="22"/>
          <w:szCs w:val="22"/>
        </w:rPr>
        <w:t xml:space="preserve">Addendum </w:t>
      </w:r>
      <w:r w:rsidR="002503DD" w:rsidRPr="00275BD8">
        <w:rPr>
          <w:rFonts w:asciiTheme="minorHAnsi" w:eastAsia="Calibri" w:hAnsiTheme="minorHAnsi" w:cstheme="minorHAnsi"/>
          <w:b/>
          <w:sz w:val="22"/>
          <w:szCs w:val="22"/>
        </w:rPr>
        <w:t xml:space="preserve">One </w:t>
      </w:r>
      <w:r w:rsidRPr="00275BD8">
        <w:rPr>
          <w:rFonts w:asciiTheme="minorHAnsi" w:eastAsia="Calibri" w:hAnsiTheme="minorHAnsi" w:cstheme="minorHAnsi"/>
          <w:b/>
          <w:sz w:val="22"/>
          <w:szCs w:val="22"/>
        </w:rPr>
        <w:t xml:space="preserve">Answers to Questions  </w:t>
      </w:r>
    </w:p>
    <w:p w14:paraId="559ED345" w14:textId="77777777" w:rsidR="008F5E86" w:rsidRPr="00275BD8" w:rsidRDefault="008F5E86" w:rsidP="008F5E86">
      <w:pPr>
        <w:jc w:val="both"/>
        <w:rPr>
          <w:rFonts w:asciiTheme="minorHAnsi" w:eastAsia="Calibri" w:hAnsiTheme="minorHAnsi" w:cstheme="minorHAnsi"/>
          <w:b/>
          <w:sz w:val="22"/>
          <w:szCs w:val="22"/>
        </w:rPr>
      </w:pPr>
    </w:p>
    <w:p w14:paraId="491BE6BE" w14:textId="77777777" w:rsidR="008F5E86" w:rsidRPr="00275BD8" w:rsidRDefault="008F5E86" w:rsidP="008F5E86">
      <w:pPr>
        <w:tabs>
          <w:tab w:val="left" w:pos="540"/>
        </w:tabs>
        <w:ind w:left="450" w:firstLine="270"/>
        <w:jc w:val="both"/>
        <w:rPr>
          <w:rFonts w:asciiTheme="minorHAnsi" w:eastAsia="Calibri" w:hAnsiTheme="minorHAnsi" w:cstheme="minorHAnsi"/>
          <w:b/>
          <w:sz w:val="22"/>
          <w:szCs w:val="22"/>
        </w:rPr>
      </w:pPr>
      <w:r w:rsidRPr="00275BD8">
        <w:rPr>
          <w:rFonts w:asciiTheme="minorHAnsi" w:eastAsia="Calibri" w:hAnsiTheme="minorHAnsi" w:cstheme="minorHAnsi"/>
          <w:b/>
          <w:sz w:val="22"/>
          <w:szCs w:val="22"/>
        </w:rPr>
        <w:t xml:space="preserve">Please amend the subject RFP to include answers to the following timely received questions:  </w:t>
      </w:r>
    </w:p>
    <w:p w14:paraId="33A54062" w14:textId="77777777" w:rsidR="008F5E86" w:rsidRPr="007A1397" w:rsidRDefault="008F5E86" w:rsidP="008F5E86">
      <w:pPr>
        <w:ind w:left="720" w:hanging="720"/>
        <w:jc w:val="both"/>
        <w:rPr>
          <w:rFonts w:asciiTheme="minorHAnsi" w:eastAsia="Calibri" w:hAnsiTheme="minorHAnsi" w:cstheme="minorHAnsi"/>
          <w:color w:val="FF0000"/>
          <w:sz w:val="22"/>
          <w:szCs w:val="22"/>
        </w:rPr>
      </w:pPr>
    </w:p>
    <w:p w14:paraId="5171CD4B" w14:textId="15A08EEB" w:rsidR="00017F21" w:rsidRPr="008C5A51" w:rsidRDefault="0073522E" w:rsidP="007A1397">
      <w:pPr>
        <w:pStyle w:val="Default"/>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Q1.</w:t>
      </w:r>
      <w:r w:rsidRPr="008C5A51">
        <w:rPr>
          <w:rFonts w:asciiTheme="minorHAnsi" w:eastAsia="Calibri" w:hAnsiTheme="minorHAnsi" w:cstheme="minorHAnsi"/>
          <w:sz w:val="22"/>
          <w:szCs w:val="22"/>
        </w:rPr>
        <w:tab/>
      </w:r>
      <w:r w:rsidR="00CF2D7B" w:rsidRPr="00813086">
        <w:rPr>
          <w:rFonts w:asciiTheme="minorHAnsi" w:hAnsiTheme="minorHAnsi" w:cstheme="minorHAnsi"/>
          <w:sz w:val="22"/>
          <w:szCs w:val="22"/>
        </w:rPr>
        <w:t>Is the Respondent required to provide pricing on all specialties listed on Attachment 7 –Pricing Sheet</w:t>
      </w:r>
      <w:r w:rsidR="00CF2D7B" w:rsidRPr="008C5A51">
        <w:rPr>
          <w:rFonts w:asciiTheme="minorHAnsi" w:hAnsiTheme="minorHAnsi" w:cstheme="minorHAnsi"/>
          <w:sz w:val="22"/>
          <w:szCs w:val="22"/>
        </w:rPr>
        <w:t>?</w:t>
      </w:r>
    </w:p>
    <w:p w14:paraId="50A88365" w14:textId="77777777" w:rsidR="00CF2D7B" w:rsidRPr="00017F21" w:rsidRDefault="00CF2D7B" w:rsidP="007A1397">
      <w:pPr>
        <w:pStyle w:val="Default"/>
        <w:ind w:left="540" w:hanging="540"/>
        <w:rPr>
          <w:rFonts w:asciiTheme="minorHAnsi" w:hAnsiTheme="minorHAnsi" w:cstheme="minorHAnsi"/>
          <w:sz w:val="22"/>
          <w:szCs w:val="22"/>
        </w:rPr>
      </w:pPr>
    </w:p>
    <w:p w14:paraId="3F5B4A65" w14:textId="12226F0C" w:rsidR="00CF2D7B" w:rsidRPr="008C5A51" w:rsidRDefault="002C2F26" w:rsidP="00D8178E">
      <w:pPr>
        <w:pStyle w:val="Default"/>
        <w:spacing w:after="240"/>
        <w:ind w:left="540" w:hanging="540"/>
        <w:rPr>
          <w:rFonts w:asciiTheme="minorHAnsi" w:eastAsia="Calibri" w:hAnsiTheme="minorHAnsi" w:cstheme="minorHAnsi"/>
          <w:color w:val="FF0000"/>
          <w:sz w:val="22"/>
          <w:szCs w:val="22"/>
        </w:rPr>
      </w:pPr>
      <w:r w:rsidRPr="008C5A51">
        <w:rPr>
          <w:rFonts w:asciiTheme="minorHAnsi" w:eastAsia="Calibri" w:hAnsiTheme="minorHAnsi" w:cstheme="minorHAnsi"/>
          <w:color w:val="FF0000"/>
          <w:sz w:val="22"/>
          <w:szCs w:val="22"/>
        </w:rPr>
        <w:t>A1.</w:t>
      </w:r>
      <w:r w:rsidR="002B49FB" w:rsidRPr="008C5A51">
        <w:rPr>
          <w:rFonts w:asciiTheme="minorHAnsi" w:eastAsia="Calibri" w:hAnsiTheme="minorHAnsi" w:cstheme="minorHAnsi"/>
          <w:color w:val="FF0000"/>
          <w:sz w:val="22"/>
          <w:szCs w:val="22"/>
        </w:rPr>
        <w:tab/>
      </w:r>
      <w:r w:rsidR="00CF2D7B" w:rsidRPr="008C5A51">
        <w:rPr>
          <w:rFonts w:asciiTheme="minorHAnsi" w:eastAsia="Calibri" w:hAnsiTheme="minorHAnsi" w:cstheme="minorHAnsi"/>
          <w:color w:val="FF0000"/>
          <w:sz w:val="22"/>
          <w:szCs w:val="22"/>
        </w:rPr>
        <w:t>No, please provide pricing for what you have available.</w:t>
      </w:r>
    </w:p>
    <w:p w14:paraId="2F7FFF8B" w14:textId="63274C9F" w:rsidR="00813086" w:rsidRPr="00813086" w:rsidRDefault="00CF2D7B" w:rsidP="007A1397">
      <w:pPr>
        <w:pStyle w:val="Default"/>
        <w:spacing w:after="240"/>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Q2.</w:t>
      </w:r>
      <w:r w:rsidRPr="008C5A51">
        <w:rPr>
          <w:rFonts w:asciiTheme="minorHAnsi" w:eastAsia="Calibri" w:hAnsiTheme="minorHAnsi" w:cstheme="minorHAnsi"/>
          <w:sz w:val="22"/>
          <w:szCs w:val="22"/>
        </w:rPr>
        <w:tab/>
      </w:r>
      <w:r w:rsidR="002B49FB" w:rsidRPr="00813086">
        <w:rPr>
          <w:rFonts w:asciiTheme="minorHAnsi" w:hAnsiTheme="minorHAnsi" w:cstheme="minorHAnsi"/>
          <w:sz w:val="22"/>
          <w:szCs w:val="22"/>
        </w:rPr>
        <w:t>Does the pricing submitted on Attachment 7 – Price List need to include an amount for travel and / or lodging</w:t>
      </w:r>
      <w:r w:rsidR="002B49FB" w:rsidRPr="008C5A51">
        <w:rPr>
          <w:rFonts w:asciiTheme="minorHAnsi" w:hAnsiTheme="minorHAnsi" w:cstheme="minorHAnsi"/>
          <w:sz w:val="22"/>
          <w:szCs w:val="22"/>
        </w:rPr>
        <w:t xml:space="preserve"> </w:t>
      </w:r>
      <w:r w:rsidR="002B49FB" w:rsidRPr="00813086">
        <w:rPr>
          <w:rFonts w:asciiTheme="minorHAnsi" w:hAnsiTheme="minorHAnsi" w:cstheme="minorHAnsi"/>
          <w:sz w:val="22"/>
          <w:szCs w:val="22"/>
        </w:rPr>
        <w:t>related expenses for the locum tenens contracted provider, or will we be able to bill for this separately</w:t>
      </w:r>
      <w:r w:rsidR="00813086" w:rsidRPr="00813086">
        <w:rPr>
          <w:rFonts w:asciiTheme="minorHAnsi" w:hAnsiTheme="minorHAnsi" w:cstheme="minorHAnsi"/>
          <w:sz w:val="22"/>
          <w:szCs w:val="22"/>
        </w:rPr>
        <w:t xml:space="preserve"> </w:t>
      </w:r>
    </w:p>
    <w:p w14:paraId="7B553B64" w14:textId="4FD34DCF" w:rsidR="00813086" w:rsidRPr="008C5A51" w:rsidRDefault="002C2F26" w:rsidP="007A1397">
      <w:pPr>
        <w:pStyle w:val="Default"/>
        <w:ind w:left="540" w:hanging="540"/>
        <w:rPr>
          <w:rFonts w:asciiTheme="minorHAnsi" w:hAnsiTheme="minorHAnsi" w:cstheme="minorHAnsi"/>
          <w:sz w:val="22"/>
          <w:szCs w:val="22"/>
        </w:rPr>
      </w:pPr>
      <w:r w:rsidRPr="008C5A51">
        <w:rPr>
          <w:rFonts w:asciiTheme="minorHAnsi" w:eastAsia="Calibri" w:hAnsiTheme="minorHAnsi" w:cstheme="minorHAnsi"/>
          <w:color w:val="FF0000"/>
          <w:sz w:val="22"/>
          <w:szCs w:val="22"/>
        </w:rPr>
        <w:t>A2.</w:t>
      </w:r>
      <w:r w:rsidR="00CF2D7B" w:rsidRPr="008C5A51">
        <w:rPr>
          <w:rFonts w:asciiTheme="minorHAnsi" w:eastAsia="Calibri" w:hAnsiTheme="minorHAnsi" w:cstheme="minorHAnsi"/>
          <w:color w:val="FF0000"/>
          <w:sz w:val="22"/>
          <w:szCs w:val="22"/>
        </w:rPr>
        <w:tab/>
      </w:r>
      <w:r w:rsidR="002B49FB" w:rsidRPr="008C5A51">
        <w:rPr>
          <w:rFonts w:asciiTheme="minorHAnsi" w:eastAsia="Calibri" w:hAnsiTheme="minorHAnsi" w:cstheme="minorHAnsi"/>
          <w:color w:val="FF0000"/>
          <w:sz w:val="22"/>
          <w:szCs w:val="22"/>
        </w:rPr>
        <w:t>Please provide the hourly rate for each position on Attachment # 7.  Please see Sectio</w:t>
      </w:r>
      <w:r w:rsidR="00B94275" w:rsidRPr="008C5A51">
        <w:rPr>
          <w:rFonts w:asciiTheme="minorHAnsi" w:eastAsia="Calibri" w:hAnsiTheme="minorHAnsi" w:cstheme="minorHAnsi"/>
          <w:color w:val="FF0000"/>
          <w:sz w:val="22"/>
          <w:szCs w:val="22"/>
        </w:rPr>
        <w:t xml:space="preserve">n 5.3.1 Reimbursement for </w:t>
      </w:r>
      <w:r w:rsidR="002B49FB" w:rsidRPr="008C5A51">
        <w:rPr>
          <w:rFonts w:asciiTheme="minorHAnsi" w:eastAsia="Calibri" w:hAnsiTheme="minorHAnsi" w:cstheme="minorHAnsi"/>
          <w:color w:val="FF0000"/>
          <w:sz w:val="22"/>
          <w:szCs w:val="22"/>
        </w:rPr>
        <w:t>regarding travel costs.</w:t>
      </w:r>
      <w:r w:rsidR="00813086" w:rsidRPr="00813086">
        <w:rPr>
          <w:rFonts w:asciiTheme="minorHAnsi" w:hAnsiTheme="minorHAnsi" w:cstheme="minorHAnsi"/>
          <w:sz w:val="22"/>
          <w:szCs w:val="22"/>
        </w:rPr>
        <w:t xml:space="preserve"> </w:t>
      </w:r>
    </w:p>
    <w:p w14:paraId="02E476B9" w14:textId="77777777" w:rsidR="007A1397" w:rsidRPr="00813086" w:rsidRDefault="007A1397" w:rsidP="007A1397">
      <w:pPr>
        <w:pStyle w:val="Default"/>
        <w:ind w:left="540" w:hanging="540"/>
        <w:rPr>
          <w:rFonts w:asciiTheme="minorHAnsi" w:hAnsiTheme="minorHAnsi" w:cstheme="minorHAnsi"/>
          <w:sz w:val="22"/>
          <w:szCs w:val="22"/>
        </w:rPr>
      </w:pPr>
    </w:p>
    <w:p w14:paraId="746113B2" w14:textId="00DCB487" w:rsidR="002C2F26" w:rsidRPr="008C5A51" w:rsidRDefault="002C2F26" w:rsidP="00CF2D7B">
      <w:pPr>
        <w:pStyle w:val="Default"/>
        <w:ind w:left="540" w:hanging="540"/>
        <w:rPr>
          <w:rFonts w:asciiTheme="minorHAnsi" w:hAnsiTheme="minorHAnsi" w:cstheme="minorHAnsi"/>
          <w:color w:val="222222"/>
          <w:sz w:val="22"/>
          <w:szCs w:val="22"/>
          <w:shd w:val="clear" w:color="auto" w:fill="FFFFFF"/>
        </w:rPr>
      </w:pPr>
      <w:r w:rsidRPr="008C5A51">
        <w:rPr>
          <w:rFonts w:asciiTheme="minorHAnsi" w:eastAsia="Calibri" w:hAnsiTheme="minorHAnsi" w:cstheme="minorHAnsi"/>
          <w:sz w:val="22"/>
          <w:szCs w:val="22"/>
        </w:rPr>
        <w:t>Q3.</w:t>
      </w:r>
      <w:r w:rsidR="00CF2D7B" w:rsidRPr="008C5A51">
        <w:rPr>
          <w:rFonts w:asciiTheme="minorHAnsi" w:eastAsia="Calibri" w:hAnsiTheme="minorHAnsi" w:cstheme="minorHAnsi"/>
          <w:sz w:val="22"/>
          <w:szCs w:val="22"/>
        </w:rPr>
        <w:tab/>
      </w:r>
      <w:r w:rsidR="00813086" w:rsidRPr="008C5A51">
        <w:rPr>
          <w:rFonts w:asciiTheme="minorHAnsi" w:hAnsiTheme="minorHAnsi" w:cstheme="minorHAnsi"/>
          <w:color w:val="auto"/>
          <w:sz w:val="22"/>
          <w:szCs w:val="22"/>
        </w:rPr>
        <w:t>Is it safe to assume this is 3 years, not 3 months?</w:t>
      </w:r>
    </w:p>
    <w:p w14:paraId="122FFC57" w14:textId="77777777" w:rsidR="00CF2D7B" w:rsidRPr="008C5A51" w:rsidRDefault="00CF2D7B" w:rsidP="00CF2D7B">
      <w:pPr>
        <w:pStyle w:val="Default"/>
        <w:ind w:left="540" w:hanging="540"/>
        <w:rPr>
          <w:rFonts w:asciiTheme="minorHAnsi" w:hAnsiTheme="minorHAnsi" w:cstheme="minorHAnsi"/>
          <w:sz w:val="22"/>
          <w:szCs w:val="22"/>
        </w:rPr>
      </w:pPr>
    </w:p>
    <w:p w14:paraId="5309A5F2" w14:textId="7D3F8318" w:rsidR="00975DE0" w:rsidRPr="008C5A51" w:rsidRDefault="002C2F26" w:rsidP="00017F21">
      <w:pPr>
        <w:shd w:val="clear" w:color="auto" w:fill="FFFFFF"/>
        <w:spacing w:after="200" w:line="253" w:lineRule="atLeast"/>
        <w:ind w:left="540" w:hanging="540"/>
        <w:rPr>
          <w:rFonts w:asciiTheme="minorHAnsi" w:eastAsia="Calibri" w:hAnsiTheme="minorHAnsi" w:cstheme="minorHAnsi"/>
          <w:color w:val="FF0000"/>
          <w:sz w:val="22"/>
          <w:szCs w:val="22"/>
        </w:rPr>
      </w:pPr>
      <w:r w:rsidRPr="008C5A51">
        <w:rPr>
          <w:rFonts w:asciiTheme="minorHAnsi" w:eastAsia="Calibri" w:hAnsiTheme="minorHAnsi" w:cstheme="minorHAnsi"/>
          <w:color w:val="FF0000"/>
          <w:sz w:val="22"/>
          <w:szCs w:val="22"/>
        </w:rPr>
        <w:t>A3.</w:t>
      </w:r>
      <w:r w:rsidRPr="008C5A51">
        <w:rPr>
          <w:rFonts w:asciiTheme="minorHAnsi" w:eastAsia="Calibri" w:hAnsiTheme="minorHAnsi" w:cstheme="minorHAnsi"/>
          <w:color w:val="FF0000"/>
          <w:sz w:val="22"/>
          <w:szCs w:val="22"/>
        </w:rPr>
        <w:tab/>
      </w:r>
      <w:r w:rsidR="002B49FB" w:rsidRPr="008C5A51">
        <w:rPr>
          <w:rFonts w:asciiTheme="minorHAnsi" w:eastAsia="Calibri" w:hAnsiTheme="minorHAnsi" w:cstheme="minorHAnsi"/>
          <w:color w:val="FF0000"/>
          <w:sz w:val="22"/>
          <w:szCs w:val="22"/>
        </w:rPr>
        <w:t>Yes, three (3)</w:t>
      </w:r>
      <w:r w:rsidR="00A211D8" w:rsidRPr="008C5A51">
        <w:rPr>
          <w:rFonts w:asciiTheme="minorHAnsi" w:eastAsia="Calibri" w:hAnsiTheme="minorHAnsi" w:cstheme="minorHAnsi"/>
          <w:color w:val="FF0000"/>
          <w:sz w:val="22"/>
          <w:szCs w:val="22"/>
        </w:rPr>
        <w:t xml:space="preserve"> years</w:t>
      </w:r>
      <w:r w:rsidR="002B49FB" w:rsidRPr="008C5A51">
        <w:rPr>
          <w:rFonts w:asciiTheme="minorHAnsi" w:eastAsia="Calibri" w:hAnsiTheme="minorHAnsi" w:cstheme="minorHAnsi"/>
          <w:color w:val="FF0000"/>
          <w:sz w:val="22"/>
          <w:szCs w:val="22"/>
        </w:rPr>
        <w:t>.</w:t>
      </w:r>
    </w:p>
    <w:p w14:paraId="27BF0D61" w14:textId="21157A08" w:rsidR="002C2F26" w:rsidRPr="008C5A51" w:rsidRDefault="002C2F26" w:rsidP="00CF2D7B">
      <w:pPr>
        <w:pStyle w:val="Default"/>
        <w:ind w:left="540" w:hanging="540"/>
        <w:rPr>
          <w:rFonts w:asciiTheme="minorHAnsi" w:eastAsia="Calibri" w:hAnsiTheme="minorHAnsi" w:cstheme="minorHAnsi"/>
          <w:sz w:val="22"/>
          <w:szCs w:val="22"/>
        </w:rPr>
      </w:pPr>
      <w:r w:rsidRPr="008C5A51">
        <w:rPr>
          <w:rFonts w:asciiTheme="minorHAnsi" w:eastAsia="Calibri" w:hAnsiTheme="minorHAnsi" w:cstheme="minorHAnsi"/>
          <w:sz w:val="22"/>
          <w:szCs w:val="22"/>
        </w:rPr>
        <w:t>Q4.</w:t>
      </w:r>
      <w:r w:rsidR="00CF2D7B" w:rsidRPr="008C5A51">
        <w:rPr>
          <w:rFonts w:asciiTheme="minorHAnsi" w:eastAsia="Calibri" w:hAnsiTheme="minorHAnsi" w:cstheme="minorHAnsi"/>
          <w:sz w:val="22"/>
          <w:szCs w:val="22"/>
        </w:rPr>
        <w:tab/>
      </w:r>
      <w:r w:rsidR="00813086" w:rsidRPr="008C5A51">
        <w:rPr>
          <w:rFonts w:asciiTheme="minorHAnsi" w:hAnsiTheme="minorHAnsi" w:cstheme="minorHAnsi"/>
          <w:sz w:val="22"/>
          <w:szCs w:val="22"/>
        </w:rPr>
        <w:t xml:space="preserve">What is the estimated budget for ITQ? </w:t>
      </w:r>
      <w:r w:rsidR="002B49FB" w:rsidRPr="008C5A51">
        <w:rPr>
          <w:rFonts w:asciiTheme="minorHAnsi" w:hAnsiTheme="minorHAnsi" w:cstheme="minorHAnsi"/>
          <w:sz w:val="22"/>
          <w:szCs w:val="22"/>
        </w:rPr>
        <w:t xml:space="preserve"> </w:t>
      </w:r>
      <w:r w:rsidR="00813086" w:rsidRPr="008C5A51">
        <w:rPr>
          <w:rFonts w:asciiTheme="minorHAnsi" w:hAnsiTheme="minorHAnsi" w:cstheme="minorHAnsi"/>
          <w:sz w:val="22"/>
          <w:szCs w:val="22"/>
        </w:rPr>
        <w:t>If unknown, please specify previous spending</w:t>
      </w:r>
      <w:r w:rsidR="00F90A4E" w:rsidRPr="008C5A51">
        <w:rPr>
          <w:rFonts w:asciiTheme="minorHAnsi" w:eastAsia="Calibri" w:hAnsiTheme="minorHAnsi" w:cstheme="minorHAnsi"/>
          <w:sz w:val="22"/>
          <w:szCs w:val="22"/>
        </w:rPr>
        <w:t>?</w:t>
      </w:r>
    </w:p>
    <w:p w14:paraId="422BE4CA" w14:textId="77777777" w:rsidR="00CF2D7B" w:rsidRPr="008C5A51" w:rsidRDefault="00CF2D7B" w:rsidP="00CF2D7B">
      <w:pPr>
        <w:pStyle w:val="Default"/>
        <w:ind w:left="540" w:hanging="540"/>
        <w:rPr>
          <w:rFonts w:asciiTheme="minorHAnsi" w:hAnsiTheme="minorHAnsi" w:cstheme="minorHAnsi"/>
          <w:sz w:val="22"/>
          <w:szCs w:val="22"/>
        </w:rPr>
      </w:pPr>
    </w:p>
    <w:p w14:paraId="445D0230" w14:textId="30BDDA9C" w:rsidR="002C2F26" w:rsidRPr="008C5A51" w:rsidRDefault="002C2F26" w:rsidP="00975DE0">
      <w:pPr>
        <w:shd w:val="clear" w:color="auto" w:fill="FFFFFF"/>
        <w:spacing w:after="200" w:line="253" w:lineRule="atLeast"/>
        <w:ind w:left="540" w:hanging="540"/>
        <w:rPr>
          <w:rFonts w:asciiTheme="minorHAnsi" w:eastAsia="Calibri" w:hAnsiTheme="minorHAnsi" w:cstheme="minorHAnsi"/>
          <w:color w:val="FF0000"/>
          <w:sz w:val="22"/>
          <w:szCs w:val="22"/>
        </w:rPr>
      </w:pPr>
      <w:r w:rsidRPr="008C5A51">
        <w:rPr>
          <w:rFonts w:asciiTheme="minorHAnsi" w:eastAsia="Calibri" w:hAnsiTheme="minorHAnsi" w:cstheme="minorHAnsi"/>
          <w:color w:val="FF0000"/>
          <w:sz w:val="22"/>
          <w:szCs w:val="22"/>
        </w:rPr>
        <w:t>A4</w:t>
      </w:r>
      <w:r w:rsidR="00D2375B" w:rsidRPr="008C5A51">
        <w:rPr>
          <w:rFonts w:asciiTheme="minorHAnsi" w:eastAsia="Calibri" w:hAnsiTheme="minorHAnsi" w:cstheme="minorHAnsi"/>
          <w:color w:val="FF0000"/>
          <w:sz w:val="22"/>
          <w:szCs w:val="22"/>
        </w:rPr>
        <w:t xml:space="preserve">.  </w:t>
      </w:r>
      <w:r w:rsidR="00975DE0" w:rsidRPr="008C5A51">
        <w:rPr>
          <w:rFonts w:asciiTheme="minorHAnsi" w:eastAsia="Calibri" w:hAnsiTheme="minorHAnsi" w:cstheme="minorHAnsi"/>
          <w:color w:val="FF0000"/>
          <w:sz w:val="22"/>
          <w:szCs w:val="22"/>
        </w:rPr>
        <w:tab/>
      </w:r>
      <w:r w:rsidR="002B49FB" w:rsidRPr="008C5A51">
        <w:rPr>
          <w:rFonts w:asciiTheme="minorHAnsi" w:eastAsia="Calibri" w:hAnsiTheme="minorHAnsi" w:cstheme="minorHAnsi"/>
          <w:color w:val="FF0000"/>
          <w:sz w:val="22"/>
          <w:szCs w:val="22"/>
        </w:rPr>
        <w:t>At this time the budget is unknown</w:t>
      </w:r>
      <w:r w:rsidR="00A211D8" w:rsidRPr="008C5A51">
        <w:rPr>
          <w:rFonts w:asciiTheme="minorHAnsi" w:eastAsia="Calibri" w:hAnsiTheme="minorHAnsi" w:cstheme="minorHAnsi"/>
          <w:color w:val="FF0000"/>
          <w:sz w:val="22"/>
          <w:szCs w:val="22"/>
        </w:rPr>
        <w:t xml:space="preserve"> </w:t>
      </w:r>
      <w:r w:rsidR="002B49FB" w:rsidRPr="008C5A51">
        <w:rPr>
          <w:rFonts w:asciiTheme="minorHAnsi" w:eastAsia="Calibri" w:hAnsiTheme="minorHAnsi" w:cstheme="minorHAnsi"/>
          <w:color w:val="FF0000"/>
          <w:sz w:val="22"/>
          <w:szCs w:val="22"/>
        </w:rPr>
        <w:t>as this ITQ is only to qualify vendors, multiple state agencies will then post solicitations when the services</w:t>
      </w:r>
      <w:r w:rsidR="00A211D8" w:rsidRPr="008C5A51">
        <w:rPr>
          <w:rFonts w:asciiTheme="minorHAnsi" w:eastAsia="Calibri" w:hAnsiTheme="minorHAnsi" w:cstheme="minorHAnsi"/>
          <w:color w:val="FF0000"/>
          <w:sz w:val="22"/>
          <w:szCs w:val="22"/>
        </w:rPr>
        <w:t xml:space="preserve"> are needed and set up a contract.  The second question is not applicable.</w:t>
      </w:r>
    </w:p>
    <w:p w14:paraId="34C72D93" w14:textId="18222B06" w:rsidR="00813086" w:rsidRDefault="008F5E86" w:rsidP="00256B41">
      <w:pPr>
        <w:pStyle w:val="Default"/>
        <w:spacing w:after="240"/>
        <w:ind w:left="540" w:hanging="540"/>
        <w:rPr>
          <w:rFonts w:asciiTheme="minorHAnsi" w:hAnsiTheme="minorHAnsi" w:cstheme="minorHAnsi"/>
          <w:color w:val="auto"/>
          <w:sz w:val="22"/>
          <w:szCs w:val="22"/>
        </w:rPr>
      </w:pPr>
      <w:r w:rsidRPr="008C5A51">
        <w:rPr>
          <w:rFonts w:asciiTheme="minorHAnsi" w:eastAsia="Calibri" w:hAnsiTheme="minorHAnsi" w:cstheme="minorHAnsi"/>
          <w:sz w:val="22"/>
          <w:szCs w:val="22"/>
        </w:rPr>
        <w:t>Q</w:t>
      </w:r>
      <w:r w:rsidR="002C2F26" w:rsidRPr="008C5A51">
        <w:rPr>
          <w:rFonts w:asciiTheme="minorHAnsi" w:eastAsia="Calibri" w:hAnsiTheme="minorHAnsi" w:cstheme="minorHAnsi"/>
          <w:sz w:val="22"/>
          <w:szCs w:val="22"/>
        </w:rPr>
        <w:t>5</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813086" w:rsidRPr="008C5A51">
        <w:rPr>
          <w:rFonts w:asciiTheme="minorHAnsi" w:hAnsiTheme="minorHAnsi" w:cstheme="minorHAnsi"/>
          <w:color w:val="auto"/>
          <w:sz w:val="22"/>
          <w:szCs w:val="22"/>
        </w:rPr>
        <w:t>Is this a new requirement? If not, please provide the current vendor(s) providing the service and how are the current services being procured? Apart from end of tenure, is there any other reason to release this solicitation? Are there any pain points?</w:t>
      </w:r>
    </w:p>
    <w:p w14:paraId="4F9BA41B" w14:textId="235267DA" w:rsidR="002C2F26" w:rsidRPr="008C5A51" w:rsidRDefault="00813086" w:rsidP="0040506E">
      <w:pPr>
        <w:autoSpaceDE w:val="0"/>
        <w:autoSpaceDN w:val="0"/>
        <w:adjustRightInd w:val="0"/>
        <w:spacing w:after="240"/>
        <w:rPr>
          <w:rFonts w:asciiTheme="minorHAnsi" w:eastAsia="Calibri" w:hAnsiTheme="minorHAnsi" w:cstheme="minorHAnsi"/>
          <w:color w:val="FF0000"/>
          <w:sz w:val="22"/>
          <w:szCs w:val="22"/>
        </w:rPr>
      </w:pPr>
      <w:r w:rsidRPr="00813086">
        <w:rPr>
          <w:rFonts w:asciiTheme="minorHAnsi" w:hAnsiTheme="minorHAnsi" w:cstheme="minorHAnsi"/>
          <w:sz w:val="22"/>
          <w:szCs w:val="22"/>
        </w:rPr>
        <w:t xml:space="preserve"> </w:t>
      </w:r>
      <w:r w:rsidR="002C2F26" w:rsidRPr="008C5A51">
        <w:rPr>
          <w:rFonts w:asciiTheme="minorHAnsi" w:eastAsia="Calibri" w:hAnsiTheme="minorHAnsi" w:cstheme="minorHAnsi"/>
          <w:color w:val="FF0000"/>
          <w:sz w:val="22"/>
          <w:szCs w:val="22"/>
        </w:rPr>
        <w:t xml:space="preserve">A5.   </w:t>
      </w:r>
      <w:bookmarkStart w:id="0" w:name="_gjdgxs" w:colFirst="0" w:colLast="0"/>
      <w:bookmarkEnd w:id="0"/>
      <w:r w:rsidR="00256B41">
        <w:rPr>
          <w:rFonts w:asciiTheme="minorHAnsi" w:eastAsia="Calibri" w:hAnsiTheme="minorHAnsi" w:cstheme="minorHAnsi"/>
          <w:color w:val="FF0000"/>
          <w:sz w:val="22"/>
          <w:szCs w:val="22"/>
        </w:rPr>
        <w:t>This is a new requirement.</w:t>
      </w:r>
    </w:p>
    <w:p w14:paraId="5357FA8F" w14:textId="2F818C26" w:rsidR="00275BD8" w:rsidRPr="008C5A51" w:rsidRDefault="002C2F26" w:rsidP="007A1397">
      <w:pPr>
        <w:pStyle w:val="Default"/>
        <w:ind w:left="540" w:hanging="540"/>
        <w:rPr>
          <w:rFonts w:asciiTheme="minorHAnsi" w:eastAsia="Calibri" w:hAnsiTheme="minorHAnsi" w:cstheme="minorHAnsi"/>
          <w:sz w:val="22"/>
          <w:szCs w:val="22"/>
        </w:rPr>
      </w:pPr>
      <w:r w:rsidRPr="008C5A51">
        <w:rPr>
          <w:rFonts w:asciiTheme="minorHAnsi" w:eastAsia="Calibri" w:hAnsiTheme="minorHAnsi" w:cstheme="minorHAnsi"/>
          <w:sz w:val="22"/>
          <w:szCs w:val="22"/>
        </w:rPr>
        <w:t>Q6.</w:t>
      </w:r>
      <w:r w:rsidRPr="008C5A51">
        <w:rPr>
          <w:rFonts w:asciiTheme="minorHAnsi" w:eastAsia="Calibri" w:hAnsiTheme="minorHAnsi" w:cstheme="minorHAnsi"/>
          <w:color w:val="FF0000"/>
          <w:sz w:val="22"/>
          <w:szCs w:val="22"/>
        </w:rPr>
        <w:t xml:space="preserve">  </w:t>
      </w:r>
      <w:r w:rsidR="00306796">
        <w:rPr>
          <w:rFonts w:asciiTheme="minorHAnsi" w:eastAsia="Calibri" w:hAnsiTheme="minorHAnsi" w:cstheme="minorHAnsi"/>
          <w:color w:val="FF0000"/>
          <w:sz w:val="22"/>
          <w:szCs w:val="22"/>
        </w:rPr>
        <w:tab/>
      </w:r>
      <w:r w:rsidR="00813086" w:rsidRPr="008C5A51">
        <w:rPr>
          <w:rFonts w:asciiTheme="minorHAnsi" w:hAnsiTheme="minorHAnsi" w:cstheme="minorHAnsi"/>
          <w:sz w:val="22"/>
          <w:szCs w:val="22"/>
        </w:rPr>
        <w:t>Please provide the total number of temporary staffs on current assignments? Provide the job classification of each worker,</w:t>
      </w:r>
      <w:r w:rsidR="007A1397" w:rsidRPr="008C5A51">
        <w:rPr>
          <w:rFonts w:asciiTheme="minorHAnsi" w:hAnsiTheme="minorHAnsi" w:cstheme="minorHAnsi"/>
          <w:sz w:val="22"/>
          <w:szCs w:val="22"/>
        </w:rPr>
        <w:t xml:space="preserve"> </w:t>
      </w:r>
      <w:r w:rsidR="00813086" w:rsidRPr="008C5A51">
        <w:rPr>
          <w:rFonts w:asciiTheme="minorHAnsi" w:hAnsiTheme="minorHAnsi" w:cstheme="minorHAnsi"/>
          <w:sz w:val="22"/>
          <w:szCs w:val="22"/>
        </w:rPr>
        <w:t>vendor assigning the temporary employee, and the pay/bill rate for the temporary employee</w:t>
      </w:r>
      <w:r w:rsidR="00F90A4E" w:rsidRPr="008C5A51">
        <w:rPr>
          <w:rFonts w:asciiTheme="minorHAnsi" w:eastAsia="Calibri" w:hAnsiTheme="minorHAnsi" w:cstheme="minorHAnsi"/>
          <w:sz w:val="22"/>
          <w:szCs w:val="22"/>
        </w:rPr>
        <w:t xml:space="preserve">?  </w:t>
      </w:r>
    </w:p>
    <w:p w14:paraId="4A0C903E" w14:textId="77777777" w:rsidR="00527A4D" w:rsidRPr="008C5A51" w:rsidRDefault="00527A4D" w:rsidP="00813086">
      <w:pPr>
        <w:pStyle w:val="Default"/>
        <w:rPr>
          <w:rFonts w:asciiTheme="minorHAnsi" w:hAnsiTheme="minorHAnsi" w:cstheme="minorHAnsi"/>
          <w:sz w:val="22"/>
          <w:szCs w:val="22"/>
        </w:rPr>
      </w:pPr>
    </w:p>
    <w:p w14:paraId="138EDA2D" w14:textId="7B2D3152" w:rsidR="002C2F26" w:rsidRPr="008C5A51" w:rsidRDefault="002C2F26" w:rsidP="00975DE0">
      <w:pPr>
        <w:shd w:val="clear" w:color="auto" w:fill="FFFFFF"/>
        <w:spacing w:after="200" w:line="253" w:lineRule="atLeast"/>
        <w:ind w:left="540" w:hanging="540"/>
        <w:rPr>
          <w:rFonts w:asciiTheme="minorHAnsi" w:hAnsiTheme="minorHAnsi" w:cstheme="minorHAnsi"/>
          <w:color w:val="000000"/>
          <w:sz w:val="22"/>
          <w:szCs w:val="22"/>
          <w:shd w:val="clear" w:color="auto" w:fill="FFFFFF"/>
        </w:rPr>
      </w:pPr>
      <w:r w:rsidRPr="008C5A51">
        <w:rPr>
          <w:rFonts w:asciiTheme="minorHAnsi" w:hAnsiTheme="minorHAnsi" w:cstheme="minorHAnsi"/>
          <w:color w:val="FF0000"/>
          <w:sz w:val="22"/>
          <w:szCs w:val="22"/>
          <w:shd w:val="clear" w:color="auto" w:fill="FFFFFF"/>
        </w:rPr>
        <w:t>A6.</w:t>
      </w:r>
      <w:r w:rsidRPr="008C5A51">
        <w:rPr>
          <w:rFonts w:asciiTheme="minorHAnsi" w:hAnsiTheme="minorHAnsi" w:cstheme="minorHAnsi"/>
          <w:color w:val="000000"/>
          <w:sz w:val="22"/>
          <w:szCs w:val="22"/>
          <w:shd w:val="clear" w:color="auto" w:fill="FFFFFF"/>
        </w:rPr>
        <w:t xml:space="preserve">  </w:t>
      </w:r>
      <w:r w:rsidR="003238BA" w:rsidRPr="008C5A51">
        <w:rPr>
          <w:rFonts w:asciiTheme="minorHAnsi" w:hAnsiTheme="minorHAnsi" w:cstheme="minorHAnsi"/>
          <w:color w:val="000000"/>
          <w:sz w:val="22"/>
          <w:szCs w:val="22"/>
          <w:shd w:val="clear" w:color="auto" w:fill="FFFFFF"/>
        </w:rPr>
        <w:tab/>
      </w:r>
      <w:r w:rsidR="00B94275" w:rsidRPr="008C5A51">
        <w:rPr>
          <w:rFonts w:asciiTheme="minorHAnsi" w:hAnsiTheme="minorHAnsi" w:cstheme="minorHAnsi"/>
          <w:color w:val="FF0000"/>
          <w:sz w:val="22"/>
          <w:szCs w:val="22"/>
          <w:shd w:val="clear" w:color="auto" w:fill="FFFFFF"/>
        </w:rPr>
        <w:t>This information is currently not available.</w:t>
      </w:r>
    </w:p>
    <w:p w14:paraId="04B9BF43" w14:textId="00DEB0BF" w:rsidR="00273E1B" w:rsidRPr="008C5A51" w:rsidRDefault="002C2F26" w:rsidP="00306796">
      <w:pPr>
        <w:pStyle w:val="Default"/>
        <w:spacing w:after="240"/>
        <w:ind w:left="540" w:hanging="540"/>
        <w:rPr>
          <w:rFonts w:asciiTheme="minorHAnsi" w:hAnsiTheme="minorHAnsi" w:cstheme="minorHAnsi"/>
          <w:sz w:val="22"/>
          <w:szCs w:val="22"/>
        </w:rPr>
      </w:pPr>
      <w:r w:rsidRPr="008C5A51">
        <w:rPr>
          <w:rFonts w:asciiTheme="minorHAnsi" w:hAnsiTheme="minorHAnsi" w:cstheme="minorHAnsi"/>
          <w:color w:val="222222"/>
          <w:sz w:val="22"/>
          <w:szCs w:val="22"/>
          <w:shd w:val="clear" w:color="auto" w:fill="FFFFFF"/>
        </w:rPr>
        <w:lastRenderedPageBreak/>
        <w:t xml:space="preserve">Q7.  </w:t>
      </w:r>
      <w:r w:rsidR="00BC59E6" w:rsidRPr="008C5A51">
        <w:rPr>
          <w:rFonts w:asciiTheme="minorHAnsi" w:hAnsiTheme="minorHAnsi" w:cstheme="minorHAnsi"/>
          <w:color w:val="222222"/>
          <w:sz w:val="22"/>
          <w:szCs w:val="22"/>
          <w:shd w:val="clear" w:color="auto" w:fill="FFFFFF"/>
        </w:rPr>
        <w:t xml:space="preserve"> </w:t>
      </w:r>
      <w:r w:rsidR="00D2375B" w:rsidRPr="008C5A51">
        <w:rPr>
          <w:rFonts w:asciiTheme="minorHAnsi" w:hAnsiTheme="minorHAnsi" w:cstheme="minorHAnsi"/>
          <w:color w:val="222222"/>
          <w:sz w:val="22"/>
          <w:szCs w:val="22"/>
          <w:shd w:val="clear" w:color="auto" w:fill="FFFFFF"/>
        </w:rPr>
        <w:t xml:space="preserve"> </w:t>
      </w:r>
      <w:bookmarkStart w:id="1" w:name="_Hlk45548905"/>
      <w:r w:rsidR="00813086" w:rsidRPr="008C5A51">
        <w:rPr>
          <w:rFonts w:asciiTheme="minorHAnsi" w:hAnsiTheme="minorHAnsi" w:cstheme="minorHAnsi"/>
          <w:sz w:val="22"/>
          <w:szCs w:val="22"/>
        </w:rPr>
        <w:t>Is it mandatory to take a sub-contractor</w:t>
      </w:r>
      <w:r w:rsidR="00613722" w:rsidRPr="008C5A51">
        <w:rPr>
          <w:rFonts w:asciiTheme="minorHAnsi" w:hAnsiTheme="minorHAnsi" w:cstheme="minorHAnsi"/>
          <w:sz w:val="22"/>
          <w:szCs w:val="22"/>
        </w:rPr>
        <w:t>?</w:t>
      </w:r>
    </w:p>
    <w:bookmarkEnd w:id="1"/>
    <w:p w14:paraId="6054288C" w14:textId="2350712D" w:rsidR="00017F21" w:rsidRPr="008C5A51" w:rsidRDefault="0040506E" w:rsidP="00017F21">
      <w:pPr>
        <w:shd w:val="clear" w:color="auto" w:fill="FFFFFF"/>
        <w:spacing w:after="200" w:line="253" w:lineRule="atLeast"/>
        <w:ind w:left="540" w:hanging="540"/>
        <w:rPr>
          <w:rFonts w:asciiTheme="minorHAnsi" w:hAnsiTheme="minorHAnsi" w:cstheme="minorHAnsi"/>
          <w:color w:val="FF0000"/>
          <w:sz w:val="22"/>
          <w:szCs w:val="22"/>
        </w:rPr>
      </w:pPr>
      <w:r w:rsidRPr="008C5A51">
        <w:rPr>
          <w:rFonts w:asciiTheme="minorHAnsi" w:hAnsiTheme="minorHAnsi" w:cstheme="minorHAnsi"/>
          <w:color w:val="FF0000"/>
          <w:sz w:val="22"/>
          <w:szCs w:val="22"/>
          <w:shd w:val="clear" w:color="auto" w:fill="FFFFFF"/>
        </w:rPr>
        <w:t>A</w:t>
      </w:r>
      <w:r w:rsidR="00D2375B" w:rsidRPr="008C5A51">
        <w:rPr>
          <w:rFonts w:asciiTheme="minorHAnsi" w:hAnsiTheme="minorHAnsi" w:cstheme="minorHAnsi"/>
          <w:color w:val="FF0000"/>
          <w:sz w:val="22"/>
          <w:szCs w:val="22"/>
          <w:shd w:val="clear" w:color="auto" w:fill="FFFFFF"/>
        </w:rPr>
        <w:t>7.</w:t>
      </w:r>
      <w:r w:rsidR="00D2375B" w:rsidRPr="008C5A51">
        <w:rPr>
          <w:rFonts w:asciiTheme="minorHAnsi" w:hAnsiTheme="minorHAnsi" w:cstheme="minorHAnsi"/>
          <w:color w:val="000000"/>
          <w:sz w:val="22"/>
          <w:szCs w:val="22"/>
          <w:shd w:val="clear" w:color="auto" w:fill="FFFFFF"/>
        </w:rPr>
        <w:t xml:space="preserve">  </w:t>
      </w:r>
      <w:r w:rsidR="00275BD8" w:rsidRPr="008C5A51">
        <w:rPr>
          <w:rFonts w:asciiTheme="minorHAnsi" w:hAnsiTheme="minorHAnsi" w:cstheme="minorHAnsi"/>
          <w:color w:val="000000"/>
          <w:sz w:val="22"/>
          <w:szCs w:val="22"/>
          <w:shd w:val="clear" w:color="auto" w:fill="FFFFFF"/>
        </w:rPr>
        <w:tab/>
      </w:r>
      <w:r w:rsidR="00613722" w:rsidRPr="008C5A51">
        <w:rPr>
          <w:rFonts w:asciiTheme="minorHAnsi" w:hAnsiTheme="minorHAnsi" w:cstheme="minorHAnsi"/>
          <w:color w:val="FF0000"/>
          <w:sz w:val="22"/>
          <w:szCs w:val="22"/>
          <w:shd w:val="clear" w:color="auto" w:fill="FFFFFF"/>
        </w:rPr>
        <w:t>No</w:t>
      </w:r>
    </w:p>
    <w:p w14:paraId="3B5F538B" w14:textId="14AA95EE" w:rsidR="00A92B70" w:rsidRPr="008C5A51" w:rsidRDefault="008F5E86" w:rsidP="00D8178E">
      <w:pPr>
        <w:pStyle w:val="Default"/>
        <w:spacing w:after="240"/>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w:t>
      </w:r>
      <w:r w:rsidR="003E680B">
        <w:rPr>
          <w:rFonts w:asciiTheme="minorHAnsi" w:eastAsia="Calibri" w:hAnsiTheme="minorHAnsi" w:cstheme="minorHAnsi"/>
          <w:sz w:val="22"/>
          <w:szCs w:val="22"/>
        </w:rPr>
        <w:t>8</w:t>
      </w:r>
      <w:r w:rsidRPr="008C5A51">
        <w:rPr>
          <w:rFonts w:asciiTheme="minorHAnsi" w:eastAsia="Calibri" w:hAnsiTheme="minorHAnsi" w:cstheme="minorHAnsi"/>
          <w:sz w:val="22"/>
          <w:szCs w:val="22"/>
        </w:rPr>
        <w:t>.</w:t>
      </w:r>
      <w:r w:rsidR="00813086" w:rsidRPr="008C5A51">
        <w:rPr>
          <w:rFonts w:asciiTheme="minorHAnsi" w:hAnsiTheme="minorHAnsi" w:cstheme="minorHAnsi"/>
          <w:color w:val="222222"/>
          <w:sz w:val="22"/>
          <w:szCs w:val="22"/>
          <w:shd w:val="clear" w:color="auto" w:fill="FFFFFF"/>
        </w:rPr>
        <w:tab/>
      </w:r>
      <w:r w:rsidR="00527A4D" w:rsidRPr="0029458D">
        <w:rPr>
          <w:rFonts w:asciiTheme="minorHAnsi" w:hAnsiTheme="minorHAnsi" w:cstheme="minorHAnsi"/>
          <w:color w:val="auto"/>
          <w:sz w:val="22"/>
          <w:szCs w:val="22"/>
        </w:rPr>
        <w:t xml:space="preserve">On </w:t>
      </w:r>
      <w:r w:rsidR="00527A4D" w:rsidRPr="0029458D">
        <w:rPr>
          <w:rFonts w:asciiTheme="minorHAnsi" w:hAnsiTheme="minorHAnsi" w:cstheme="minorHAnsi"/>
          <w:bCs/>
          <w:color w:val="auto"/>
          <w:sz w:val="22"/>
          <w:szCs w:val="22"/>
        </w:rPr>
        <w:t>Page 17 question 3.2.3.11 Respondent’s accounting firm</w:t>
      </w:r>
      <w:r w:rsidR="00527A4D" w:rsidRPr="008C5A51">
        <w:rPr>
          <w:rFonts w:asciiTheme="minorHAnsi" w:hAnsiTheme="minorHAnsi" w:cstheme="minorHAnsi"/>
          <w:b/>
          <w:bCs/>
          <w:color w:val="auto"/>
          <w:sz w:val="22"/>
          <w:szCs w:val="22"/>
        </w:rPr>
        <w:t xml:space="preserve">. </w:t>
      </w:r>
      <w:r w:rsidR="00527A4D" w:rsidRPr="008C5A51">
        <w:rPr>
          <w:rFonts w:asciiTheme="minorHAnsi" w:hAnsiTheme="minorHAnsi" w:cstheme="minorHAnsi"/>
          <w:color w:val="auto"/>
          <w:sz w:val="22"/>
          <w:szCs w:val="22"/>
        </w:rPr>
        <w:t>Does this mean account management team?</w:t>
      </w:r>
    </w:p>
    <w:p w14:paraId="1BAAC029" w14:textId="7E07D44A" w:rsidR="00813086" w:rsidRPr="008C5A51" w:rsidRDefault="00813086" w:rsidP="00A92B70">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w:t>
      </w:r>
      <w:r w:rsidR="003E680B">
        <w:rPr>
          <w:rFonts w:asciiTheme="minorHAnsi" w:hAnsiTheme="minorHAnsi" w:cstheme="minorHAnsi"/>
          <w:color w:val="FF0000"/>
          <w:sz w:val="22"/>
          <w:szCs w:val="22"/>
          <w:shd w:val="clear" w:color="auto" w:fill="FFFFFF"/>
        </w:rPr>
        <w:t>8</w:t>
      </w:r>
      <w:r w:rsidRPr="008C5A51">
        <w:rPr>
          <w:rFonts w:asciiTheme="minorHAnsi" w:hAnsiTheme="minorHAnsi" w:cstheme="minorHAnsi"/>
          <w:color w:val="FF0000"/>
          <w:sz w:val="22"/>
          <w:szCs w:val="22"/>
          <w:shd w:val="clear" w:color="auto" w:fill="FFFFFF"/>
        </w:rPr>
        <w:t>.</w:t>
      </w:r>
      <w:r w:rsidR="002B61CE" w:rsidRPr="008C5A51">
        <w:rPr>
          <w:rFonts w:asciiTheme="minorHAnsi" w:hAnsiTheme="minorHAnsi" w:cstheme="minorHAnsi"/>
          <w:color w:val="FF0000"/>
          <w:sz w:val="22"/>
          <w:szCs w:val="22"/>
          <w:shd w:val="clear" w:color="auto" w:fill="FFFFFF"/>
        </w:rPr>
        <w:tab/>
      </w:r>
      <w:r w:rsidR="00A70A01" w:rsidRPr="008C5A51">
        <w:rPr>
          <w:rFonts w:asciiTheme="minorHAnsi" w:hAnsiTheme="minorHAnsi" w:cstheme="minorHAnsi"/>
          <w:color w:val="FF0000"/>
          <w:sz w:val="22"/>
          <w:szCs w:val="22"/>
          <w:shd w:val="clear" w:color="auto" w:fill="FFFFFF"/>
        </w:rPr>
        <w:t xml:space="preserve">We are asking for </w:t>
      </w:r>
      <w:r w:rsidR="002B61CE" w:rsidRPr="008C5A51">
        <w:rPr>
          <w:rFonts w:asciiTheme="minorHAnsi" w:hAnsiTheme="minorHAnsi" w:cstheme="minorHAnsi"/>
          <w:color w:val="FF0000"/>
          <w:sz w:val="22"/>
          <w:szCs w:val="22"/>
          <w:shd w:val="clear" w:color="auto" w:fill="FFFFFF"/>
        </w:rPr>
        <w:t xml:space="preserve">the company that prepares your financial statements. </w:t>
      </w:r>
    </w:p>
    <w:p w14:paraId="4511C95B" w14:textId="15940B03" w:rsidR="00813086" w:rsidRPr="008C5A51" w:rsidRDefault="00813086" w:rsidP="00D8178E">
      <w:pPr>
        <w:pStyle w:val="Default"/>
        <w:spacing w:after="240"/>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w:t>
      </w:r>
      <w:r w:rsidR="003E680B">
        <w:rPr>
          <w:rFonts w:asciiTheme="minorHAnsi" w:eastAsia="Calibri" w:hAnsiTheme="minorHAnsi" w:cstheme="minorHAnsi"/>
          <w:sz w:val="22"/>
          <w:szCs w:val="22"/>
        </w:rPr>
        <w:t>9</w:t>
      </w:r>
      <w:r w:rsidRPr="008C5A51">
        <w:rPr>
          <w:rFonts w:asciiTheme="minorHAnsi" w:eastAsia="Calibri" w:hAnsiTheme="minorHAnsi" w:cstheme="minorHAnsi"/>
          <w:sz w:val="22"/>
          <w:szCs w:val="22"/>
        </w:rPr>
        <w:t>.</w:t>
      </w:r>
      <w:r w:rsidRPr="008C5A51">
        <w:rPr>
          <w:rFonts w:asciiTheme="minorHAnsi" w:hAnsiTheme="minorHAnsi" w:cstheme="minorHAnsi"/>
          <w:color w:val="222222"/>
          <w:sz w:val="22"/>
          <w:szCs w:val="22"/>
          <w:shd w:val="clear" w:color="auto" w:fill="FFFFFF"/>
        </w:rPr>
        <w:tab/>
      </w:r>
      <w:r w:rsidR="00527A4D" w:rsidRPr="008C5A51">
        <w:rPr>
          <w:rFonts w:asciiTheme="minorHAnsi" w:hAnsiTheme="minorHAnsi" w:cstheme="minorHAnsi"/>
          <w:color w:val="auto"/>
          <w:sz w:val="22"/>
          <w:szCs w:val="22"/>
        </w:rPr>
        <w:t xml:space="preserve">On </w:t>
      </w:r>
      <w:r w:rsidR="00527A4D" w:rsidRPr="0029458D">
        <w:rPr>
          <w:rFonts w:asciiTheme="minorHAnsi" w:hAnsiTheme="minorHAnsi" w:cstheme="minorHAnsi"/>
          <w:bCs/>
          <w:color w:val="auto"/>
          <w:sz w:val="22"/>
          <w:szCs w:val="22"/>
        </w:rPr>
        <w:t>Page 17 question 3.2.3.12 The successful Respondent will be required to register to do business in Iowa before</w:t>
      </w:r>
      <w:r w:rsidR="00B94275" w:rsidRPr="0029458D">
        <w:rPr>
          <w:rFonts w:asciiTheme="minorHAnsi" w:hAnsiTheme="minorHAnsi" w:cstheme="minorHAnsi"/>
          <w:bCs/>
          <w:color w:val="auto"/>
          <w:sz w:val="22"/>
          <w:szCs w:val="22"/>
        </w:rPr>
        <w:t xml:space="preserve"> </w:t>
      </w:r>
      <w:r w:rsidR="00527A4D" w:rsidRPr="0029458D">
        <w:rPr>
          <w:rFonts w:asciiTheme="minorHAnsi" w:hAnsiTheme="minorHAnsi" w:cstheme="minorHAnsi"/>
          <w:bCs/>
          <w:color w:val="auto"/>
          <w:sz w:val="22"/>
          <w:szCs w:val="22"/>
        </w:rPr>
        <w:t>payments can be made. For vendor registration documents, go to:</w:t>
      </w:r>
      <w:r w:rsidR="00527A4D" w:rsidRPr="008C5A51">
        <w:rPr>
          <w:rFonts w:asciiTheme="minorHAnsi" w:hAnsiTheme="minorHAnsi" w:cstheme="minorHAnsi"/>
          <w:b/>
          <w:bCs/>
          <w:color w:val="auto"/>
          <w:sz w:val="22"/>
          <w:szCs w:val="22"/>
        </w:rPr>
        <w:t xml:space="preserve"> </w:t>
      </w:r>
      <w:r w:rsidR="00527A4D" w:rsidRPr="008C5A51">
        <w:rPr>
          <w:rFonts w:asciiTheme="minorHAnsi" w:hAnsiTheme="minorHAnsi" w:cstheme="minorHAnsi"/>
          <w:b/>
          <w:bCs/>
          <w:color w:val="541A8B"/>
          <w:sz w:val="22"/>
          <w:szCs w:val="22"/>
        </w:rPr>
        <w:t>https://das.iowa.gov/procurement/vendors/how-do-business</w:t>
      </w:r>
      <w:r w:rsidR="00527A4D" w:rsidRPr="008C5A51">
        <w:rPr>
          <w:rFonts w:asciiTheme="minorHAnsi" w:hAnsiTheme="minorHAnsi" w:cstheme="minorHAnsi"/>
          <w:b/>
          <w:bCs/>
          <w:sz w:val="22"/>
          <w:szCs w:val="22"/>
        </w:rPr>
        <w:t xml:space="preserve">. </w:t>
      </w:r>
      <w:r w:rsidR="00527A4D" w:rsidRPr="008C5A51">
        <w:rPr>
          <w:rFonts w:asciiTheme="minorHAnsi" w:hAnsiTheme="minorHAnsi" w:cstheme="minorHAnsi"/>
          <w:sz w:val="22"/>
          <w:szCs w:val="22"/>
        </w:rPr>
        <w:t>Is this after award requirement or we should submit registration proof with proposal</w:t>
      </w:r>
      <w:r w:rsidRPr="008C5A51">
        <w:rPr>
          <w:rFonts w:asciiTheme="minorHAnsi" w:hAnsiTheme="minorHAnsi" w:cstheme="minorHAnsi"/>
          <w:sz w:val="22"/>
          <w:szCs w:val="22"/>
        </w:rPr>
        <w:t>?</w:t>
      </w:r>
    </w:p>
    <w:p w14:paraId="33D1BA67" w14:textId="367FF3A0" w:rsidR="00813086" w:rsidRPr="008C5A51" w:rsidRDefault="00813086" w:rsidP="00813086">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w:t>
      </w:r>
      <w:r w:rsidR="003E680B">
        <w:rPr>
          <w:rFonts w:asciiTheme="minorHAnsi" w:hAnsiTheme="minorHAnsi" w:cstheme="minorHAnsi"/>
          <w:color w:val="FF0000"/>
          <w:sz w:val="22"/>
          <w:szCs w:val="22"/>
          <w:shd w:val="clear" w:color="auto" w:fill="FFFFFF"/>
        </w:rPr>
        <w:t>9</w:t>
      </w:r>
      <w:r w:rsidRPr="008C5A51">
        <w:rPr>
          <w:rFonts w:asciiTheme="minorHAnsi" w:hAnsiTheme="minorHAnsi" w:cstheme="minorHAnsi"/>
          <w:color w:val="FF0000"/>
          <w:sz w:val="22"/>
          <w:szCs w:val="22"/>
          <w:shd w:val="clear" w:color="auto" w:fill="FFFFFF"/>
        </w:rPr>
        <w:t>.</w:t>
      </w:r>
      <w:r w:rsidR="00A70A01" w:rsidRPr="008C5A51">
        <w:rPr>
          <w:rFonts w:asciiTheme="minorHAnsi" w:hAnsiTheme="minorHAnsi" w:cstheme="minorHAnsi"/>
          <w:color w:val="FF0000"/>
          <w:sz w:val="22"/>
          <w:szCs w:val="22"/>
          <w:shd w:val="clear" w:color="auto" w:fill="FFFFFF"/>
        </w:rPr>
        <w:tab/>
        <w:t>Those vendors that are on the ITQ list should register.</w:t>
      </w:r>
    </w:p>
    <w:p w14:paraId="0923BE3B" w14:textId="7A0C8691" w:rsidR="00527A4D" w:rsidRPr="0029458D" w:rsidRDefault="00527A4D" w:rsidP="00D8178E">
      <w:pPr>
        <w:pStyle w:val="Default"/>
        <w:spacing w:after="240"/>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Q1</w:t>
      </w:r>
      <w:r w:rsidR="003E680B">
        <w:rPr>
          <w:rFonts w:asciiTheme="minorHAnsi" w:eastAsia="Calibri" w:hAnsiTheme="minorHAnsi" w:cstheme="minorHAnsi"/>
          <w:sz w:val="22"/>
          <w:szCs w:val="22"/>
        </w:rPr>
        <w:t>0</w:t>
      </w:r>
      <w:r w:rsidRPr="008C5A51">
        <w:rPr>
          <w:rFonts w:asciiTheme="minorHAnsi" w:eastAsia="Calibri" w:hAnsiTheme="minorHAnsi" w:cstheme="minorHAnsi"/>
          <w:sz w:val="22"/>
          <w:szCs w:val="22"/>
        </w:rPr>
        <w:t>.</w:t>
      </w:r>
      <w:r w:rsidRPr="008C5A51">
        <w:rPr>
          <w:rFonts w:asciiTheme="minorHAnsi" w:hAnsiTheme="minorHAnsi" w:cstheme="minorHAnsi"/>
          <w:color w:val="222222"/>
          <w:sz w:val="22"/>
          <w:szCs w:val="22"/>
          <w:shd w:val="clear" w:color="auto" w:fill="FFFFFF"/>
        </w:rPr>
        <w:tab/>
      </w:r>
      <w:r w:rsidRPr="008C5A51">
        <w:rPr>
          <w:rFonts w:asciiTheme="minorHAnsi" w:hAnsiTheme="minorHAnsi" w:cstheme="minorHAnsi"/>
          <w:color w:val="auto"/>
          <w:sz w:val="22"/>
          <w:szCs w:val="22"/>
        </w:rPr>
        <w:t xml:space="preserve">On </w:t>
      </w:r>
      <w:r w:rsidRPr="0029458D">
        <w:rPr>
          <w:rFonts w:asciiTheme="minorHAnsi" w:hAnsiTheme="minorHAnsi" w:cstheme="minorHAnsi"/>
          <w:bCs/>
          <w:color w:val="auto"/>
          <w:sz w:val="22"/>
          <w:szCs w:val="22"/>
        </w:rPr>
        <w:t>Page 17 question 3.2.4.2 and 3.2.4.3. Is there any missing detail in both questions or are both same/repetitive?</w:t>
      </w:r>
      <w:r w:rsidRPr="0029458D">
        <w:rPr>
          <w:rFonts w:asciiTheme="minorHAnsi" w:hAnsiTheme="minorHAnsi" w:cstheme="minorHAnsi"/>
          <w:sz w:val="22"/>
          <w:szCs w:val="22"/>
        </w:rPr>
        <w:t>?</w:t>
      </w:r>
    </w:p>
    <w:p w14:paraId="759E9A48" w14:textId="2A76398F" w:rsidR="00527A4D" w:rsidRPr="008C5A51" w:rsidRDefault="00527A4D" w:rsidP="00527A4D">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A1</w:t>
      </w:r>
      <w:r w:rsidR="003E680B">
        <w:rPr>
          <w:rFonts w:asciiTheme="minorHAnsi" w:hAnsiTheme="minorHAnsi" w:cstheme="minorHAnsi"/>
          <w:color w:val="FF0000"/>
          <w:sz w:val="22"/>
          <w:szCs w:val="22"/>
          <w:shd w:val="clear" w:color="auto" w:fill="FFFFFF"/>
        </w:rPr>
        <w:t>0</w:t>
      </w:r>
      <w:r w:rsidRPr="008C5A51">
        <w:rPr>
          <w:rFonts w:asciiTheme="minorHAnsi" w:hAnsiTheme="minorHAnsi" w:cstheme="minorHAnsi"/>
          <w:color w:val="FF0000"/>
          <w:sz w:val="22"/>
          <w:szCs w:val="22"/>
          <w:shd w:val="clear" w:color="auto" w:fill="FFFFFF"/>
        </w:rPr>
        <w:t>.</w:t>
      </w:r>
      <w:r w:rsidR="00090549" w:rsidRPr="008C5A51">
        <w:rPr>
          <w:rFonts w:asciiTheme="minorHAnsi" w:hAnsiTheme="minorHAnsi" w:cstheme="minorHAnsi"/>
          <w:color w:val="FF0000"/>
          <w:sz w:val="22"/>
          <w:szCs w:val="22"/>
          <w:shd w:val="clear" w:color="auto" w:fill="FFFFFF"/>
        </w:rPr>
        <w:tab/>
        <w:t>Section 3.2.4.2 asks for the total number of years’ experience in the company providing the types of goods and/or services sought by the ITQ.  Section 3.2.4.3 asks for the level of technical experience providing the types of goods and/or services sought by the ITQ.</w:t>
      </w:r>
    </w:p>
    <w:p w14:paraId="0045CFB4" w14:textId="31A95339" w:rsidR="00527A4D" w:rsidRPr="008C5A51" w:rsidRDefault="00527A4D" w:rsidP="003E680B">
      <w:pPr>
        <w:pStyle w:val="Default"/>
        <w:spacing w:after="240"/>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Q1</w:t>
      </w:r>
      <w:r w:rsidR="003E680B">
        <w:rPr>
          <w:rFonts w:asciiTheme="minorHAnsi" w:eastAsia="Calibri" w:hAnsiTheme="minorHAnsi" w:cstheme="minorHAnsi"/>
          <w:sz w:val="22"/>
          <w:szCs w:val="22"/>
        </w:rPr>
        <w:t>1</w:t>
      </w:r>
      <w:r w:rsidRPr="008C5A51">
        <w:rPr>
          <w:rFonts w:asciiTheme="minorHAnsi" w:eastAsia="Calibri" w:hAnsiTheme="minorHAnsi" w:cstheme="minorHAnsi"/>
          <w:sz w:val="22"/>
          <w:szCs w:val="22"/>
        </w:rPr>
        <w:t>.</w:t>
      </w:r>
      <w:r w:rsidRPr="008C5A51">
        <w:rPr>
          <w:rFonts w:asciiTheme="minorHAnsi" w:hAnsiTheme="minorHAnsi" w:cstheme="minorHAnsi"/>
          <w:color w:val="222222"/>
          <w:sz w:val="22"/>
          <w:szCs w:val="22"/>
          <w:shd w:val="clear" w:color="auto" w:fill="FFFFFF"/>
        </w:rPr>
        <w:tab/>
      </w:r>
      <w:r w:rsidRPr="008C5A51">
        <w:rPr>
          <w:rFonts w:asciiTheme="minorHAnsi" w:hAnsiTheme="minorHAnsi" w:cstheme="minorHAnsi"/>
          <w:color w:val="auto"/>
          <w:sz w:val="22"/>
          <w:szCs w:val="22"/>
        </w:rPr>
        <w:t>Do we need to answer only Section 3 in our response?</w:t>
      </w:r>
    </w:p>
    <w:p w14:paraId="0F7705AB" w14:textId="089CD234" w:rsidR="00527A4D" w:rsidRPr="008C5A51" w:rsidRDefault="00527A4D" w:rsidP="003E680B">
      <w:pPr>
        <w:pStyle w:val="Default"/>
        <w:spacing w:after="240"/>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A1</w:t>
      </w:r>
      <w:r w:rsidR="003E680B">
        <w:rPr>
          <w:rFonts w:asciiTheme="minorHAnsi" w:hAnsiTheme="minorHAnsi" w:cstheme="minorHAnsi"/>
          <w:color w:val="FF0000"/>
          <w:sz w:val="22"/>
          <w:szCs w:val="22"/>
          <w:shd w:val="clear" w:color="auto" w:fill="FFFFFF"/>
        </w:rPr>
        <w:t>1</w:t>
      </w:r>
      <w:r w:rsidRPr="008C5A51">
        <w:rPr>
          <w:rFonts w:asciiTheme="minorHAnsi" w:hAnsiTheme="minorHAnsi" w:cstheme="minorHAnsi"/>
          <w:color w:val="FF0000"/>
          <w:sz w:val="22"/>
          <w:szCs w:val="22"/>
          <w:shd w:val="clear" w:color="auto" w:fill="FFFFFF"/>
        </w:rPr>
        <w:t>.</w:t>
      </w:r>
      <w:r w:rsidR="00090549" w:rsidRPr="008C5A51">
        <w:rPr>
          <w:rFonts w:asciiTheme="minorHAnsi" w:hAnsiTheme="minorHAnsi" w:cstheme="minorHAnsi"/>
          <w:color w:val="FF0000"/>
          <w:sz w:val="22"/>
          <w:szCs w:val="22"/>
          <w:shd w:val="clear" w:color="auto" w:fill="FFFFFF"/>
        </w:rPr>
        <w:tab/>
        <w:t>No, please see Section</w:t>
      </w:r>
      <w:r w:rsidR="008C273D" w:rsidRPr="008C5A51">
        <w:rPr>
          <w:rFonts w:asciiTheme="minorHAnsi" w:hAnsiTheme="minorHAnsi" w:cstheme="minorHAnsi"/>
          <w:color w:val="FF0000"/>
          <w:sz w:val="22"/>
          <w:szCs w:val="22"/>
          <w:shd w:val="clear" w:color="auto" w:fill="FFFFFF"/>
        </w:rPr>
        <w:t xml:space="preserve"> 6</w:t>
      </w:r>
      <w:r w:rsidR="003E680B">
        <w:rPr>
          <w:rFonts w:asciiTheme="minorHAnsi" w:hAnsiTheme="minorHAnsi" w:cstheme="minorHAnsi"/>
          <w:color w:val="FF0000"/>
          <w:sz w:val="22"/>
          <w:szCs w:val="22"/>
          <w:shd w:val="clear" w:color="auto" w:fill="FFFFFF"/>
        </w:rPr>
        <w:t>.</w:t>
      </w:r>
    </w:p>
    <w:p w14:paraId="3438BC90" w14:textId="3AF334B5" w:rsidR="00527A4D" w:rsidRPr="008C5A51" w:rsidRDefault="00527A4D" w:rsidP="003E680B">
      <w:pPr>
        <w:pStyle w:val="Default"/>
        <w:spacing w:after="240"/>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Q1</w:t>
      </w:r>
      <w:r w:rsidR="003E680B">
        <w:rPr>
          <w:rFonts w:asciiTheme="minorHAnsi" w:eastAsia="Calibri" w:hAnsiTheme="minorHAnsi" w:cstheme="minorHAnsi"/>
          <w:sz w:val="22"/>
          <w:szCs w:val="22"/>
        </w:rPr>
        <w:t>2</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Pr="008C5A51">
        <w:rPr>
          <w:rFonts w:asciiTheme="minorHAnsi" w:hAnsiTheme="minorHAnsi" w:cstheme="minorHAnsi"/>
          <w:color w:val="auto"/>
          <w:sz w:val="22"/>
          <w:szCs w:val="22"/>
        </w:rPr>
        <w:t>We are unable to open provided excel on portal once saved</w:t>
      </w:r>
      <w:r w:rsidRPr="008C5A51">
        <w:rPr>
          <w:rFonts w:asciiTheme="minorHAnsi" w:hAnsiTheme="minorHAnsi" w:cstheme="minorHAnsi"/>
          <w:color w:val="222222"/>
          <w:sz w:val="22"/>
          <w:szCs w:val="22"/>
          <w:shd w:val="clear" w:color="auto" w:fill="FFFFFF"/>
        </w:rPr>
        <w:tab/>
      </w:r>
    </w:p>
    <w:p w14:paraId="7FA69F53" w14:textId="05B1E798" w:rsidR="00527A4D" w:rsidRPr="008C5A51" w:rsidRDefault="00527A4D" w:rsidP="00527A4D">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A1</w:t>
      </w:r>
      <w:r w:rsidR="003E680B">
        <w:rPr>
          <w:rFonts w:asciiTheme="minorHAnsi" w:hAnsiTheme="minorHAnsi" w:cstheme="minorHAnsi"/>
          <w:color w:val="FF0000"/>
          <w:sz w:val="22"/>
          <w:szCs w:val="22"/>
          <w:shd w:val="clear" w:color="auto" w:fill="FFFFFF"/>
        </w:rPr>
        <w:t>2</w:t>
      </w:r>
      <w:r w:rsidRPr="008C5A51">
        <w:rPr>
          <w:rFonts w:asciiTheme="minorHAnsi" w:hAnsiTheme="minorHAnsi" w:cstheme="minorHAnsi"/>
          <w:color w:val="FF0000"/>
          <w:sz w:val="22"/>
          <w:szCs w:val="22"/>
          <w:shd w:val="clear" w:color="auto" w:fill="FFFFFF"/>
        </w:rPr>
        <w:t>.</w:t>
      </w:r>
      <w:r w:rsidR="00256B41">
        <w:rPr>
          <w:rFonts w:asciiTheme="minorHAnsi" w:hAnsiTheme="minorHAnsi" w:cstheme="minorHAnsi"/>
          <w:color w:val="FF0000"/>
          <w:sz w:val="22"/>
          <w:szCs w:val="22"/>
          <w:shd w:val="clear" w:color="auto" w:fill="FFFFFF"/>
        </w:rPr>
        <w:tab/>
      </w:r>
      <w:r w:rsidR="003E680B">
        <w:rPr>
          <w:rFonts w:asciiTheme="minorHAnsi" w:hAnsiTheme="minorHAnsi" w:cstheme="minorHAnsi"/>
          <w:color w:val="FF0000"/>
          <w:sz w:val="22"/>
          <w:szCs w:val="22"/>
          <w:shd w:val="clear" w:color="auto" w:fill="FFFFFF"/>
        </w:rPr>
        <w:t xml:space="preserve"> Are you talking about Attachment # 7?</w:t>
      </w:r>
    </w:p>
    <w:p w14:paraId="78DB4368" w14:textId="566A6368" w:rsidR="00527A4D" w:rsidRPr="008C5A51" w:rsidRDefault="00527A4D" w:rsidP="00527A4D">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eastAsia="Calibri" w:hAnsiTheme="minorHAnsi" w:cstheme="minorHAnsi"/>
          <w:sz w:val="22"/>
          <w:szCs w:val="22"/>
        </w:rPr>
        <w:t>Q1</w:t>
      </w:r>
      <w:r w:rsidR="003E680B">
        <w:rPr>
          <w:rFonts w:asciiTheme="minorHAnsi" w:eastAsia="Calibri" w:hAnsiTheme="minorHAnsi" w:cstheme="minorHAnsi"/>
          <w:sz w:val="22"/>
          <w:szCs w:val="22"/>
        </w:rPr>
        <w:t>3</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Pr="008C5A51">
        <w:rPr>
          <w:rFonts w:asciiTheme="minorHAnsi" w:hAnsiTheme="minorHAnsi" w:cstheme="minorHAnsi"/>
          <w:sz w:val="22"/>
          <w:szCs w:val="22"/>
        </w:rPr>
        <w:t>Do we need to provide total 3 references for both Medical Recruiters &amp; Medical Locum Tenens SOW</w:t>
      </w:r>
      <w:r w:rsidR="00D8178E">
        <w:rPr>
          <w:rFonts w:asciiTheme="minorHAnsi" w:hAnsiTheme="minorHAnsi" w:cstheme="minorHAnsi"/>
          <w:sz w:val="22"/>
          <w:szCs w:val="22"/>
        </w:rPr>
        <w:t>.</w:t>
      </w:r>
    </w:p>
    <w:p w14:paraId="4D8AF344" w14:textId="73AE0C2B" w:rsidR="00527A4D" w:rsidRPr="008C5A51" w:rsidRDefault="00527A4D" w:rsidP="00527A4D">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A1</w:t>
      </w:r>
      <w:r w:rsidR="003E680B">
        <w:rPr>
          <w:rFonts w:asciiTheme="minorHAnsi" w:hAnsiTheme="minorHAnsi" w:cstheme="minorHAnsi"/>
          <w:color w:val="FF0000"/>
          <w:sz w:val="22"/>
          <w:szCs w:val="22"/>
          <w:shd w:val="clear" w:color="auto" w:fill="FFFFFF"/>
        </w:rPr>
        <w:t>3</w:t>
      </w:r>
      <w:r w:rsidRPr="008C5A51">
        <w:rPr>
          <w:rFonts w:asciiTheme="minorHAnsi" w:hAnsiTheme="minorHAnsi" w:cstheme="minorHAnsi"/>
          <w:color w:val="FF0000"/>
          <w:sz w:val="22"/>
          <w:szCs w:val="22"/>
          <w:shd w:val="clear" w:color="auto" w:fill="FFFFFF"/>
        </w:rPr>
        <w:t>.</w:t>
      </w:r>
      <w:r w:rsidR="003E680B">
        <w:rPr>
          <w:rFonts w:asciiTheme="minorHAnsi" w:hAnsiTheme="minorHAnsi" w:cstheme="minorHAnsi"/>
          <w:color w:val="FF0000"/>
          <w:sz w:val="22"/>
          <w:szCs w:val="22"/>
          <w:shd w:val="clear" w:color="auto" w:fill="FFFFFF"/>
        </w:rPr>
        <w:tab/>
        <w:t>Yes, if you are responding to both.</w:t>
      </w:r>
    </w:p>
    <w:p w14:paraId="013BB9A6" w14:textId="16755838" w:rsidR="00527A4D" w:rsidRPr="008C5A51" w:rsidRDefault="00527A4D" w:rsidP="007A1397">
      <w:pPr>
        <w:pStyle w:val="Default"/>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Q1</w:t>
      </w:r>
      <w:r w:rsidR="003E680B">
        <w:rPr>
          <w:rFonts w:asciiTheme="minorHAnsi" w:eastAsia="Calibri" w:hAnsiTheme="minorHAnsi" w:cstheme="minorHAnsi"/>
          <w:sz w:val="22"/>
          <w:szCs w:val="22"/>
        </w:rPr>
        <w:t>4</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Pr="008C5A51">
        <w:rPr>
          <w:rFonts w:asciiTheme="minorHAnsi" w:hAnsiTheme="minorHAnsi" w:cstheme="minorHAnsi"/>
          <w:sz w:val="22"/>
          <w:szCs w:val="22"/>
        </w:rPr>
        <w:t>On Page 40 Attachment #4 Response Check List, it says One (1) original and 1 electronic copy on digital media of the</w:t>
      </w:r>
      <w:r w:rsidR="005427C2" w:rsidRPr="008C5A51">
        <w:rPr>
          <w:rFonts w:asciiTheme="minorHAnsi" w:hAnsiTheme="minorHAnsi" w:cstheme="minorHAnsi"/>
          <w:sz w:val="22"/>
          <w:szCs w:val="22"/>
        </w:rPr>
        <w:t xml:space="preserve"> </w:t>
      </w:r>
      <w:r w:rsidRPr="008C5A51">
        <w:rPr>
          <w:rFonts w:asciiTheme="minorHAnsi" w:hAnsiTheme="minorHAnsi" w:cstheme="minorHAnsi"/>
          <w:sz w:val="22"/>
          <w:szCs w:val="22"/>
        </w:rPr>
        <w:t>Technical Proposal? Please clarify mode of submission? As due to COVID-19 we request electronic response submission.</w:t>
      </w:r>
    </w:p>
    <w:p w14:paraId="6B4DD930" w14:textId="631B29FA" w:rsidR="00527A4D" w:rsidRPr="008C5A51" w:rsidRDefault="00527A4D" w:rsidP="003E680B">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A1</w:t>
      </w:r>
      <w:r w:rsidR="003E680B">
        <w:rPr>
          <w:rFonts w:asciiTheme="minorHAnsi" w:hAnsiTheme="minorHAnsi" w:cstheme="minorHAnsi"/>
          <w:color w:val="FF0000"/>
          <w:sz w:val="22"/>
          <w:szCs w:val="22"/>
          <w:shd w:val="clear" w:color="auto" w:fill="FFFFFF"/>
        </w:rPr>
        <w:t>4</w:t>
      </w:r>
      <w:r w:rsidRPr="008C5A51">
        <w:rPr>
          <w:rFonts w:asciiTheme="minorHAnsi" w:hAnsiTheme="minorHAnsi" w:cstheme="minorHAnsi"/>
          <w:color w:val="FF0000"/>
          <w:sz w:val="22"/>
          <w:szCs w:val="22"/>
          <w:shd w:val="clear" w:color="auto" w:fill="FFFFFF"/>
        </w:rPr>
        <w:t>.</w:t>
      </w:r>
      <w:r w:rsidR="003E680B">
        <w:rPr>
          <w:rFonts w:asciiTheme="minorHAnsi" w:hAnsiTheme="minorHAnsi" w:cstheme="minorHAnsi"/>
          <w:color w:val="FF0000"/>
          <w:sz w:val="22"/>
          <w:szCs w:val="22"/>
          <w:shd w:val="clear" w:color="auto" w:fill="FFFFFF"/>
        </w:rPr>
        <w:tab/>
        <w:t>Responses m</w:t>
      </w:r>
      <w:r w:rsidR="00D91DB4">
        <w:rPr>
          <w:rFonts w:asciiTheme="minorHAnsi" w:hAnsiTheme="minorHAnsi" w:cstheme="minorHAnsi"/>
          <w:color w:val="FF0000"/>
          <w:sz w:val="22"/>
          <w:szCs w:val="22"/>
          <w:shd w:val="clear" w:color="auto" w:fill="FFFFFF"/>
        </w:rPr>
        <w:t>ust be submitted electronically, only electronic responses will be accepted.</w:t>
      </w:r>
    </w:p>
    <w:p w14:paraId="450D5898" w14:textId="416F00DC" w:rsidR="00527A4D" w:rsidRPr="008C5A51" w:rsidRDefault="00527A4D" w:rsidP="003E680B">
      <w:pPr>
        <w:shd w:val="clear" w:color="auto" w:fill="FFFFFF"/>
        <w:spacing w:before="240" w:line="253" w:lineRule="atLeast"/>
        <w:ind w:left="540" w:hanging="540"/>
        <w:rPr>
          <w:rFonts w:asciiTheme="minorHAnsi" w:hAnsiTheme="minorHAnsi" w:cstheme="minorHAnsi"/>
          <w:color w:val="FF0000"/>
          <w:sz w:val="22"/>
          <w:szCs w:val="22"/>
          <w:shd w:val="clear" w:color="auto" w:fill="FFFFFF"/>
        </w:rPr>
      </w:pPr>
      <w:r w:rsidRPr="008C5A51">
        <w:rPr>
          <w:rFonts w:asciiTheme="minorHAnsi" w:eastAsia="Calibri" w:hAnsiTheme="minorHAnsi" w:cstheme="minorHAnsi"/>
          <w:sz w:val="22"/>
          <w:szCs w:val="22"/>
        </w:rPr>
        <w:t>Q1</w:t>
      </w:r>
      <w:r w:rsidR="003E680B">
        <w:rPr>
          <w:rFonts w:asciiTheme="minorHAnsi" w:eastAsia="Calibri" w:hAnsiTheme="minorHAnsi" w:cstheme="minorHAnsi"/>
          <w:sz w:val="22"/>
          <w:szCs w:val="22"/>
        </w:rPr>
        <w:t>5</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5427C2" w:rsidRPr="008C5A51">
        <w:rPr>
          <w:rFonts w:asciiTheme="minorHAnsi" w:hAnsiTheme="minorHAnsi" w:cstheme="minorHAnsi"/>
          <w:sz w:val="22"/>
          <w:szCs w:val="22"/>
        </w:rPr>
        <w:t>Do we need to address only Section 6 with technical proposal?</w:t>
      </w:r>
    </w:p>
    <w:p w14:paraId="2C0C85CE" w14:textId="3AC49B5B" w:rsidR="00527A4D" w:rsidRPr="008C5A51" w:rsidRDefault="00527A4D" w:rsidP="00527A4D">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A1</w:t>
      </w:r>
      <w:r w:rsidR="003E680B">
        <w:rPr>
          <w:rFonts w:asciiTheme="minorHAnsi" w:hAnsiTheme="minorHAnsi" w:cstheme="minorHAnsi"/>
          <w:color w:val="FF0000"/>
          <w:sz w:val="22"/>
          <w:szCs w:val="22"/>
          <w:shd w:val="clear" w:color="auto" w:fill="FFFFFF"/>
        </w:rPr>
        <w:t>5</w:t>
      </w:r>
      <w:r w:rsidRPr="008C5A51">
        <w:rPr>
          <w:rFonts w:asciiTheme="minorHAnsi" w:hAnsiTheme="minorHAnsi" w:cstheme="minorHAnsi"/>
          <w:color w:val="FF0000"/>
          <w:sz w:val="22"/>
          <w:szCs w:val="22"/>
          <w:shd w:val="clear" w:color="auto" w:fill="FFFFFF"/>
        </w:rPr>
        <w:t>.</w:t>
      </w:r>
      <w:r w:rsidR="00644EC4">
        <w:rPr>
          <w:rFonts w:asciiTheme="minorHAnsi" w:hAnsiTheme="minorHAnsi" w:cstheme="minorHAnsi"/>
          <w:color w:val="FF0000"/>
          <w:sz w:val="22"/>
          <w:szCs w:val="22"/>
          <w:shd w:val="clear" w:color="auto" w:fill="FFFFFF"/>
        </w:rPr>
        <w:tab/>
        <w:t>No, there are other Sections including Section 3 that require responses.</w:t>
      </w:r>
    </w:p>
    <w:p w14:paraId="7C0874A6" w14:textId="2C8862B2" w:rsidR="00527A4D" w:rsidRPr="008C5A51" w:rsidRDefault="00527A4D" w:rsidP="00644EC4">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eastAsia="Calibri" w:hAnsiTheme="minorHAnsi" w:cstheme="minorHAnsi"/>
          <w:sz w:val="22"/>
          <w:szCs w:val="22"/>
        </w:rPr>
        <w:t>Q1</w:t>
      </w:r>
      <w:r w:rsidR="003E680B">
        <w:rPr>
          <w:rFonts w:asciiTheme="minorHAnsi" w:eastAsia="Calibri" w:hAnsiTheme="minorHAnsi" w:cstheme="minorHAnsi"/>
          <w:sz w:val="22"/>
          <w:szCs w:val="22"/>
        </w:rPr>
        <w:t>6</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3E680B" w:rsidRPr="008C5A51">
        <w:rPr>
          <w:rFonts w:asciiTheme="minorHAnsi" w:hAnsiTheme="minorHAnsi" w:cstheme="minorHAnsi"/>
          <w:sz w:val="22"/>
          <w:szCs w:val="22"/>
        </w:rPr>
        <w:t>Section 5 titles "Scope of Work" states the following " The resumes of the medical professionals from which identifying information (name, address, etc.) has been removed. The state agency will incur no further obligations to the vendor in the event that the vendor submits contact information for the professionals without the specific written request from a state agency." Are we to submit resumes with our proposal?</w:t>
      </w:r>
    </w:p>
    <w:p w14:paraId="6B7004CE" w14:textId="1C0195A2" w:rsidR="00527A4D" w:rsidRPr="008C5A51" w:rsidRDefault="00527A4D" w:rsidP="00527A4D">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A1</w:t>
      </w:r>
      <w:r w:rsidR="003E680B">
        <w:rPr>
          <w:rFonts w:asciiTheme="minorHAnsi" w:hAnsiTheme="minorHAnsi" w:cstheme="minorHAnsi"/>
          <w:color w:val="FF0000"/>
          <w:sz w:val="22"/>
          <w:szCs w:val="22"/>
          <w:shd w:val="clear" w:color="auto" w:fill="FFFFFF"/>
        </w:rPr>
        <w:t>6</w:t>
      </w:r>
      <w:r w:rsidRPr="008C5A51">
        <w:rPr>
          <w:rFonts w:asciiTheme="minorHAnsi" w:hAnsiTheme="minorHAnsi" w:cstheme="minorHAnsi"/>
          <w:color w:val="FF0000"/>
          <w:sz w:val="22"/>
          <w:szCs w:val="22"/>
          <w:shd w:val="clear" w:color="auto" w:fill="FFFFFF"/>
        </w:rPr>
        <w:t>.</w:t>
      </w:r>
      <w:r w:rsidR="0029458D">
        <w:rPr>
          <w:rFonts w:asciiTheme="minorHAnsi" w:hAnsiTheme="minorHAnsi" w:cstheme="minorHAnsi"/>
          <w:color w:val="FF0000"/>
          <w:sz w:val="22"/>
          <w:szCs w:val="22"/>
          <w:shd w:val="clear" w:color="auto" w:fill="FFFFFF"/>
        </w:rPr>
        <w:t xml:space="preserve">  No, not with the ITQ response.</w:t>
      </w:r>
    </w:p>
    <w:p w14:paraId="4BF9AF22" w14:textId="743054B9" w:rsidR="005427C2" w:rsidRPr="008C5A51" w:rsidRDefault="005427C2" w:rsidP="007A1397">
      <w:pPr>
        <w:pStyle w:val="Default"/>
        <w:ind w:left="540" w:hanging="540"/>
        <w:rPr>
          <w:rFonts w:asciiTheme="minorHAnsi" w:hAnsiTheme="minorHAnsi" w:cstheme="minorHAnsi"/>
          <w:color w:val="FF0000"/>
          <w:sz w:val="22"/>
          <w:szCs w:val="22"/>
          <w:shd w:val="clear" w:color="auto" w:fill="FFFFFF"/>
        </w:rPr>
      </w:pPr>
      <w:r w:rsidRPr="008C5A51">
        <w:rPr>
          <w:rFonts w:asciiTheme="minorHAnsi" w:eastAsia="Calibri" w:hAnsiTheme="minorHAnsi" w:cstheme="minorHAnsi"/>
          <w:sz w:val="22"/>
          <w:szCs w:val="22"/>
        </w:rPr>
        <w:lastRenderedPageBreak/>
        <w:t>Q1</w:t>
      </w:r>
      <w:r w:rsidR="003E680B">
        <w:rPr>
          <w:rFonts w:asciiTheme="minorHAnsi" w:eastAsia="Calibri" w:hAnsiTheme="minorHAnsi" w:cstheme="minorHAnsi"/>
          <w:sz w:val="22"/>
          <w:szCs w:val="22"/>
        </w:rPr>
        <w:t>7</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D91DB4" w:rsidRPr="008C5A51">
        <w:rPr>
          <w:rFonts w:asciiTheme="minorHAnsi" w:hAnsiTheme="minorHAnsi" w:cstheme="minorHAnsi"/>
          <w:color w:val="auto"/>
          <w:sz w:val="22"/>
          <w:szCs w:val="22"/>
        </w:rPr>
        <w:t>Is it a requirement of Vendors responding to this ITQ to provide all services in Attachment 7 or can we submit pricing only for positions we wish to provide?</w:t>
      </w:r>
      <w:r w:rsidRPr="008C5A51">
        <w:rPr>
          <w:rFonts w:asciiTheme="minorHAnsi" w:eastAsia="Calibri" w:hAnsiTheme="minorHAnsi" w:cstheme="minorHAnsi"/>
          <w:sz w:val="22"/>
          <w:szCs w:val="22"/>
        </w:rPr>
        <w:tab/>
      </w:r>
    </w:p>
    <w:p w14:paraId="44C09779" w14:textId="5B2C85C2" w:rsidR="005427C2" w:rsidRPr="008C5A51" w:rsidRDefault="005427C2" w:rsidP="005427C2">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A1</w:t>
      </w:r>
      <w:r w:rsidR="003E680B">
        <w:rPr>
          <w:rFonts w:asciiTheme="minorHAnsi" w:hAnsiTheme="minorHAnsi" w:cstheme="minorHAnsi"/>
          <w:color w:val="FF0000"/>
          <w:sz w:val="22"/>
          <w:szCs w:val="22"/>
          <w:shd w:val="clear" w:color="auto" w:fill="FFFFFF"/>
        </w:rPr>
        <w:t>7</w:t>
      </w:r>
      <w:r w:rsidRPr="008C5A51">
        <w:rPr>
          <w:rFonts w:asciiTheme="minorHAnsi" w:hAnsiTheme="minorHAnsi" w:cstheme="minorHAnsi"/>
          <w:color w:val="FF0000"/>
          <w:sz w:val="22"/>
          <w:szCs w:val="22"/>
          <w:shd w:val="clear" w:color="auto" w:fill="FFFFFF"/>
        </w:rPr>
        <w:t>.</w:t>
      </w:r>
      <w:r w:rsidR="00D91DB4">
        <w:rPr>
          <w:rFonts w:asciiTheme="minorHAnsi" w:hAnsiTheme="minorHAnsi" w:cstheme="minorHAnsi"/>
          <w:color w:val="FF0000"/>
          <w:sz w:val="22"/>
          <w:szCs w:val="22"/>
          <w:shd w:val="clear" w:color="auto" w:fill="FFFFFF"/>
        </w:rPr>
        <w:tab/>
        <w:t>No</w:t>
      </w:r>
    </w:p>
    <w:p w14:paraId="3626C89C" w14:textId="0FB90698" w:rsidR="005427C2" w:rsidRPr="008C5A51" w:rsidRDefault="005427C2" w:rsidP="00CF2D7B">
      <w:pPr>
        <w:pStyle w:val="Default"/>
        <w:ind w:left="540" w:hanging="540"/>
        <w:rPr>
          <w:rFonts w:asciiTheme="minorHAnsi" w:hAnsiTheme="minorHAnsi" w:cstheme="minorHAnsi"/>
          <w:color w:val="FF0000"/>
          <w:sz w:val="22"/>
          <w:szCs w:val="22"/>
          <w:shd w:val="clear" w:color="auto" w:fill="FFFFFF"/>
        </w:rPr>
      </w:pPr>
      <w:r w:rsidRPr="008C5A51">
        <w:rPr>
          <w:rFonts w:asciiTheme="minorHAnsi" w:eastAsia="Calibri" w:hAnsiTheme="minorHAnsi" w:cstheme="minorHAnsi"/>
          <w:sz w:val="22"/>
          <w:szCs w:val="22"/>
        </w:rPr>
        <w:t>Q</w:t>
      </w:r>
      <w:r w:rsidR="0040506E" w:rsidRPr="008C5A51">
        <w:rPr>
          <w:rFonts w:asciiTheme="minorHAnsi" w:eastAsia="Calibri" w:hAnsiTheme="minorHAnsi" w:cstheme="minorHAnsi"/>
          <w:sz w:val="22"/>
          <w:szCs w:val="22"/>
        </w:rPr>
        <w:t>1</w:t>
      </w:r>
      <w:r w:rsidR="003E680B">
        <w:rPr>
          <w:rFonts w:asciiTheme="minorHAnsi" w:eastAsia="Calibri" w:hAnsiTheme="minorHAnsi" w:cstheme="minorHAnsi"/>
          <w:sz w:val="22"/>
          <w:szCs w:val="22"/>
        </w:rPr>
        <w:t>8</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D91DB4" w:rsidRPr="008C5A51">
        <w:rPr>
          <w:rFonts w:asciiTheme="minorHAnsi" w:hAnsiTheme="minorHAnsi" w:cstheme="minorHAnsi"/>
          <w:color w:val="auto"/>
          <w:sz w:val="22"/>
          <w:szCs w:val="22"/>
        </w:rPr>
        <w:t>To clarify,</w:t>
      </w:r>
      <w:r w:rsidR="00D91DB4">
        <w:rPr>
          <w:rFonts w:asciiTheme="minorHAnsi" w:hAnsiTheme="minorHAnsi" w:cstheme="minorHAnsi"/>
          <w:color w:val="auto"/>
          <w:sz w:val="22"/>
          <w:szCs w:val="22"/>
        </w:rPr>
        <w:t xml:space="preserve"> i</w:t>
      </w:r>
      <w:r w:rsidR="00D91DB4" w:rsidRPr="008C5A51">
        <w:rPr>
          <w:rFonts w:asciiTheme="minorHAnsi" w:hAnsiTheme="minorHAnsi" w:cstheme="minorHAnsi"/>
          <w:color w:val="auto"/>
          <w:sz w:val="22"/>
          <w:szCs w:val="22"/>
        </w:rPr>
        <w:t xml:space="preserve">s the State looking for Vendors to provide direct placement services if they choose to participate in option number one: Medical Recruiters? If so, </w:t>
      </w:r>
      <w:r w:rsidR="00D91DB4">
        <w:rPr>
          <w:rFonts w:asciiTheme="minorHAnsi" w:hAnsiTheme="minorHAnsi" w:cstheme="minorHAnsi"/>
          <w:color w:val="auto"/>
          <w:sz w:val="22"/>
          <w:szCs w:val="22"/>
        </w:rPr>
        <w:t>i</w:t>
      </w:r>
      <w:r w:rsidR="00D91DB4" w:rsidRPr="008C5A51">
        <w:rPr>
          <w:rFonts w:asciiTheme="minorHAnsi" w:hAnsiTheme="minorHAnsi" w:cstheme="minorHAnsi"/>
          <w:color w:val="auto"/>
          <w:sz w:val="22"/>
          <w:szCs w:val="22"/>
        </w:rPr>
        <w:t>s there a different Pricing sheet for the Medical Recruiters Option to provide placement fees?</w:t>
      </w:r>
    </w:p>
    <w:p w14:paraId="08EAE74F" w14:textId="08953638" w:rsidR="005427C2" w:rsidRPr="008C5A51" w:rsidRDefault="005427C2"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w:t>
      </w:r>
      <w:r w:rsidR="0040506E" w:rsidRPr="008C5A51">
        <w:rPr>
          <w:rFonts w:asciiTheme="minorHAnsi" w:hAnsiTheme="minorHAnsi" w:cstheme="minorHAnsi"/>
          <w:color w:val="FF0000"/>
          <w:sz w:val="22"/>
          <w:szCs w:val="22"/>
          <w:shd w:val="clear" w:color="auto" w:fill="FFFFFF"/>
        </w:rPr>
        <w:t>1</w:t>
      </w:r>
      <w:r w:rsidR="003E680B">
        <w:rPr>
          <w:rFonts w:asciiTheme="minorHAnsi" w:hAnsiTheme="minorHAnsi" w:cstheme="minorHAnsi"/>
          <w:color w:val="FF0000"/>
          <w:sz w:val="22"/>
          <w:szCs w:val="22"/>
          <w:shd w:val="clear" w:color="auto" w:fill="FFFFFF"/>
        </w:rPr>
        <w:t>8</w:t>
      </w:r>
      <w:r w:rsidRPr="008C5A51">
        <w:rPr>
          <w:rFonts w:asciiTheme="minorHAnsi" w:hAnsiTheme="minorHAnsi" w:cstheme="minorHAnsi"/>
          <w:color w:val="FF0000"/>
          <w:sz w:val="22"/>
          <w:szCs w:val="22"/>
          <w:shd w:val="clear" w:color="auto" w:fill="FFFFFF"/>
        </w:rPr>
        <w:t>.</w:t>
      </w:r>
      <w:r w:rsidR="00D91DB4">
        <w:rPr>
          <w:rFonts w:asciiTheme="minorHAnsi" w:hAnsiTheme="minorHAnsi" w:cstheme="minorHAnsi"/>
          <w:color w:val="FF0000"/>
          <w:sz w:val="22"/>
          <w:szCs w:val="22"/>
          <w:shd w:val="clear" w:color="auto" w:fill="FFFFFF"/>
        </w:rPr>
        <w:tab/>
      </w:r>
      <w:r w:rsidR="00D8178E">
        <w:rPr>
          <w:rFonts w:asciiTheme="minorHAnsi" w:hAnsiTheme="minorHAnsi" w:cstheme="minorHAnsi"/>
          <w:color w:val="FF0000"/>
          <w:sz w:val="22"/>
          <w:szCs w:val="22"/>
          <w:shd w:val="clear" w:color="auto" w:fill="FFFFFF"/>
        </w:rPr>
        <w:t>No</w:t>
      </w:r>
    </w:p>
    <w:p w14:paraId="6CBEE91F" w14:textId="7BED7164" w:rsidR="005427C2" w:rsidRPr="008C5A51" w:rsidRDefault="00D91DB4"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Pr>
          <w:rFonts w:asciiTheme="minorHAnsi" w:eastAsia="Calibri" w:hAnsiTheme="minorHAnsi" w:cstheme="minorHAnsi"/>
          <w:sz w:val="22"/>
          <w:szCs w:val="22"/>
        </w:rPr>
        <w:t>Q19</w:t>
      </w:r>
      <w:r w:rsidR="005427C2" w:rsidRPr="008C5A51">
        <w:rPr>
          <w:rFonts w:asciiTheme="minorHAnsi" w:eastAsia="Calibri" w:hAnsiTheme="minorHAnsi" w:cstheme="minorHAnsi"/>
          <w:sz w:val="22"/>
          <w:szCs w:val="22"/>
        </w:rPr>
        <w:t>.</w:t>
      </w:r>
      <w:r w:rsidR="005427C2" w:rsidRPr="008C5A51">
        <w:rPr>
          <w:rFonts w:asciiTheme="minorHAnsi" w:eastAsia="Calibri" w:hAnsiTheme="minorHAnsi" w:cstheme="minorHAnsi"/>
          <w:sz w:val="22"/>
          <w:szCs w:val="22"/>
        </w:rPr>
        <w:tab/>
      </w:r>
      <w:r w:rsidR="005427C2" w:rsidRPr="008C5A51">
        <w:rPr>
          <w:rFonts w:asciiTheme="minorHAnsi" w:hAnsiTheme="minorHAnsi" w:cstheme="minorHAnsi"/>
          <w:sz w:val="22"/>
          <w:szCs w:val="22"/>
        </w:rPr>
        <w:t>Must we provide two separate proposals if we are intending on providing both Medical Recruiters and Locum Tenens</w:t>
      </w:r>
      <w:r w:rsidR="003478E5" w:rsidRPr="008C5A51">
        <w:rPr>
          <w:rFonts w:asciiTheme="minorHAnsi" w:hAnsiTheme="minorHAnsi" w:cstheme="minorHAnsi"/>
          <w:sz w:val="22"/>
          <w:szCs w:val="22"/>
        </w:rPr>
        <w:t xml:space="preserve"> </w:t>
      </w:r>
      <w:r w:rsidR="005427C2" w:rsidRPr="008C5A51">
        <w:rPr>
          <w:rFonts w:asciiTheme="minorHAnsi" w:hAnsiTheme="minorHAnsi" w:cstheme="minorHAnsi"/>
          <w:sz w:val="22"/>
          <w:szCs w:val="22"/>
        </w:rPr>
        <w:t>Services or can we just submit one proposal stating our intent to be included on both Vendor lists??</w:t>
      </w:r>
      <w:r w:rsidR="005427C2" w:rsidRPr="008C5A51">
        <w:rPr>
          <w:rFonts w:asciiTheme="minorHAnsi" w:eastAsia="Calibri" w:hAnsiTheme="minorHAnsi" w:cstheme="minorHAnsi"/>
          <w:sz w:val="22"/>
          <w:szCs w:val="22"/>
        </w:rPr>
        <w:tab/>
      </w:r>
      <w:r w:rsidR="005427C2" w:rsidRPr="008C5A51">
        <w:rPr>
          <w:rFonts w:asciiTheme="minorHAnsi" w:eastAsia="Calibri" w:hAnsiTheme="minorHAnsi" w:cstheme="minorHAnsi"/>
          <w:sz w:val="22"/>
          <w:szCs w:val="22"/>
        </w:rPr>
        <w:tab/>
      </w:r>
    </w:p>
    <w:p w14:paraId="73024B36" w14:textId="5B19E7FE" w:rsidR="005427C2" w:rsidRPr="008C5A51" w:rsidRDefault="005427C2"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w:t>
      </w:r>
      <w:r w:rsidR="00D91DB4">
        <w:rPr>
          <w:rFonts w:asciiTheme="minorHAnsi" w:hAnsiTheme="minorHAnsi" w:cstheme="minorHAnsi"/>
          <w:color w:val="FF0000"/>
          <w:sz w:val="22"/>
          <w:szCs w:val="22"/>
          <w:shd w:val="clear" w:color="auto" w:fill="FFFFFF"/>
        </w:rPr>
        <w:t>19</w:t>
      </w:r>
      <w:r w:rsidRPr="008C5A51">
        <w:rPr>
          <w:rFonts w:asciiTheme="minorHAnsi" w:hAnsiTheme="minorHAnsi" w:cstheme="minorHAnsi"/>
          <w:color w:val="FF0000"/>
          <w:sz w:val="22"/>
          <w:szCs w:val="22"/>
          <w:shd w:val="clear" w:color="auto" w:fill="FFFFFF"/>
        </w:rPr>
        <w:t>.</w:t>
      </w:r>
      <w:r w:rsidR="00644EC4">
        <w:rPr>
          <w:rFonts w:asciiTheme="minorHAnsi" w:hAnsiTheme="minorHAnsi" w:cstheme="minorHAnsi"/>
          <w:color w:val="FF0000"/>
          <w:sz w:val="22"/>
          <w:szCs w:val="22"/>
          <w:shd w:val="clear" w:color="auto" w:fill="FFFFFF"/>
        </w:rPr>
        <w:tab/>
        <w:t>Yes</w:t>
      </w:r>
    </w:p>
    <w:p w14:paraId="65312D41" w14:textId="26A78E16" w:rsidR="005427C2" w:rsidRPr="008C5A51" w:rsidRDefault="005427C2"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eastAsia="Calibri" w:hAnsiTheme="minorHAnsi" w:cstheme="minorHAnsi"/>
          <w:sz w:val="22"/>
          <w:szCs w:val="22"/>
        </w:rPr>
        <w:t>Q</w:t>
      </w:r>
      <w:r w:rsidR="00D91DB4">
        <w:rPr>
          <w:rFonts w:asciiTheme="minorHAnsi" w:eastAsia="Calibri" w:hAnsiTheme="minorHAnsi" w:cstheme="minorHAnsi"/>
          <w:sz w:val="22"/>
          <w:szCs w:val="22"/>
        </w:rPr>
        <w:t>20.</w:t>
      </w:r>
      <w:r w:rsidRPr="008C5A51">
        <w:rPr>
          <w:rFonts w:asciiTheme="minorHAnsi" w:eastAsia="Calibri" w:hAnsiTheme="minorHAnsi" w:cstheme="minorHAnsi"/>
          <w:sz w:val="22"/>
          <w:szCs w:val="22"/>
        </w:rPr>
        <w:tab/>
      </w:r>
      <w:r w:rsidRPr="008C5A51">
        <w:rPr>
          <w:rFonts w:asciiTheme="minorHAnsi" w:hAnsiTheme="minorHAnsi" w:cstheme="minorHAnsi"/>
          <w:sz w:val="22"/>
          <w:szCs w:val="22"/>
        </w:rPr>
        <w:t>Does the state have job descriptions and required qualifications for the positions listed in Attachment 7</w:t>
      </w:r>
      <w:r w:rsidR="00D8178E">
        <w:rPr>
          <w:rFonts w:asciiTheme="minorHAnsi" w:hAnsiTheme="minorHAnsi" w:cstheme="minorHAnsi"/>
          <w:sz w:val="22"/>
          <w:szCs w:val="22"/>
        </w:rPr>
        <w:t>?</w:t>
      </w:r>
      <w:r w:rsidRPr="008C5A51">
        <w:rPr>
          <w:rFonts w:asciiTheme="minorHAnsi" w:eastAsia="Calibri" w:hAnsiTheme="minorHAnsi" w:cstheme="minorHAnsi"/>
          <w:sz w:val="22"/>
          <w:szCs w:val="22"/>
        </w:rPr>
        <w:tab/>
      </w:r>
    </w:p>
    <w:p w14:paraId="0712541A" w14:textId="5F5728EB" w:rsidR="005427C2" w:rsidRPr="008C5A51" w:rsidRDefault="005427C2"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A2</w:t>
      </w:r>
      <w:r w:rsidR="00D91DB4">
        <w:rPr>
          <w:rFonts w:asciiTheme="minorHAnsi" w:hAnsiTheme="minorHAnsi" w:cstheme="minorHAnsi"/>
          <w:color w:val="FF0000"/>
          <w:sz w:val="22"/>
          <w:szCs w:val="22"/>
          <w:shd w:val="clear" w:color="auto" w:fill="FFFFFF"/>
        </w:rPr>
        <w:t>0</w:t>
      </w:r>
      <w:r w:rsidRPr="008C5A51">
        <w:rPr>
          <w:rFonts w:asciiTheme="minorHAnsi" w:hAnsiTheme="minorHAnsi" w:cstheme="minorHAnsi"/>
          <w:color w:val="FF0000"/>
          <w:sz w:val="22"/>
          <w:szCs w:val="22"/>
          <w:shd w:val="clear" w:color="auto" w:fill="FFFFFF"/>
        </w:rPr>
        <w:t>.</w:t>
      </w:r>
      <w:r w:rsidR="00D7441A">
        <w:rPr>
          <w:rFonts w:asciiTheme="minorHAnsi" w:hAnsiTheme="minorHAnsi" w:cstheme="minorHAnsi"/>
          <w:color w:val="FF0000"/>
          <w:sz w:val="22"/>
          <w:szCs w:val="22"/>
          <w:shd w:val="clear" w:color="auto" w:fill="FFFFFF"/>
        </w:rPr>
        <w:tab/>
        <w:t>No</w:t>
      </w:r>
    </w:p>
    <w:p w14:paraId="59F6EE84" w14:textId="1F652D67" w:rsidR="005427C2" w:rsidRPr="008C5A51" w:rsidRDefault="005427C2"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eastAsia="Calibri" w:hAnsiTheme="minorHAnsi" w:cstheme="minorHAnsi"/>
          <w:sz w:val="22"/>
          <w:szCs w:val="22"/>
        </w:rPr>
        <w:t>Q2</w:t>
      </w:r>
      <w:r w:rsidR="00D91DB4">
        <w:rPr>
          <w:rFonts w:asciiTheme="minorHAnsi" w:eastAsia="Calibri" w:hAnsiTheme="minorHAnsi" w:cstheme="minorHAnsi"/>
          <w:sz w:val="22"/>
          <w:szCs w:val="22"/>
        </w:rPr>
        <w:t>1</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3478E5" w:rsidRPr="008C5A51">
        <w:rPr>
          <w:rFonts w:asciiTheme="minorHAnsi" w:hAnsiTheme="minorHAnsi" w:cstheme="minorHAnsi"/>
          <w:sz w:val="22"/>
          <w:szCs w:val="22"/>
        </w:rPr>
        <w:t>How frequently will the list be utilized to fill openings in medical positions at State facilities</w:t>
      </w:r>
      <w:r w:rsidRPr="008C5A51">
        <w:rPr>
          <w:rFonts w:asciiTheme="minorHAnsi" w:hAnsiTheme="minorHAnsi" w:cstheme="minorHAnsi"/>
          <w:sz w:val="22"/>
          <w:szCs w:val="22"/>
        </w:rPr>
        <w:t>?</w:t>
      </w:r>
      <w:r w:rsidRPr="008C5A51">
        <w:rPr>
          <w:rFonts w:asciiTheme="minorHAnsi" w:eastAsia="Calibri" w:hAnsiTheme="minorHAnsi" w:cstheme="minorHAnsi"/>
          <w:sz w:val="22"/>
          <w:szCs w:val="22"/>
        </w:rPr>
        <w:tab/>
      </w:r>
      <w:r w:rsidRPr="008C5A51">
        <w:rPr>
          <w:rFonts w:asciiTheme="minorHAnsi" w:eastAsia="Calibri" w:hAnsiTheme="minorHAnsi" w:cstheme="minorHAnsi"/>
          <w:sz w:val="22"/>
          <w:szCs w:val="22"/>
        </w:rPr>
        <w:tab/>
      </w:r>
    </w:p>
    <w:p w14:paraId="712913D1" w14:textId="72C0350C" w:rsidR="005427C2" w:rsidRPr="008C5A51" w:rsidRDefault="005427C2" w:rsidP="003478E5">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A2</w:t>
      </w:r>
      <w:r w:rsidR="00D91DB4">
        <w:rPr>
          <w:rFonts w:asciiTheme="minorHAnsi" w:hAnsiTheme="minorHAnsi" w:cstheme="minorHAnsi"/>
          <w:color w:val="FF0000"/>
          <w:sz w:val="22"/>
          <w:szCs w:val="22"/>
          <w:shd w:val="clear" w:color="auto" w:fill="FFFFFF"/>
        </w:rPr>
        <w:t>1</w:t>
      </w:r>
      <w:r w:rsidRPr="008C5A51">
        <w:rPr>
          <w:rFonts w:asciiTheme="minorHAnsi" w:hAnsiTheme="minorHAnsi" w:cstheme="minorHAnsi"/>
          <w:color w:val="FF0000"/>
          <w:sz w:val="22"/>
          <w:szCs w:val="22"/>
          <w:shd w:val="clear" w:color="auto" w:fill="FFFFFF"/>
        </w:rPr>
        <w:t>.</w:t>
      </w:r>
      <w:r w:rsidR="003478E5" w:rsidRPr="008C5A51">
        <w:rPr>
          <w:rFonts w:asciiTheme="minorHAnsi" w:hAnsiTheme="minorHAnsi" w:cstheme="minorHAnsi"/>
          <w:color w:val="FF0000"/>
          <w:sz w:val="22"/>
          <w:szCs w:val="22"/>
          <w:shd w:val="clear" w:color="auto" w:fill="FFFFFF"/>
        </w:rPr>
        <w:tab/>
      </w:r>
      <w:r w:rsidR="00D7441A">
        <w:rPr>
          <w:rFonts w:asciiTheme="minorHAnsi" w:hAnsiTheme="minorHAnsi" w:cstheme="minorHAnsi"/>
          <w:color w:val="FF0000"/>
          <w:sz w:val="22"/>
          <w:szCs w:val="22"/>
          <w:shd w:val="clear" w:color="auto" w:fill="FFFFFF"/>
        </w:rPr>
        <w:t>There is no way to know how frequently the list will be used.</w:t>
      </w:r>
    </w:p>
    <w:p w14:paraId="66668E20" w14:textId="700BE901" w:rsidR="003478E5"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Q2</w:t>
      </w:r>
      <w:r w:rsidR="00D91DB4">
        <w:rPr>
          <w:rFonts w:asciiTheme="minorHAnsi" w:eastAsia="Calibri" w:hAnsiTheme="minorHAnsi" w:cstheme="minorHAnsi"/>
          <w:sz w:val="22"/>
          <w:szCs w:val="22"/>
        </w:rPr>
        <w:t>2</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Pr="008C5A51">
        <w:rPr>
          <w:rFonts w:asciiTheme="minorHAnsi" w:hAnsiTheme="minorHAnsi" w:cstheme="minorHAnsi"/>
          <w:sz w:val="22"/>
          <w:szCs w:val="22"/>
        </w:rPr>
        <w:t>How many pre-qualified vendors do you intend to place on the list?</w:t>
      </w:r>
    </w:p>
    <w:p w14:paraId="0C4E58B6" w14:textId="7EB2A26C" w:rsidR="003478E5"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A2</w:t>
      </w:r>
      <w:r w:rsidR="00D91DB4">
        <w:rPr>
          <w:rFonts w:asciiTheme="minorHAnsi" w:hAnsiTheme="minorHAnsi" w:cstheme="minorHAnsi"/>
          <w:color w:val="FF0000"/>
          <w:sz w:val="22"/>
          <w:szCs w:val="22"/>
          <w:shd w:val="clear" w:color="auto" w:fill="FFFFFF"/>
        </w:rPr>
        <w:t>2</w:t>
      </w:r>
      <w:r w:rsidRPr="008C5A51">
        <w:rPr>
          <w:rFonts w:asciiTheme="minorHAnsi" w:hAnsiTheme="minorHAnsi" w:cstheme="minorHAnsi"/>
          <w:color w:val="FF0000"/>
          <w:sz w:val="22"/>
          <w:szCs w:val="22"/>
          <w:shd w:val="clear" w:color="auto" w:fill="FFFFFF"/>
        </w:rPr>
        <w:t>.</w:t>
      </w:r>
      <w:r w:rsidR="00D7441A">
        <w:rPr>
          <w:rFonts w:asciiTheme="minorHAnsi" w:hAnsiTheme="minorHAnsi" w:cstheme="minorHAnsi"/>
          <w:color w:val="FF0000"/>
          <w:sz w:val="22"/>
          <w:szCs w:val="22"/>
          <w:shd w:val="clear" w:color="auto" w:fill="FFFFFF"/>
        </w:rPr>
        <w:tab/>
      </w:r>
      <w:r w:rsidR="00D7441A" w:rsidRPr="008C5A51">
        <w:rPr>
          <w:rFonts w:asciiTheme="minorHAnsi" w:hAnsiTheme="minorHAnsi" w:cstheme="minorHAnsi"/>
          <w:color w:val="FF0000"/>
          <w:sz w:val="22"/>
          <w:szCs w:val="22"/>
          <w:shd w:val="clear" w:color="auto" w:fill="FFFFFF"/>
        </w:rPr>
        <w:t>See Section 1.3 of the ITQ</w:t>
      </w:r>
      <w:r w:rsidR="00D7441A">
        <w:rPr>
          <w:rFonts w:asciiTheme="minorHAnsi" w:hAnsiTheme="minorHAnsi" w:cstheme="minorHAnsi"/>
          <w:color w:val="FF0000"/>
          <w:sz w:val="22"/>
          <w:szCs w:val="22"/>
          <w:shd w:val="clear" w:color="auto" w:fill="FFFFFF"/>
        </w:rPr>
        <w:tab/>
      </w:r>
    </w:p>
    <w:p w14:paraId="3F4FD504" w14:textId="011D1B94" w:rsidR="003478E5"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Q2</w:t>
      </w:r>
      <w:r w:rsidR="00D91DB4">
        <w:rPr>
          <w:rFonts w:asciiTheme="minorHAnsi" w:eastAsia="Calibri" w:hAnsiTheme="minorHAnsi" w:cstheme="minorHAnsi"/>
          <w:sz w:val="22"/>
          <w:szCs w:val="22"/>
        </w:rPr>
        <w:t>3</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Pr="008C5A51">
        <w:rPr>
          <w:rFonts w:asciiTheme="minorHAnsi" w:hAnsiTheme="minorHAnsi" w:cstheme="minorHAnsi"/>
          <w:sz w:val="22"/>
          <w:szCs w:val="22"/>
        </w:rPr>
        <w:t>Is pre-qualification mandatory in order for a vendor to bid on solicitations from Iowa DHS and corrections facilities</w:t>
      </w:r>
      <w:r w:rsidR="00CF2D7B" w:rsidRPr="008C5A51">
        <w:rPr>
          <w:rFonts w:asciiTheme="minorHAnsi" w:hAnsiTheme="minorHAnsi" w:cstheme="minorHAnsi"/>
          <w:sz w:val="22"/>
          <w:szCs w:val="22"/>
        </w:rPr>
        <w:t>?</w:t>
      </w:r>
      <w:r w:rsidRPr="008C5A51">
        <w:rPr>
          <w:rFonts w:asciiTheme="minorHAnsi" w:hAnsiTheme="minorHAnsi" w:cstheme="minorHAnsi"/>
          <w:sz w:val="22"/>
          <w:szCs w:val="22"/>
        </w:rPr>
        <w:t xml:space="preserve"> </w:t>
      </w:r>
    </w:p>
    <w:p w14:paraId="05A32E41" w14:textId="23FFC292" w:rsidR="00D7441A" w:rsidRDefault="003478E5"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A2</w:t>
      </w:r>
      <w:r w:rsidR="00D91DB4">
        <w:rPr>
          <w:rFonts w:asciiTheme="minorHAnsi" w:hAnsiTheme="minorHAnsi" w:cstheme="minorHAnsi"/>
          <w:color w:val="FF0000"/>
          <w:sz w:val="22"/>
          <w:szCs w:val="22"/>
          <w:shd w:val="clear" w:color="auto" w:fill="FFFFFF"/>
        </w:rPr>
        <w:t>3</w:t>
      </w:r>
      <w:r w:rsidRPr="008C5A51">
        <w:rPr>
          <w:rFonts w:asciiTheme="minorHAnsi" w:hAnsiTheme="minorHAnsi" w:cstheme="minorHAnsi"/>
          <w:color w:val="FF0000"/>
          <w:sz w:val="22"/>
          <w:szCs w:val="22"/>
          <w:shd w:val="clear" w:color="auto" w:fill="FFFFFF"/>
        </w:rPr>
        <w:t>.</w:t>
      </w:r>
      <w:r w:rsidR="00D7441A">
        <w:rPr>
          <w:rFonts w:asciiTheme="minorHAnsi" w:hAnsiTheme="minorHAnsi" w:cstheme="minorHAnsi"/>
          <w:color w:val="FF0000"/>
          <w:sz w:val="22"/>
          <w:szCs w:val="22"/>
          <w:shd w:val="clear" w:color="auto" w:fill="FFFFFF"/>
        </w:rPr>
        <w:tab/>
        <w:t>Responses will only be accepted from vendors that are on the list of qualified vendors.</w:t>
      </w:r>
    </w:p>
    <w:p w14:paraId="205D3F38" w14:textId="71B3B5F1" w:rsidR="003478E5"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Q2</w:t>
      </w:r>
      <w:r w:rsidR="00D91DB4">
        <w:rPr>
          <w:rFonts w:asciiTheme="minorHAnsi" w:eastAsia="Calibri" w:hAnsiTheme="minorHAnsi" w:cstheme="minorHAnsi"/>
          <w:sz w:val="22"/>
          <w:szCs w:val="22"/>
        </w:rPr>
        <w:t>4</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Pr="008C5A51">
        <w:rPr>
          <w:rFonts w:asciiTheme="minorHAnsi" w:hAnsiTheme="minorHAnsi" w:cstheme="minorHAnsi"/>
          <w:sz w:val="22"/>
          <w:szCs w:val="22"/>
        </w:rPr>
        <w:t xml:space="preserve">Will there be different rates depending on the age and type of facility IP/OP </w:t>
      </w:r>
    </w:p>
    <w:p w14:paraId="6DBFAD65" w14:textId="447C5EB0" w:rsidR="003478E5"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A2</w:t>
      </w:r>
      <w:r w:rsidR="00D91DB4">
        <w:rPr>
          <w:rFonts w:asciiTheme="minorHAnsi" w:hAnsiTheme="minorHAnsi" w:cstheme="minorHAnsi"/>
          <w:color w:val="FF0000"/>
          <w:sz w:val="22"/>
          <w:szCs w:val="22"/>
          <w:shd w:val="clear" w:color="auto" w:fill="FFFFFF"/>
        </w:rPr>
        <w:t>4</w:t>
      </w:r>
      <w:r w:rsidRPr="008C5A51">
        <w:rPr>
          <w:rFonts w:asciiTheme="minorHAnsi" w:hAnsiTheme="minorHAnsi" w:cstheme="minorHAnsi"/>
          <w:color w:val="FF0000"/>
          <w:sz w:val="22"/>
          <w:szCs w:val="22"/>
          <w:shd w:val="clear" w:color="auto" w:fill="FFFFFF"/>
        </w:rPr>
        <w:t>.</w:t>
      </w:r>
      <w:r w:rsidR="00006B49" w:rsidRPr="008C5A51">
        <w:rPr>
          <w:rFonts w:asciiTheme="minorHAnsi" w:hAnsiTheme="minorHAnsi" w:cstheme="minorHAnsi"/>
          <w:color w:val="FF0000"/>
          <w:sz w:val="22"/>
          <w:szCs w:val="22"/>
          <w:shd w:val="clear" w:color="auto" w:fill="FFFFFF"/>
        </w:rPr>
        <w:tab/>
        <w:t>No</w:t>
      </w:r>
    </w:p>
    <w:p w14:paraId="7EE2C5C7" w14:textId="03314F60" w:rsidR="003478E5"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color w:val="000000"/>
          <w:sz w:val="22"/>
          <w:szCs w:val="22"/>
        </w:rPr>
      </w:pPr>
      <w:r w:rsidRPr="008C5A51">
        <w:rPr>
          <w:rFonts w:asciiTheme="minorHAnsi" w:eastAsia="Calibri" w:hAnsiTheme="minorHAnsi" w:cstheme="minorHAnsi"/>
          <w:sz w:val="22"/>
          <w:szCs w:val="22"/>
        </w:rPr>
        <w:t>Q2</w:t>
      </w:r>
      <w:r w:rsidR="00D91DB4">
        <w:rPr>
          <w:rFonts w:asciiTheme="minorHAnsi" w:eastAsia="Calibri" w:hAnsiTheme="minorHAnsi" w:cstheme="minorHAnsi"/>
          <w:sz w:val="22"/>
          <w:szCs w:val="22"/>
        </w:rPr>
        <w:t>5</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Pr="008C5A51">
        <w:rPr>
          <w:rFonts w:asciiTheme="minorHAnsi" w:hAnsiTheme="minorHAnsi" w:cstheme="minorHAnsi"/>
          <w:sz w:val="22"/>
          <w:szCs w:val="22"/>
        </w:rPr>
        <w:t>Section 8.2.8 Insurance, page 32, LocumTenens.com requests that the products liability requirement be removed,</w:t>
      </w:r>
      <w:r w:rsidR="00CF2D7B" w:rsidRPr="008C5A51">
        <w:rPr>
          <w:rFonts w:asciiTheme="minorHAnsi" w:hAnsiTheme="minorHAnsi" w:cstheme="minorHAnsi"/>
          <w:sz w:val="22"/>
          <w:szCs w:val="22"/>
        </w:rPr>
        <w:t xml:space="preserve"> </w:t>
      </w:r>
      <w:r w:rsidRPr="008C5A51">
        <w:rPr>
          <w:rFonts w:asciiTheme="minorHAnsi" w:hAnsiTheme="minorHAnsi" w:cstheme="minorHAnsi"/>
          <w:sz w:val="22"/>
          <w:szCs w:val="22"/>
        </w:rPr>
        <w:t>as this does not apply to a service provider.</w:t>
      </w:r>
    </w:p>
    <w:p w14:paraId="383866D6" w14:textId="5317152E" w:rsidR="003478E5"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A2</w:t>
      </w:r>
      <w:r w:rsidR="00D91DB4">
        <w:rPr>
          <w:rFonts w:asciiTheme="minorHAnsi" w:hAnsiTheme="minorHAnsi" w:cstheme="minorHAnsi"/>
          <w:color w:val="FF0000"/>
          <w:sz w:val="22"/>
          <w:szCs w:val="22"/>
          <w:shd w:val="clear" w:color="auto" w:fill="FFFFFF"/>
        </w:rPr>
        <w:t>5</w:t>
      </w:r>
      <w:r w:rsidRPr="008C5A51">
        <w:rPr>
          <w:rFonts w:asciiTheme="minorHAnsi" w:hAnsiTheme="minorHAnsi" w:cstheme="minorHAnsi"/>
          <w:color w:val="FF0000"/>
          <w:sz w:val="22"/>
          <w:szCs w:val="22"/>
          <w:shd w:val="clear" w:color="auto" w:fill="FFFFFF"/>
        </w:rPr>
        <w:t>.</w:t>
      </w:r>
      <w:r w:rsidR="00800BD8" w:rsidRPr="008C5A51">
        <w:rPr>
          <w:rFonts w:asciiTheme="minorHAnsi" w:hAnsiTheme="minorHAnsi" w:cstheme="minorHAnsi"/>
          <w:color w:val="FF0000"/>
          <w:sz w:val="22"/>
          <w:szCs w:val="22"/>
          <w:shd w:val="clear" w:color="auto" w:fill="FFFFFF"/>
        </w:rPr>
        <w:tab/>
      </w:r>
      <w:r w:rsidR="00006B49" w:rsidRPr="008C5A51">
        <w:rPr>
          <w:rFonts w:asciiTheme="minorHAnsi" w:hAnsiTheme="minorHAnsi" w:cstheme="minorHAnsi"/>
          <w:color w:val="FF0000"/>
          <w:sz w:val="22"/>
          <w:szCs w:val="22"/>
          <w:shd w:val="clear" w:color="auto" w:fill="FFFFFF"/>
        </w:rPr>
        <w:t>An amendment has been posted</w:t>
      </w:r>
      <w:r w:rsidR="00F77C66" w:rsidRPr="008C5A51">
        <w:rPr>
          <w:rFonts w:asciiTheme="minorHAnsi" w:hAnsiTheme="minorHAnsi" w:cstheme="minorHAnsi"/>
          <w:color w:val="FF0000"/>
          <w:sz w:val="22"/>
          <w:szCs w:val="22"/>
          <w:shd w:val="clear" w:color="auto" w:fill="FFFFFF"/>
        </w:rPr>
        <w:t xml:space="preserve"> to replace the insurance table that is included in the ITQ.</w:t>
      </w:r>
      <w:r w:rsidR="00006B49" w:rsidRPr="008C5A51">
        <w:rPr>
          <w:rFonts w:asciiTheme="minorHAnsi" w:hAnsiTheme="minorHAnsi" w:cstheme="minorHAnsi"/>
          <w:color w:val="FF0000"/>
          <w:sz w:val="22"/>
          <w:szCs w:val="22"/>
          <w:shd w:val="clear" w:color="auto" w:fill="FFFFFF"/>
        </w:rPr>
        <w:t xml:space="preserve">  </w:t>
      </w:r>
      <w:r w:rsidR="00F77C66" w:rsidRPr="008C5A51">
        <w:rPr>
          <w:rFonts w:asciiTheme="minorHAnsi" w:hAnsiTheme="minorHAnsi" w:cstheme="minorHAnsi"/>
          <w:color w:val="FF0000"/>
          <w:sz w:val="22"/>
          <w:szCs w:val="22"/>
          <w:shd w:val="clear" w:color="auto" w:fill="FFFFFF"/>
        </w:rPr>
        <w:t>Any revisions to the terms and conditions of the ITQ should be noted in the proposal that is submitted.</w:t>
      </w:r>
    </w:p>
    <w:p w14:paraId="066175DA" w14:textId="52A98FD1" w:rsidR="00F77C66"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Q2</w:t>
      </w:r>
      <w:r w:rsidR="00D91DB4">
        <w:rPr>
          <w:rFonts w:asciiTheme="minorHAnsi" w:eastAsia="Calibri" w:hAnsiTheme="minorHAnsi" w:cstheme="minorHAnsi"/>
          <w:sz w:val="22"/>
          <w:szCs w:val="22"/>
        </w:rPr>
        <w:t>6</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F77C66" w:rsidRPr="008C5A51">
        <w:rPr>
          <w:rFonts w:asciiTheme="minorHAnsi" w:hAnsiTheme="minorHAnsi" w:cstheme="minorHAnsi"/>
          <w:sz w:val="22"/>
          <w:szCs w:val="22"/>
        </w:rPr>
        <w:t>Please remove or revise the highlighted language as it expands liability beyond limits or coverage terms of insurance</w:t>
      </w:r>
    </w:p>
    <w:p w14:paraId="233E4C49" w14:textId="4EF2FAE2" w:rsidR="003478E5" w:rsidRPr="008C5A51" w:rsidRDefault="003478E5" w:rsidP="00306796">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A2</w:t>
      </w:r>
      <w:r w:rsidR="00D91DB4">
        <w:rPr>
          <w:rFonts w:asciiTheme="minorHAnsi" w:hAnsiTheme="minorHAnsi" w:cstheme="minorHAnsi"/>
          <w:color w:val="FF0000"/>
          <w:sz w:val="22"/>
          <w:szCs w:val="22"/>
          <w:shd w:val="clear" w:color="auto" w:fill="FFFFFF"/>
        </w:rPr>
        <w:t>6</w:t>
      </w:r>
      <w:r w:rsidRPr="008C5A51">
        <w:rPr>
          <w:rFonts w:asciiTheme="minorHAnsi" w:hAnsiTheme="minorHAnsi" w:cstheme="minorHAnsi"/>
          <w:color w:val="FF0000"/>
          <w:sz w:val="22"/>
          <w:szCs w:val="22"/>
          <w:shd w:val="clear" w:color="auto" w:fill="FFFFFF"/>
        </w:rPr>
        <w:t>.</w:t>
      </w:r>
      <w:r w:rsidR="00F77C66" w:rsidRPr="008C5A51">
        <w:rPr>
          <w:rFonts w:asciiTheme="minorHAnsi" w:hAnsiTheme="minorHAnsi" w:cstheme="minorHAnsi"/>
          <w:color w:val="FF0000"/>
          <w:sz w:val="22"/>
          <w:szCs w:val="22"/>
          <w:shd w:val="clear" w:color="auto" w:fill="FFFFFF"/>
        </w:rPr>
        <w:tab/>
        <w:t>See A28.</w:t>
      </w:r>
    </w:p>
    <w:p w14:paraId="7506F35B" w14:textId="51803F24" w:rsidR="00F77C66" w:rsidRPr="008C5A51" w:rsidRDefault="003478E5" w:rsidP="008A61FB">
      <w:pPr>
        <w:pStyle w:val="Default"/>
        <w:ind w:left="540" w:hanging="540"/>
        <w:rPr>
          <w:rFonts w:asciiTheme="minorHAnsi" w:hAnsiTheme="minorHAnsi" w:cstheme="minorHAnsi"/>
          <w:color w:val="auto"/>
          <w:sz w:val="22"/>
          <w:szCs w:val="22"/>
        </w:rPr>
      </w:pPr>
      <w:r w:rsidRPr="008C5A51">
        <w:rPr>
          <w:rFonts w:asciiTheme="minorHAnsi" w:eastAsia="Calibri" w:hAnsiTheme="minorHAnsi" w:cstheme="minorHAnsi"/>
          <w:sz w:val="22"/>
          <w:szCs w:val="22"/>
        </w:rPr>
        <w:t>Q</w:t>
      </w:r>
      <w:r w:rsidR="008C5A51" w:rsidRPr="008C5A51">
        <w:rPr>
          <w:rFonts w:asciiTheme="minorHAnsi" w:eastAsia="Calibri" w:hAnsiTheme="minorHAnsi" w:cstheme="minorHAnsi"/>
          <w:sz w:val="22"/>
          <w:szCs w:val="22"/>
        </w:rPr>
        <w:t>2</w:t>
      </w:r>
      <w:r w:rsidR="00D91DB4">
        <w:rPr>
          <w:rFonts w:asciiTheme="minorHAnsi" w:eastAsia="Calibri" w:hAnsiTheme="minorHAnsi" w:cstheme="minorHAnsi"/>
          <w:sz w:val="22"/>
          <w:szCs w:val="22"/>
        </w:rPr>
        <w:t>7</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F77C66" w:rsidRPr="008C5A51">
        <w:rPr>
          <w:rFonts w:asciiTheme="minorHAnsi" w:hAnsiTheme="minorHAnsi" w:cstheme="minorHAnsi"/>
          <w:color w:val="auto"/>
          <w:sz w:val="22"/>
          <w:szCs w:val="22"/>
        </w:rPr>
        <w:t xml:space="preserve">Acceptance of the insurance certificates by the Department shall not act to relieve Contractor of any obligation under this Contract. It shall be the responsibility of ITQ–-Medical Staffing 33 Contractor to keep </w:t>
      </w:r>
      <w:r w:rsidR="00F77C66" w:rsidRPr="008C5A51">
        <w:rPr>
          <w:rFonts w:asciiTheme="minorHAnsi" w:hAnsiTheme="minorHAnsi" w:cstheme="minorHAnsi"/>
          <w:color w:val="auto"/>
          <w:sz w:val="22"/>
          <w:szCs w:val="22"/>
        </w:rPr>
        <w:lastRenderedPageBreak/>
        <w:t>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19A6CDB9" w14:textId="55F9465B" w:rsidR="00F77C66" w:rsidRPr="008C5A51" w:rsidRDefault="003478E5" w:rsidP="008A61FB">
      <w:pPr>
        <w:shd w:val="clear" w:color="auto" w:fill="FFFFFF"/>
        <w:tabs>
          <w:tab w:val="left" w:pos="841"/>
        </w:tabs>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w:t>
      </w:r>
      <w:r w:rsidR="008C5A51" w:rsidRPr="008C5A51">
        <w:rPr>
          <w:rFonts w:asciiTheme="minorHAnsi" w:hAnsiTheme="minorHAnsi" w:cstheme="minorHAnsi"/>
          <w:color w:val="FF0000"/>
          <w:sz w:val="22"/>
          <w:szCs w:val="22"/>
          <w:shd w:val="clear" w:color="auto" w:fill="FFFFFF"/>
        </w:rPr>
        <w:t>2</w:t>
      </w:r>
      <w:r w:rsidR="00D91DB4">
        <w:rPr>
          <w:rFonts w:asciiTheme="minorHAnsi" w:hAnsiTheme="minorHAnsi" w:cstheme="minorHAnsi"/>
          <w:color w:val="FF0000"/>
          <w:sz w:val="22"/>
          <w:szCs w:val="22"/>
          <w:shd w:val="clear" w:color="auto" w:fill="FFFFFF"/>
        </w:rPr>
        <w:t>7</w:t>
      </w:r>
      <w:r w:rsidRPr="008C5A51">
        <w:rPr>
          <w:rFonts w:asciiTheme="minorHAnsi" w:hAnsiTheme="minorHAnsi" w:cstheme="minorHAnsi"/>
          <w:color w:val="FF0000"/>
          <w:sz w:val="22"/>
          <w:szCs w:val="22"/>
          <w:shd w:val="clear" w:color="auto" w:fill="FFFFFF"/>
        </w:rPr>
        <w:t>.</w:t>
      </w:r>
      <w:r w:rsidR="00F77C66" w:rsidRPr="008C5A51">
        <w:rPr>
          <w:rFonts w:asciiTheme="minorHAnsi" w:hAnsiTheme="minorHAnsi" w:cstheme="minorHAnsi"/>
          <w:color w:val="FF0000"/>
          <w:sz w:val="22"/>
          <w:szCs w:val="22"/>
          <w:shd w:val="clear" w:color="auto" w:fill="FFFFFF"/>
        </w:rPr>
        <w:tab/>
        <w:t>Any revisions to the terms and conditions of the ITQ should be noted in the proposal that is submitted.</w:t>
      </w:r>
    </w:p>
    <w:p w14:paraId="2ED639DE" w14:textId="6FC2F7A3" w:rsidR="007A1397" w:rsidRPr="008C5A51" w:rsidRDefault="003478E5" w:rsidP="007A1397">
      <w:pPr>
        <w:pStyle w:val="Default"/>
        <w:ind w:left="540" w:hanging="540"/>
        <w:rPr>
          <w:rFonts w:asciiTheme="minorHAnsi" w:hAnsiTheme="minorHAnsi" w:cstheme="minorHAnsi"/>
          <w:color w:val="auto"/>
          <w:sz w:val="22"/>
          <w:szCs w:val="22"/>
        </w:rPr>
      </w:pPr>
      <w:r w:rsidRPr="008C5A51">
        <w:rPr>
          <w:rFonts w:asciiTheme="minorHAnsi" w:eastAsia="Calibri" w:hAnsiTheme="minorHAnsi" w:cstheme="minorHAnsi"/>
          <w:sz w:val="22"/>
          <w:szCs w:val="22"/>
        </w:rPr>
        <w:t>Q</w:t>
      </w:r>
      <w:r w:rsidR="00D91DB4">
        <w:rPr>
          <w:rFonts w:asciiTheme="minorHAnsi" w:eastAsia="Calibri" w:hAnsiTheme="minorHAnsi" w:cstheme="minorHAnsi"/>
          <w:sz w:val="22"/>
          <w:szCs w:val="22"/>
        </w:rPr>
        <w:t>28</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F77C66" w:rsidRPr="008C5A51">
        <w:rPr>
          <w:rFonts w:asciiTheme="minorHAnsi" w:hAnsiTheme="minorHAnsi" w:cstheme="minorHAnsi"/>
          <w:color w:val="auto"/>
          <w:sz w:val="22"/>
          <w:szCs w:val="22"/>
        </w:rPr>
        <w:t>INDEMNIFICATION - We need clarification before we move forward. Are the payments from Iowa State Departments paid as federal grants to the Contractor awarded this bid? (This section reads as if payments are “federal grants” because we are contractually regulated in the indemnification around this money.)</w:t>
      </w:r>
    </w:p>
    <w:p w14:paraId="7E4506A7" w14:textId="45B3580B" w:rsidR="005C4730" w:rsidRPr="008C5A51" w:rsidRDefault="007A1397" w:rsidP="005C4730">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w:t>
      </w:r>
      <w:r w:rsidR="00D91DB4">
        <w:rPr>
          <w:rFonts w:asciiTheme="minorHAnsi" w:hAnsiTheme="minorHAnsi" w:cstheme="minorHAnsi"/>
          <w:color w:val="FF0000"/>
          <w:sz w:val="22"/>
          <w:szCs w:val="22"/>
          <w:shd w:val="clear" w:color="auto" w:fill="FFFFFF"/>
        </w:rPr>
        <w:t>28</w:t>
      </w:r>
      <w:r w:rsidR="003478E5" w:rsidRPr="008C5A51">
        <w:rPr>
          <w:rFonts w:asciiTheme="minorHAnsi" w:hAnsiTheme="minorHAnsi" w:cstheme="minorHAnsi"/>
          <w:color w:val="FF0000"/>
          <w:sz w:val="22"/>
          <w:szCs w:val="22"/>
          <w:shd w:val="clear" w:color="auto" w:fill="FFFFFF"/>
        </w:rPr>
        <w:t>.</w:t>
      </w:r>
      <w:r w:rsidR="005C4730" w:rsidRPr="008C5A51">
        <w:rPr>
          <w:rFonts w:asciiTheme="minorHAnsi" w:hAnsiTheme="minorHAnsi" w:cstheme="minorHAnsi"/>
          <w:color w:val="FF0000"/>
          <w:sz w:val="22"/>
          <w:szCs w:val="22"/>
          <w:shd w:val="clear" w:color="auto" w:fill="FFFFFF"/>
        </w:rPr>
        <w:tab/>
        <w:t>Any revisions to the terms and conditions of the ITQ should be noted in the proposal that is submitted.</w:t>
      </w:r>
    </w:p>
    <w:p w14:paraId="7546A1E3" w14:textId="0C45834D" w:rsidR="003478E5" w:rsidRPr="008C5A51" w:rsidRDefault="003478E5" w:rsidP="008A61FB">
      <w:pPr>
        <w:shd w:val="clear" w:color="auto" w:fill="FFFFFF"/>
        <w:tabs>
          <w:tab w:val="left" w:pos="841"/>
        </w:tabs>
        <w:spacing w:before="240" w:after="200" w:line="253" w:lineRule="atLeast"/>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w:t>
      </w:r>
      <w:r w:rsidR="00D91DB4">
        <w:rPr>
          <w:rFonts w:asciiTheme="minorHAnsi" w:eastAsia="Calibri" w:hAnsiTheme="minorHAnsi" w:cstheme="minorHAnsi"/>
          <w:sz w:val="22"/>
          <w:szCs w:val="22"/>
        </w:rPr>
        <w:t>29</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5C4730" w:rsidRPr="008C5A51">
        <w:rPr>
          <w:rFonts w:asciiTheme="minorHAnsi" w:hAnsiTheme="minorHAnsi" w:cstheme="minorHAnsi"/>
          <w:sz w:val="22"/>
          <w:szCs w:val="22"/>
        </w:rPr>
        <w:t>INDEMNIFICATION - We need clarification before we move forward. Are the payments from Iowa State Departments paid as federal grants to the Contractor awarded this bid? (This section reads as if payments are “federal grants” because we are contractually regulated in the indemnification around this money.)</w:t>
      </w:r>
    </w:p>
    <w:p w14:paraId="4A48DE5D" w14:textId="30B38D08" w:rsidR="003478E5" w:rsidRPr="008C5A51" w:rsidRDefault="003478E5" w:rsidP="003478E5">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w:t>
      </w:r>
      <w:r w:rsidR="00D91DB4">
        <w:rPr>
          <w:rFonts w:asciiTheme="minorHAnsi" w:hAnsiTheme="minorHAnsi" w:cstheme="minorHAnsi"/>
          <w:color w:val="FF0000"/>
          <w:sz w:val="22"/>
          <w:szCs w:val="22"/>
          <w:shd w:val="clear" w:color="auto" w:fill="FFFFFF"/>
        </w:rPr>
        <w:t>29</w:t>
      </w:r>
      <w:r w:rsidRPr="008C5A51">
        <w:rPr>
          <w:rFonts w:asciiTheme="minorHAnsi" w:hAnsiTheme="minorHAnsi" w:cstheme="minorHAnsi"/>
          <w:color w:val="FF0000"/>
          <w:sz w:val="22"/>
          <w:szCs w:val="22"/>
          <w:shd w:val="clear" w:color="auto" w:fill="FFFFFF"/>
        </w:rPr>
        <w:t>.</w:t>
      </w:r>
      <w:r w:rsidR="005C4730" w:rsidRPr="008C5A51">
        <w:rPr>
          <w:rFonts w:asciiTheme="minorHAnsi" w:hAnsiTheme="minorHAnsi" w:cstheme="minorHAnsi"/>
          <w:color w:val="FF0000"/>
          <w:sz w:val="22"/>
          <w:szCs w:val="22"/>
          <w:shd w:val="clear" w:color="auto" w:fill="FFFFFF"/>
        </w:rPr>
        <w:tab/>
        <w:t>Any revisions to the terms and conditions of the ITQ should be noted in the proposal that is submitted.</w:t>
      </w:r>
    </w:p>
    <w:p w14:paraId="16924B9E" w14:textId="61CAEAA0" w:rsidR="005C4730" w:rsidRPr="008C5A51" w:rsidRDefault="007A1397" w:rsidP="008A61FB">
      <w:pPr>
        <w:shd w:val="clear" w:color="auto" w:fill="FFFFFF"/>
        <w:spacing w:before="240" w:after="200" w:line="253" w:lineRule="atLeast"/>
        <w:ind w:left="540" w:hanging="540"/>
        <w:rPr>
          <w:rFonts w:asciiTheme="minorHAnsi" w:hAnsiTheme="minorHAnsi" w:cstheme="minorHAnsi"/>
          <w:sz w:val="22"/>
          <w:szCs w:val="22"/>
        </w:rPr>
      </w:pPr>
      <w:r w:rsidRPr="008C5A51">
        <w:rPr>
          <w:rFonts w:asciiTheme="minorHAnsi" w:eastAsia="Calibri" w:hAnsiTheme="minorHAnsi" w:cstheme="minorHAnsi"/>
          <w:sz w:val="22"/>
          <w:szCs w:val="22"/>
        </w:rPr>
        <w:t>Q3</w:t>
      </w:r>
      <w:r w:rsidR="00D91DB4">
        <w:rPr>
          <w:rFonts w:asciiTheme="minorHAnsi" w:eastAsia="Calibri" w:hAnsiTheme="minorHAnsi" w:cstheme="minorHAnsi"/>
          <w:sz w:val="22"/>
          <w:szCs w:val="22"/>
        </w:rPr>
        <w:t>0</w:t>
      </w:r>
      <w:r w:rsidRPr="008C5A51">
        <w:rPr>
          <w:rFonts w:asciiTheme="minorHAnsi" w:eastAsia="Calibri" w:hAnsiTheme="minorHAnsi" w:cstheme="minorHAnsi"/>
          <w:sz w:val="22"/>
          <w:szCs w:val="22"/>
        </w:rPr>
        <w:t>.</w:t>
      </w:r>
      <w:r w:rsidRPr="008C5A51">
        <w:rPr>
          <w:rFonts w:asciiTheme="minorHAnsi" w:eastAsia="Calibri" w:hAnsiTheme="minorHAnsi" w:cstheme="minorHAnsi"/>
          <w:sz w:val="22"/>
          <w:szCs w:val="22"/>
        </w:rPr>
        <w:tab/>
      </w:r>
      <w:r w:rsidR="005C4730" w:rsidRPr="008C5A51">
        <w:rPr>
          <w:rFonts w:asciiTheme="minorHAnsi" w:hAnsiTheme="minorHAnsi" w:cstheme="minorHAnsi"/>
          <w:sz w:val="22"/>
          <w:szCs w:val="22"/>
        </w:rPr>
        <w:t>How many vendors do you intend to award this contract to?</w:t>
      </w:r>
    </w:p>
    <w:p w14:paraId="6664B5DC" w14:textId="06401CE9" w:rsidR="007A1397" w:rsidRPr="008C5A51" w:rsidRDefault="005C4730" w:rsidP="007A1397">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w:t>
      </w:r>
      <w:r w:rsidR="007A1397" w:rsidRPr="008C5A51">
        <w:rPr>
          <w:rFonts w:asciiTheme="minorHAnsi" w:hAnsiTheme="minorHAnsi" w:cstheme="minorHAnsi"/>
          <w:color w:val="FF0000"/>
          <w:sz w:val="22"/>
          <w:szCs w:val="22"/>
          <w:shd w:val="clear" w:color="auto" w:fill="FFFFFF"/>
        </w:rPr>
        <w:t>3</w:t>
      </w:r>
      <w:r w:rsidR="00D91DB4">
        <w:rPr>
          <w:rFonts w:asciiTheme="minorHAnsi" w:hAnsiTheme="minorHAnsi" w:cstheme="minorHAnsi"/>
          <w:color w:val="FF0000"/>
          <w:sz w:val="22"/>
          <w:szCs w:val="22"/>
          <w:shd w:val="clear" w:color="auto" w:fill="FFFFFF"/>
        </w:rPr>
        <w:t>0</w:t>
      </w:r>
      <w:r w:rsidR="007A1397" w:rsidRPr="008C5A51">
        <w:rPr>
          <w:rFonts w:asciiTheme="minorHAnsi" w:hAnsiTheme="minorHAnsi" w:cstheme="minorHAnsi"/>
          <w:color w:val="FF0000"/>
          <w:sz w:val="22"/>
          <w:szCs w:val="22"/>
          <w:shd w:val="clear" w:color="auto" w:fill="FFFFFF"/>
        </w:rPr>
        <w:t>.</w:t>
      </w:r>
      <w:r w:rsidRPr="008C5A51">
        <w:rPr>
          <w:rFonts w:asciiTheme="minorHAnsi" w:hAnsiTheme="minorHAnsi" w:cstheme="minorHAnsi"/>
          <w:color w:val="FF0000"/>
          <w:sz w:val="22"/>
          <w:szCs w:val="22"/>
          <w:shd w:val="clear" w:color="auto" w:fill="FFFFFF"/>
        </w:rPr>
        <w:tab/>
        <w:t>See Section 1.3 of the ITQ.</w:t>
      </w:r>
    </w:p>
    <w:p w14:paraId="7725B797" w14:textId="6CF46C2A" w:rsidR="005C4730" w:rsidRPr="008C5A51" w:rsidRDefault="007A1397" w:rsidP="005C4730">
      <w:pPr>
        <w:shd w:val="clear" w:color="auto" w:fill="FFFFFF"/>
        <w:spacing w:before="240" w:after="200" w:line="253" w:lineRule="atLeast"/>
        <w:ind w:left="540" w:hanging="540"/>
        <w:rPr>
          <w:rFonts w:asciiTheme="minorHAnsi" w:hAnsiTheme="minorHAnsi" w:cstheme="minorHAnsi"/>
          <w:color w:val="000000"/>
          <w:sz w:val="22"/>
          <w:szCs w:val="22"/>
        </w:rPr>
      </w:pPr>
      <w:r w:rsidRPr="008C5A51">
        <w:rPr>
          <w:rFonts w:asciiTheme="minorHAnsi" w:eastAsia="Calibri" w:hAnsiTheme="minorHAnsi" w:cstheme="minorHAnsi"/>
          <w:sz w:val="22"/>
          <w:szCs w:val="22"/>
        </w:rPr>
        <w:t>Q3</w:t>
      </w:r>
      <w:r w:rsidR="00D91DB4">
        <w:rPr>
          <w:rFonts w:asciiTheme="minorHAnsi" w:eastAsia="Calibri" w:hAnsiTheme="minorHAnsi" w:cstheme="minorHAnsi"/>
          <w:sz w:val="22"/>
          <w:szCs w:val="22"/>
        </w:rPr>
        <w:t>1</w:t>
      </w:r>
      <w:r w:rsidRPr="008C5A51">
        <w:rPr>
          <w:rFonts w:asciiTheme="minorHAnsi" w:eastAsia="Calibri" w:hAnsiTheme="minorHAnsi" w:cstheme="minorHAnsi"/>
          <w:sz w:val="22"/>
          <w:szCs w:val="22"/>
        </w:rPr>
        <w:t>.</w:t>
      </w:r>
      <w:r w:rsidR="005C4730" w:rsidRPr="008C5A51">
        <w:rPr>
          <w:rFonts w:asciiTheme="minorHAnsi" w:eastAsia="Calibri" w:hAnsiTheme="minorHAnsi" w:cstheme="minorHAnsi"/>
          <w:sz w:val="22"/>
          <w:szCs w:val="22"/>
        </w:rPr>
        <w:tab/>
      </w:r>
      <w:r w:rsidR="005C4730" w:rsidRPr="008C5A51">
        <w:rPr>
          <w:rFonts w:asciiTheme="minorHAnsi" w:hAnsiTheme="minorHAnsi" w:cstheme="minorHAnsi"/>
          <w:sz w:val="22"/>
          <w:szCs w:val="22"/>
        </w:rPr>
        <w:t>Section 3.2.3.1 on page 17 states "Does your state have a preference for instate vendors?  Yes or No. If yes, please include the details of the preference." Does this question refer to the responding vendors to answer?</w:t>
      </w:r>
    </w:p>
    <w:p w14:paraId="102CF865" w14:textId="5EB73057" w:rsidR="007A1397" w:rsidRPr="008C5A51" w:rsidRDefault="007A1397" w:rsidP="007A1397">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sidRPr="008C5A51">
        <w:rPr>
          <w:rFonts w:asciiTheme="minorHAnsi" w:hAnsiTheme="minorHAnsi" w:cstheme="minorHAnsi"/>
          <w:color w:val="FF0000"/>
          <w:sz w:val="22"/>
          <w:szCs w:val="22"/>
          <w:shd w:val="clear" w:color="auto" w:fill="FFFFFF"/>
        </w:rPr>
        <w:t>A3</w:t>
      </w:r>
      <w:r w:rsidR="00D91DB4">
        <w:rPr>
          <w:rFonts w:asciiTheme="minorHAnsi" w:hAnsiTheme="minorHAnsi" w:cstheme="minorHAnsi"/>
          <w:color w:val="FF0000"/>
          <w:sz w:val="22"/>
          <w:szCs w:val="22"/>
          <w:shd w:val="clear" w:color="auto" w:fill="FFFFFF"/>
        </w:rPr>
        <w:t>1</w:t>
      </w:r>
      <w:r w:rsidRPr="008C5A51">
        <w:rPr>
          <w:rFonts w:asciiTheme="minorHAnsi" w:hAnsiTheme="minorHAnsi" w:cstheme="minorHAnsi"/>
          <w:color w:val="FF0000"/>
          <w:sz w:val="22"/>
          <w:szCs w:val="22"/>
          <w:shd w:val="clear" w:color="auto" w:fill="FFFFFF"/>
        </w:rPr>
        <w:t>.</w:t>
      </w:r>
      <w:r w:rsidR="005C4730" w:rsidRPr="008C5A51">
        <w:rPr>
          <w:rFonts w:asciiTheme="minorHAnsi" w:hAnsiTheme="minorHAnsi" w:cstheme="minorHAnsi"/>
          <w:color w:val="FF0000"/>
          <w:sz w:val="22"/>
          <w:szCs w:val="22"/>
          <w:shd w:val="clear" w:color="auto" w:fill="FFFFFF"/>
        </w:rPr>
        <w:tab/>
        <w:t xml:space="preserve">If you are submitting a response to this ITQ, does your state </w:t>
      </w:r>
      <w:r w:rsidR="00B94275" w:rsidRPr="008C5A51">
        <w:rPr>
          <w:rFonts w:asciiTheme="minorHAnsi" w:hAnsiTheme="minorHAnsi" w:cstheme="minorHAnsi"/>
          <w:color w:val="FF0000"/>
          <w:sz w:val="22"/>
          <w:szCs w:val="22"/>
          <w:shd w:val="clear" w:color="auto" w:fill="FFFFFF"/>
        </w:rPr>
        <w:t>have a preference for instate vendors.</w:t>
      </w:r>
    </w:p>
    <w:p w14:paraId="38956097" w14:textId="3B646115" w:rsidR="00256B41" w:rsidRPr="008C5A51" w:rsidRDefault="008C5A51" w:rsidP="00256B41">
      <w:pPr>
        <w:shd w:val="clear" w:color="auto" w:fill="FFFFFF"/>
        <w:spacing w:before="240" w:after="200" w:line="253" w:lineRule="atLeast"/>
        <w:ind w:left="540" w:hanging="540"/>
        <w:rPr>
          <w:rFonts w:asciiTheme="minorHAnsi" w:hAnsiTheme="minorHAnsi" w:cstheme="minorHAnsi"/>
          <w:color w:val="000000"/>
          <w:sz w:val="22"/>
          <w:szCs w:val="22"/>
        </w:rPr>
      </w:pPr>
      <w:r w:rsidRPr="008C5A51">
        <w:rPr>
          <w:rFonts w:asciiTheme="minorHAnsi" w:hAnsiTheme="minorHAnsi" w:cstheme="minorHAnsi"/>
          <w:sz w:val="22"/>
          <w:szCs w:val="22"/>
          <w:shd w:val="clear" w:color="auto" w:fill="FFFFFF"/>
        </w:rPr>
        <w:t>Q3</w:t>
      </w:r>
      <w:r w:rsidR="00D91DB4">
        <w:rPr>
          <w:rFonts w:asciiTheme="minorHAnsi" w:hAnsiTheme="minorHAnsi" w:cstheme="minorHAnsi"/>
          <w:sz w:val="22"/>
          <w:szCs w:val="22"/>
          <w:shd w:val="clear" w:color="auto" w:fill="FFFFFF"/>
        </w:rPr>
        <w:t>2</w:t>
      </w:r>
      <w:r w:rsidRPr="008C5A51">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ab/>
      </w:r>
      <w:r w:rsidR="00256B41" w:rsidRPr="008C5A51">
        <w:rPr>
          <w:rFonts w:asciiTheme="minorHAnsi" w:hAnsiTheme="minorHAnsi" w:cstheme="minorHAnsi"/>
          <w:color w:val="000000"/>
          <w:sz w:val="22"/>
          <w:szCs w:val="22"/>
        </w:rPr>
        <w:t>Section 3.2.4.5 - Is this section needing an actual statement from our previous customers, or do we only need to supply the contact information for the contact person</w:t>
      </w:r>
      <w:r w:rsidR="00256B41">
        <w:rPr>
          <w:rFonts w:asciiTheme="minorHAnsi" w:hAnsiTheme="minorHAnsi" w:cstheme="minorHAnsi"/>
          <w:color w:val="000000"/>
          <w:sz w:val="22"/>
          <w:szCs w:val="22"/>
        </w:rPr>
        <w:t>.</w:t>
      </w:r>
    </w:p>
    <w:p w14:paraId="475D802F" w14:textId="595B2A92" w:rsidR="008C5A51" w:rsidRDefault="008C5A51" w:rsidP="00256B41">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r>
        <w:rPr>
          <w:rFonts w:asciiTheme="minorHAnsi" w:hAnsiTheme="minorHAnsi" w:cstheme="minorHAnsi"/>
          <w:color w:val="FF0000"/>
          <w:sz w:val="22"/>
          <w:szCs w:val="22"/>
          <w:shd w:val="clear" w:color="auto" w:fill="FFFFFF"/>
        </w:rPr>
        <w:t>A3</w:t>
      </w:r>
      <w:r w:rsidR="00D91DB4">
        <w:rPr>
          <w:rFonts w:asciiTheme="minorHAnsi" w:hAnsiTheme="minorHAnsi" w:cstheme="minorHAnsi"/>
          <w:color w:val="FF0000"/>
          <w:sz w:val="22"/>
          <w:szCs w:val="22"/>
          <w:shd w:val="clear" w:color="auto" w:fill="FFFFFF"/>
        </w:rPr>
        <w:t>2</w:t>
      </w:r>
      <w:r>
        <w:rPr>
          <w:rFonts w:asciiTheme="minorHAnsi" w:hAnsiTheme="minorHAnsi" w:cstheme="minorHAnsi"/>
          <w:color w:val="FF0000"/>
          <w:sz w:val="22"/>
          <w:szCs w:val="22"/>
          <w:shd w:val="clear" w:color="auto" w:fill="FFFFFF"/>
        </w:rPr>
        <w:t>.</w:t>
      </w:r>
      <w:r>
        <w:rPr>
          <w:rFonts w:asciiTheme="minorHAnsi" w:hAnsiTheme="minorHAnsi" w:cstheme="minorHAnsi"/>
          <w:color w:val="FF0000"/>
          <w:sz w:val="22"/>
          <w:szCs w:val="22"/>
          <w:shd w:val="clear" w:color="auto" w:fill="FFFFFF"/>
        </w:rPr>
        <w:tab/>
      </w:r>
      <w:r w:rsidR="0029458D">
        <w:rPr>
          <w:rFonts w:asciiTheme="minorHAnsi" w:hAnsiTheme="minorHAnsi" w:cstheme="minorHAnsi"/>
          <w:color w:val="FF0000"/>
          <w:sz w:val="22"/>
          <w:szCs w:val="22"/>
          <w:shd w:val="clear" w:color="auto" w:fill="FFFFFF"/>
        </w:rPr>
        <w:t>The contact name and contact information is sufficient at this time.</w:t>
      </w:r>
    </w:p>
    <w:p w14:paraId="197D09FE" w14:textId="77777777" w:rsidR="0029458D" w:rsidRDefault="0029458D" w:rsidP="00256B41">
      <w:pPr>
        <w:shd w:val="clear" w:color="auto" w:fill="FFFFFF"/>
        <w:spacing w:before="240" w:after="200" w:line="253" w:lineRule="atLeast"/>
        <w:ind w:left="540" w:hanging="540"/>
        <w:rPr>
          <w:rFonts w:asciiTheme="minorHAnsi" w:hAnsiTheme="minorHAnsi" w:cstheme="minorHAnsi"/>
          <w:color w:val="FF0000"/>
          <w:sz w:val="22"/>
          <w:szCs w:val="22"/>
          <w:shd w:val="clear" w:color="auto" w:fill="FFFFFF"/>
        </w:rPr>
      </w:pPr>
      <w:bookmarkStart w:id="2" w:name="_GoBack"/>
      <w:bookmarkEnd w:id="2"/>
    </w:p>
    <w:p w14:paraId="08693F2B" w14:textId="42D31CA7" w:rsidR="008F5E86" w:rsidRPr="008A61FB" w:rsidRDefault="008F5E86" w:rsidP="008A61FB">
      <w:pPr>
        <w:shd w:val="clear" w:color="auto" w:fill="FFFFFF"/>
        <w:spacing w:before="240" w:after="200" w:line="253" w:lineRule="atLeast"/>
        <w:rPr>
          <w:rFonts w:asciiTheme="minorHAnsi" w:eastAsia="Calibri" w:hAnsiTheme="minorHAnsi" w:cstheme="minorHAnsi"/>
          <w:b/>
          <w:sz w:val="22"/>
          <w:szCs w:val="22"/>
        </w:rPr>
      </w:pPr>
      <w:r w:rsidRPr="00275BD8">
        <w:rPr>
          <w:rFonts w:asciiTheme="minorHAnsi" w:eastAsia="Calibri" w:hAnsiTheme="minorHAnsi" w:cstheme="minorHAnsi"/>
          <w:b/>
          <w:sz w:val="22"/>
          <w:szCs w:val="22"/>
        </w:rPr>
        <w:t xml:space="preserve">Please acknowledge receipt of this addendum by signing in the space provided below, and </w:t>
      </w:r>
      <w:r w:rsidRPr="00275BD8">
        <w:rPr>
          <w:rFonts w:asciiTheme="minorHAnsi" w:eastAsia="Calibri" w:hAnsiTheme="minorHAnsi" w:cstheme="minorHAnsi"/>
          <w:b/>
          <w:sz w:val="22"/>
          <w:szCs w:val="22"/>
          <w:u w:val="single"/>
        </w:rPr>
        <w:t>return this letter</w:t>
      </w:r>
      <w:r w:rsidR="008A61FB">
        <w:rPr>
          <w:rFonts w:asciiTheme="minorHAnsi" w:eastAsia="Calibri" w:hAnsiTheme="minorHAnsi" w:cstheme="minorHAnsi"/>
          <w:b/>
          <w:sz w:val="22"/>
          <w:szCs w:val="22"/>
          <w:u w:val="single"/>
        </w:rPr>
        <w:t xml:space="preserve"> </w:t>
      </w:r>
      <w:r w:rsidRPr="008A61FB">
        <w:rPr>
          <w:rFonts w:asciiTheme="minorHAnsi" w:eastAsia="Calibri" w:hAnsiTheme="minorHAnsi" w:cstheme="minorHAnsi"/>
          <w:b/>
          <w:sz w:val="22"/>
          <w:szCs w:val="22"/>
        </w:rPr>
        <w:t>with your offer (do not send back separately).</w:t>
      </w:r>
    </w:p>
    <w:p w14:paraId="48A90C5E" w14:textId="77777777" w:rsidR="008F5E86" w:rsidRPr="00275BD8" w:rsidRDefault="008F5E86" w:rsidP="008F5E86">
      <w:pPr>
        <w:jc w:val="both"/>
        <w:rPr>
          <w:rFonts w:asciiTheme="minorHAnsi" w:eastAsia="Calibri" w:hAnsiTheme="minorHAnsi" w:cstheme="minorHAnsi"/>
          <w:i/>
          <w:sz w:val="22"/>
          <w:szCs w:val="22"/>
          <w:u w:val="single"/>
        </w:rPr>
      </w:pPr>
    </w:p>
    <w:p w14:paraId="184C5163" w14:textId="77777777" w:rsidR="008F5E86" w:rsidRPr="00275BD8" w:rsidRDefault="008F5E86" w:rsidP="008F5E86">
      <w:pPr>
        <w:ind w:left="720" w:right="720" w:hanging="720"/>
        <w:jc w:val="both"/>
        <w:rPr>
          <w:rFonts w:asciiTheme="minorHAnsi" w:eastAsia="Calibri" w:hAnsiTheme="minorHAnsi" w:cstheme="minorHAnsi"/>
          <w:sz w:val="22"/>
          <w:szCs w:val="22"/>
        </w:rPr>
      </w:pPr>
      <w:r w:rsidRPr="00275BD8">
        <w:rPr>
          <w:rFonts w:asciiTheme="minorHAnsi" w:eastAsia="Calibri" w:hAnsiTheme="minorHAnsi" w:cstheme="minorHAnsi"/>
          <w:sz w:val="22"/>
          <w:szCs w:val="22"/>
        </w:rPr>
        <w:t>I hereby acknowledge receipt of this addendum.</w:t>
      </w:r>
    </w:p>
    <w:p w14:paraId="6466C7A5" w14:textId="77777777" w:rsidR="008F5E86" w:rsidRPr="00275BD8" w:rsidRDefault="008F5E86" w:rsidP="008F5E86">
      <w:pPr>
        <w:ind w:left="720" w:right="720" w:hanging="720"/>
        <w:jc w:val="both"/>
        <w:rPr>
          <w:rFonts w:asciiTheme="minorHAnsi" w:eastAsia="Calibri" w:hAnsiTheme="minorHAnsi" w:cstheme="minorHAnsi"/>
          <w:sz w:val="22"/>
          <w:szCs w:val="22"/>
        </w:rPr>
      </w:pPr>
    </w:p>
    <w:p w14:paraId="5605EE24" w14:textId="77777777" w:rsidR="008F5E86" w:rsidRPr="00275BD8" w:rsidRDefault="008F5E86" w:rsidP="008F5E86">
      <w:pPr>
        <w:tabs>
          <w:tab w:val="right" w:pos="5760"/>
          <w:tab w:val="left" w:pos="6480"/>
          <w:tab w:val="right" w:pos="9360"/>
        </w:tabs>
        <w:jc w:val="both"/>
        <w:rPr>
          <w:rFonts w:asciiTheme="minorHAnsi" w:eastAsia="Calibri" w:hAnsiTheme="minorHAnsi" w:cstheme="minorHAnsi"/>
          <w:sz w:val="22"/>
          <w:szCs w:val="22"/>
          <w:u w:val="single"/>
        </w:rPr>
      </w:pPr>
      <w:r w:rsidRPr="00275BD8">
        <w:rPr>
          <w:rFonts w:asciiTheme="minorHAnsi" w:eastAsia="Calibri" w:hAnsiTheme="minorHAnsi" w:cstheme="minorHAnsi"/>
          <w:sz w:val="22"/>
          <w:szCs w:val="22"/>
          <w:u w:val="single"/>
        </w:rPr>
        <w:tab/>
      </w:r>
      <w:r w:rsidRPr="00275BD8">
        <w:rPr>
          <w:rFonts w:asciiTheme="minorHAnsi" w:eastAsia="Calibri" w:hAnsiTheme="minorHAnsi" w:cstheme="minorHAnsi"/>
          <w:sz w:val="22"/>
          <w:szCs w:val="22"/>
        </w:rPr>
        <w:tab/>
      </w:r>
      <w:r w:rsidRPr="00275BD8">
        <w:rPr>
          <w:rFonts w:asciiTheme="minorHAnsi" w:eastAsia="Calibri" w:hAnsiTheme="minorHAnsi" w:cstheme="minorHAnsi"/>
          <w:sz w:val="22"/>
          <w:szCs w:val="22"/>
          <w:u w:val="single"/>
        </w:rPr>
        <w:tab/>
      </w:r>
    </w:p>
    <w:p w14:paraId="3C8DB5D1" w14:textId="77777777" w:rsidR="008F5E86" w:rsidRPr="00275BD8" w:rsidRDefault="008F5E86" w:rsidP="008F5E86">
      <w:pPr>
        <w:tabs>
          <w:tab w:val="left" w:pos="6480"/>
        </w:tabs>
        <w:ind w:left="720" w:right="720" w:hanging="720"/>
        <w:jc w:val="both"/>
        <w:rPr>
          <w:rFonts w:asciiTheme="minorHAnsi" w:eastAsia="Calibri" w:hAnsiTheme="minorHAnsi" w:cstheme="minorHAnsi"/>
          <w:sz w:val="22"/>
          <w:szCs w:val="22"/>
        </w:rPr>
      </w:pPr>
      <w:r w:rsidRPr="00275BD8">
        <w:rPr>
          <w:rFonts w:asciiTheme="minorHAnsi" w:eastAsia="Calibri" w:hAnsiTheme="minorHAnsi" w:cstheme="minorHAnsi"/>
          <w:sz w:val="22"/>
          <w:szCs w:val="22"/>
        </w:rPr>
        <w:t>Signature</w:t>
      </w:r>
      <w:r w:rsidRPr="00275BD8">
        <w:rPr>
          <w:rFonts w:asciiTheme="minorHAnsi" w:eastAsia="Calibri" w:hAnsiTheme="minorHAnsi" w:cstheme="minorHAnsi"/>
          <w:sz w:val="22"/>
          <w:szCs w:val="22"/>
        </w:rPr>
        <w:tab/>
        <w:t>Date</w:t>
      </w:r>
    </w:p>
    <w:p w14:paraId="2384EB7E" w14:textId="77777777" w:rsidR="008F5E86" w:rsidRPr="00275BD8" w:rsidRDefault="008F5E86" w:rsidP="008F5E86">
      <w:pPr>
        <w:ind w:left="720" w:right="720" w:hanging="720"/>
        <w:jc w:val="both"/>
        <w:rPr>
          <w:rFonts w:asciiTheme="minorHAnsi" w:eastAsia="Calibri" w:hAnsiTheme="minorHAnsi" w:cstheme="minorHAnsi"/>
          <w:sz w:val="22"/>
          <w:szCs w:val="22"/>
          <w:u w:val="single"/>
        </w:rPr>
      </w:pPr>
    </w:p>
    <w:p w14:paraId="3D4B0F13" w14:textId="77777777" w:rsidR="008F5E86" w:rsidRPr="00275BD8" w:rsidRDefault="008F5E86" w:rsidP="008F5E86">
      <w:pPr>
        <w:tabs>
          <w:tab w:val="right" w:pos="5760"/>
          <w:tab w:val="left" w:pos="6480"/>
          <w:tab w:val="right" w:pos="9360"/>
        </w:tabs>
        <w:jc w:val="both"/>
        <w:rPr>
          <w:rFonts w:asciiTheme="minorHAnsi" w:eastAsia="Calibri" w:hAnsiTheme="minorHAnsi" w:cstheme="minorHAnsi"/>
          <w:sz w:val="22"/>
          <w:szCs w:val="22"/>
          <w:u w:val="single"/>
        </w:rPr>
      </w:pPr>
      <w:r w:rsidRPr="00275BD8">
        <w:rPr>
          <w:rFonts w:asciiTheme="minorHAnsi" w:eastAsia="Calibri" w:hAnsiTheme="minorHAnsi" w:cstheme="minorHAnsi"/>
          <w:sz w:val="22"/>
          <w:szCs w:val="22"/>
          <w:u w:val="single"/>
        </w:rPr>
        <w:tab/>
      </w:r>
    </w:p>
    <w:p w14:paraId="038E1EA1" w14:textId="77777777" w:rsidR="008F5E86" w:rsidRPr="00275BD8" w:rsidRDefault="008F5E86" w:rsidP="008F5E86">
      <w:pPr>
        <w:tabs>
          <w:tab w:val="left" w:pos="720"/>
          <w:tab w:val="right" w:pos="6120"/>
          <w:tab w:val="left" w:pos="6480"/>
          <w:tab w:val="right" w:pos="9360"/>
        </w:tabs>
        <w:rPr>
          <w:rFonts w:asciiTheme="minorHAnsi" w:eastAsia="Calibri" w:hAnsiTheme="minorHAnsi" w:cstheme="minorHAnsi"/>
          <w:sz w:val="22"/>
          <w:szCs w:val="22"/>
        </w:rPr>
      </w:pPr>
      <w:r w:rsidRPr="00275BD8">
        <w:rPr>
          <w:rFonts w:asciiTheme="minorHAnsi" w:eastAsia="Calibri" w:hAnsiTheme="minorHAnsi" w:cstheme="minorHAnsi"/>
          <w:sz w:val="22"/>
          <w:szCs w:val="22"/>
        </w:rPr>
        <w:t>Typed or Printed Name</w:t>
      </w:r>
    </w:p>
    <w:p w14:paraId="1C3A7DAA" w14:textId="77777777" w:rsidR="0041570A" w:rsidRPr="00383C67" w:rsidRDefault="0041570A" w:rsidP="0041570A">
      <w:pPr>
        <w:ind w:left="-360"/>
        <w:rPr>
          <w:rFonts w:asciiTheme="minorHAnsi" w:hAnsiTheme="minorHAnsi"/>
          <w:sz w:val="20"/>
          <w:szCs w:val="20"/>
        </w:rPr>
      </w:pPr>
    </w:p>
    <w:sectPr w:rsidR="0041570A" w:rsidRPr="00383C67" w:rsidSect="009C23B0">
      <w:type w:val="continuous"/>
      <w:pgSz w:w="12240" w:h="15840" w:code="1"/>
      <w:pgMar w:top="720" w:right="1080" w:bottom="720" w:left="108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8250" w14:textId="77777777" w:rsidR="00A3515C" w:rsidRDefault="00A3515C">
      <w:r>
        <w:separator/>
      </w:r>
    </w:p>
  </w:endnote>
  <w:endnote w:type="continuationSeparator" w:id="0">
    <w:p w14:paraId="2CB762D3" w14:textId="77777777" w:rsidR="00A3515C" w:rsidRDefault="00A3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2" w14:textId="77777777" w:rsidR="00520922" w:rsidRDefault="00383C67">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4" w14:textId="77777777" w:rsidR="007F67AA" w:rsidRDefault="004F461B" w:rsidP="00CB0746">
    <w:pPr>
      <w:pStyle w:val="Footer"/>
      <w:tabs>
        <w:tab w:val="clear" w:pos="4320"/>
        <w:tab w:val="clear" w:pos="8640"/>
        <w:tab w:val="left" w:pos="6945"/>
      </w:tabs>
    </w:pPr>
    <w:r>
      <w:rPr>
        <w:noProof/>
      </w:rPr>
      <w:drawing>
        <wp:inline distT="0" distB="0" distL="0" distR="0" wp14:anchorId="1C3A7DB7" wp14:editId="1C3A7DB8">
          <wp:extent cx="6367285" cy="201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 Letterhead_2019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7285" cy="201168"/>
                  </a:xfrm>
                  <a:prstGeom prst="rect">
                    <a:avLst/>
                  </a:prstGeom>
                </pic:spPr>
              </pic:pic>
            </a:graphicData>
          </a:graphic>
        </wp:inline>
      </w:drawing>
    </w:r>
    <w:r w:rsidR="007F67A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264B7" w14:textId="77777777" w:rsidR="00A3515C" w:rsidRDefault="00A3515C">
      <w:r>
        <w:separator/>
      </w:r>
    </w:p>
  </w:footnote>
  <w:footnote w:type="continuationSeparator" w:id="0">
    <w:p w14:paraId="6F6A361C" w14:textId="77777777" w:rsidR="00A3515C" w:rsidRDefault="00A3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0" w14:textId="77777777" w:rsidR="007F67AA" w:rsidRDefault="007F67AA" w:rsidP="00C77444">
    <w:pPr>
      <w:pStyle w:val="Header"/>
      <w:tabs>
        <w:tab w:val="clear" w:pos="4320"/>
        <w:tab w:val="clear" w:pos="8640"/>
        <w:tab w:val="left" w:pos="112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BB48" w14:textId="547F7FB2" w:rsidR="0073522E" w:rsidRPr="0073522E" w:rsidRDefault="0073522E" w:rsidP="0073522E">
    <w:pPr>
      <w:kinsoku w:val="0"/>
      <w:overflowPunct w:val="0"/>
      <w:autoSpaceDE w:val="0"/>
      <w:autoSpaceDN w:val="0"/>
      <w:adjustRightInd w:val="0"/>
      <w:ind w:left="100"/>
      <w:rPr>
        <w:sz w:val="20"/>
        <w:szCs w:val="20"/>
      </w:rPr>
    </w:pPr>
    <w:r w:rsidRPr="0073522E">
      <w:rPr>
        <w:noProof/>
        <w:sz w:val="20"/>
        <w:szCs w:val="20"/>
      </w:rPr>
      <w:drawing>
        <wp:inline distT="0" distB="0" distL="0" distR="0" wp14:anchorId="3BFDE4F1" wp14:editId="69BEB701">
          <wp:extent cx="584835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838200"/>
                  </a:xfrm>
                  <a:prstGeom prst="rect">
                    <a:avLst/>
                  </a:prstGeom>
                  <a:noFill/>
                  <a:ln>
                    <a:noFill/>
                  </a:ln>
                </pic:spPr>
              </pic:pic>
            </a:graphicData>
          </a:graphic>
        </wp:inline>
      </w:drawing>
    </w:r>
  </w:p>
  <w:p w14:paraId="1C3A7DB3" w14:textId="4FE8807F" w:rsidR="00204760" w:rsidRPr="00865D44" w:rsidRDefault="00204760" w:rsidP="00BD0B63">
    <w:pPr>
      <w:pStyle w:val="Header"/>
      <w:tabs>
        <w:tab w:val="clear" w:pos="4320"/>
        <w:tab w:val="clear" w:pos="8640"/>
        <w:tab w:val="left" w:pos="720"/>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02698"/>
    <w:multiLevelType w:val="hybridMultilevel"/>
    <w:tmpl w:val="0B3EB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873D9"/>
    <w:multiLevelType w:val="hybridMultilevel"/>
    <w:tmpl w:val="99CCC1A4"/>
    <w:lvl w:ilvl="0" w:tplc="3E1419AE">
      <w:start w:val="1"/>
      <w:numFmt w:val="lowerLetter"/>
      <w:lvlText w:val="%1."/>
      <w:lvlJc w:val="left"/>
      <w:pPr>
        <w:ind w:left="1080" w:hanging="360"/>
      </w:pPr>
      <w:rPr>
        <w:rFonts w:cs="ArialM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D37583"/>
    <w:multiLevelType w:val="singleLevel"/>
    <w:tmpl w:val="71F6869C"/>
    <w:lvl w:ilvl="0">
      <w:start w:val="1"/>
      <w:numFmt w:val="decimal"/>
      <w:lvlText w:val="%1."/>
      <w:lvlJc w:val="left"/>
      <w:pPr>
        <w:ind w:left="720" w:hanging="360"/>
      </w:pPr>
      <w:rPr>
        <w:rFonts w:hint="default"/>
      </w:rPr>
    </w:lvl>
  </w:abstractNum>
  <w:abstractNum w:abstractNumId="3" w15:restartNumberingAfterBreak="0">
    <w:nsid w:val="6ECC6280"/>
    <w:multiLevelType w:val="hybridMultilevel"/>
    <w:tmpl w:val="1F380CC4"/>
    <w:lvl w:ilvl="0" w:tplc="43B4DB90">
      <w:start w:val="1"/>
      <w:numFmt w:val="lowerLetter"/>
      <w:lvlText w:val="%1."/>
      <w:lvlJc w:val="left"/>
      <w:pPr>
        <w:ind w:left="1080" w:hanging="360"/>
      </w:pPr>
      <w:rPr>
        <w:rFonts w:cs="Arial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A1D4A"/>
    <w:multiLevelType w:val="hybridMultilevel"/>
    <w:tmpl w:val="C9E4D6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F2"/>
    <w:rsid w:val="000025FE"/>
    <w:rsid w:val="00006B49"/>
    <w:rsid w:val="000111F5"/>
    <w:rsid w:val="00014F2A"/>
    <w:rsid w:val="00017F21"/>
    <w:rsid w:val="00033E30"/>
    <w:rsid w:val="00034A70"/>
    <w:rsid w:val="00040848"/>
    <w:rsid w:val="00050FC2"/>
    <w:rsid w:val="0006184C"/>
    <w:rsid w:val="000714FD"/>
    <w:rsid w:val="00083DF5"/>
    <w:rsid w:val="00090549"/>
    <w:rsid w:val="000C0B10"/>
    <w:rsid w:val="000C3FE4"/>
    <w:rsid w:val="000E3ED1"/>
    <w:rsid w:val="000E5415"/>
    <w:rsid w:val="000F2F39"/>
    <w:rsid w:val="001063E3"/>
    <w:rsid w:val="00110F12"/>
    <w:rsid w:val="001149C4"/>
    <w:rsid w:val="00115753"/>
    <w:rsid w:val="00133DC3"/>
    <w:rsid w:val="00153698"/>
    <w:rsid w:val="001569E4"/>
    <w:rsid w:val="00165930"/>
    <w:rsid w:val="0016762F"/>
    <w:rsid w:val="001703D9"/>
    <w:rsid w:val="00185550"/>
    <w:rsid w:val="00187173"/>
    <w:rsid w:val="00195EE1"/>
    <w:rsid w:val="001B7AEB"/>
    <w:rsid w:val="001C2EBD"/>
    <w:rsid w:val="001E4149"/>
    <w:rsid w:val="001E53C3"/>
    <w:rsid w:val="00200ED4"/>
    <w:rsid w:val="00203C9B"/>
    <w:rsid w:val="00204760"/>
    <w:rsid w:val="002074B3"/>
    <w:rsid w:val="00207933"/>
    <w:rsid w:val="00215E45"/>
    <w:rsid w:val="00231109"/>
    <w:rsid w:val="002321D8"/>
    <w:rsid w:val="00242F86"/>
    <w:rsid w:val="002503DD"/>
    <w:rsid w:val="00251616"/>
    <w:rsid w:val="00254268"/>
    <w:rsid w:val="00256B41"/>
    <w:rsid w:val="002607D7"/>
    <w:rsid w:val="00270EE0"/>
    <w:rsid w:val="00273E1B"/>
    <w:rsid w:val="00275BD8"/>
    <w:rsid w:val="00277934"/>
    <w:rsid w:val="002860BC"/>
    <w:rsid w:val="00292B46"/>
    <w:rsid w:val="00293BDC"/>
    <w:rsid w:val="0029458D"/>
    <w:rsid w:val="002B49FB"/>
    <w:rsid w:val="002B5275"/>
    <w:rsid w:val="002B61CE"/>
    <w:rsid w:val="002B638D"/>
    <w:rsid w:val="002C2F26"/>
    <w:rsid w:val="002E7995"/>
    <w:rsid w:val="002E7AE1"/>
    <w:rsid w:val="003046F8"/>
    <w:rsid w:val="00306796"/>
    <w:rsid w:val="003133FF"/>
    <w:rsid w:val="003238BA"/>
    <w:rsid w:val="00333DAD"/>
    <w:rsid w:val="0034450B"/>
    <w:rsid w:val="003478E5"/>
    <w:rsid w:val="003522BD"/>
    <w:rsid w:val="00357A3B"/>
    <w:rsid w:val="00360BDC"/>
    <w:rsid w:val="00361042"/>
    <w:rsid w:val="00367BEC"/>
    <w:rsid w:val="00370949"/>
    <w:rsid w:val="003728D5"/>
    <w:rsid w:val="00375179"/>
    <w:rsid w:val="00383C67"/>
    <w:rsid w:val="00387CFC"/>
    <w:rsid w:val="003959C6"/>
    <w:rsid w:val="003A3DCA"/>
    <w:rsid w:val="003B06DD"/>
    <w:rsid w:val="003D6AA0"/>
    <w:rsid w:val="003D7C3C"/>
    <w:rsid w:val="003E680B"/>
    <w:rsid w:val="003E7602"/>
    <w:rsid w:val="00400056"/>
    <w:rsid w:val="004009A6"/>
    <w:rsid w:val="0040506E"/>
    <w:rsid w:val="0041033F"/>
    <w:rsid w:val="004136DC"/>
    <w:rsid w:val="0041570A"/>
    <w:rsid w:val="0043453C"/>
    <w:rsid w:val="00465348"/>
    <w:rsid w:val="00467784"/>
    <w:rsid w:val="00482177"/>
    <w:rsid w:val="004875BE"/>
    <w:rsid w:val="004D30B0"/>
    <w:rsid w:val="004E3E9D"/>
    <w:rsid w:val="004F0215"/>
    <w:rsid w:val="004F09C6"/>
    <w:rsid w:val="004F461B"/>
    <w:rsid w:val="00520922"/>
    <w:rsid w:val="00520D35"/>
    <w:rsid w:val="0052352F"/>
    <w:rsid w:val="00527A4D"/>
    <w:rsid w:val="00527F76"/>
    <w:rsid w:val="005305F8"/>
    <w:rsid w:val="00530FA0"/>
    <w:rsid w:val="00535EB9"/>
    <w:rsid w:val="005427C2"/>
    <w:rsid w:val="005450A4"/>
    <w:rsid w:val="00545516"/>
    <w:rsid w:val="0055420C"/>
    <w:rsid w:val="00557D71"/>
    <w:rsid w:val="005601D6"/>
    <w:rsid w:val="00566653"/>
    <w:rsid w:val="00591FD7"/>
    <w:rsid w:val="00594F75"/>
    <w:rsid w:val="005A11AB"/>
    <w:rsid w:val="005A59B0"/>
    <w:rsid w:val="005C4730"/>
    <w:rsid w:val="005E4526"/>
    <w:rsid w:val="005E4A1F"/>
    <w:rsid w:val="005F5CE9"/>
    <w:rsid w:val="00605DA0"/>
    <w:rsid w:val="006122A9"/>
    <w:rsid w:val="00612781"/>
    <w:rsid w:val="00613722"/>
    <w:rsid w:val="00625656"/>
    <w:rsid w:val="00634608"/>
    <w:rsid w:val="00641477"/>
    <w:rsid w:val="00643B2D"/>
    <w:rsid w:val="00644EC4"/>
    <w:rsid w:val="00646064"/>
    <w:rsid w:val="006672F3"/>
    <w:rsid w:val="00677983"/>
    <w:rsid w:val="006818F6"/>
    <w:rsid w:val="0068303E"/>
    <w:rsid w:val="00695DE5"/>
    <w:rsid w:val="006960F9"/>
    <w:rsid w:val="006B04F1"/>
    <w:rsid w:val="006B67A7"/>
    <w:rsid w:val="006C21B6"/>
    <w:rsid w:val="006C2F5C"/>
    <w:rsid w:val="006C5B28"/>
    <w:rsid w:val="006C75C2"/>
    <w:rsid w:val="006D492E"/>
    <w:rsid w:val="006D5D97"/>
    <w:rsid w:val="006D7F5B"/>
    <w:rsid w:val="006E37F6"/>
    <w:rsid w:val="006F2669"/>
    <w:rsid w:val="006F574A"/>
    <w:rsid w:val="00711AF7"/>
    <w:rsid w:val="00713886"/>
    <w:rsid w:val="00716A38"/>
    <w:rsid w:val="007222EB"/>
    <w:rsid w:val="00724DCA"/>
    <w:rsid w:val="00725490"/>
    <w:rsid w:val="00734780"/>
    <w:rsid w:val="0073522E"/>
    <w:rsid w:val="00737D9E"/>
    <w:rsid w:val="0076453B"/>
    <w:rsid w:val="007668D1"/>
    <w:rsid w:val="00775ACA"/>
    <w:rsid w:val="00775B74"/>
    <w:rsid w:val="00780235"/>
    <w:rsid w:val="007843D7"/>
    <w:rsid w:val="00786D9B"/>
    <w:rsid w:val="00787D21"/>
    <w:rsid w:val="0079089F"/>
    <w:rsid w:val="007909A1"/>
    <w:rsid w:val="00790EAF"/>
    <w:rsid w:val="00794942"/>
    <w:rsid w:val="007A1397"/>
    <w:rsid w:val="007B5AE2"/>
    <w:rsid w:val="007C7920"/>
    <w:rsid w:val="007C797F"/>
    <w:rsid w:val="007C7A5F"/>
    <w:rsid w:val="007F67AA"/>
    <w:rsid w:val="00800BD8"/>
    <w:rsid w:val="00810BBA"/>
    <w:rsid w:val="00813086"/>
    <w:rsid w:val="00823F2B"/>
    <w:rsid w:val="00843D0B"/>
    <w:rsid w:val="0084675E"/>
    <w:rsid w:val="00855915"/>
    <w:rsid w:val="00860288"/>
    <w:rsid w:val="00865D44"/>
    <w:rsid w:val="008A61FB"/>
    <w:rsid w:val="008C273D"/>
    <w:rsid w:val="008C5A51"/>
    <w:rsid w:val="008D0B02"/>
    <w:rsid w:val="008E418E"/>
    <w:rsid w:val="008E4EC7"/>
    <w:rsid w:val="008F2A66"/>
    <w:rsid w:val="008F5E86"/>
    <w:rsid w:val="008F78D5"/>
    <w:rsid w:val="00915449"/>
    <w:rsid w:val="00933DAE"/>
    <w:rsid w:val="009670A8"/>
    <w:rsid w:val="00967BF0"/>
    <w:rsid w:val="00975DE0"/>
    <w:rsid w:val="00990E51"/>
    <w:rsid w:val="009A2327"/>
    <w:rsid w:val="009A6BA6"/>
    <w:rsid w:val="009C23B0"/>
    <w:rsid w:val="009C6541"/>
    <w:rsid w:val="009E1119"/>
    <w:rsid w:val="009E3B3B"/>
    <w:rsid w:val="009F2265"/>
    <w:rsid w:val="00A14088"/>
    <w:rsid w:val="00A16EBA"/>
    <w:rsid w:val="00A171CE"/>
    <w:rsid w:val="00A211D8"/>
    <w:rsid w:val="00A22E00"/>
    <w:rsid w:val="00A279AC"/>
    <w:rsid w:val="00A3515C"/>
    <w:rsid w:val="00A406A2"/>
    <w:rsid w:val="00A53460"/>
    <w:rsid w:val="00A63294"/>
    <w:rsid w:val="00A706D4"/>
    <w:rsid w:val="00A70A01"/>
    <w:rsid w:val="00A74A93"/>
    <w:rsid w:val="00A74C31"/>
    <w:rsid w:val="00A77214"/>
    <w:rsid w:val="00A92B70"/>
    <w:rsid w:val="00AA52C7"/>
    <w:rsid w:val="00AC083B"/>
    <w:rsid w:val="00AC5A65"/>
    <w:rsid w:val="00AD071E"/>
    <w:rsid w:val="00AD54E4"/>
    <w:rsid w:val="00AD7958"/>
    <w:rsid w:val="00AF10D1"/>
    <w:rsid w:val="00AF342B"/>
    <w:rsid w:val="00B018BB"/>
    <w:rsid w:val="00B02C2B"/>
    <w:rsid w:val="00B166DB"/>
    <w:rsid w:val="00B24E1B"/>
    <w:rsid w:val="00B25ADD"/>
    <w:rsid w:val="00B34B9A"/>
    <w:rsid w:val="00B354F4"/>
    <w:rsid w:val="00B618E4"/>
    <w:rsid w:val="00B77835"/>
    <w:rsid w:val="00B848C1"/>
    <w:rsid w:val="00B94275"/>
    <w:rsid w:val="00BB1E37"/>
    <w:rsid w:val="00BC32A2"/>
    <w:rsid w:val="00BC3F24"/>
    <w:rsid w:val="00BC59E6"/>
    <w:rsid w:val="00BC635D"/>
    <w:rsid w:val="00BD0B63"/>
    <w:rsid w:val="00BD3A63"/>
    <w:rsid w:val="00BD3C68"/>
    <w:rsid w:val="00BE055D"/>
    <w:rsid w:val="00BE3C04"/>
    <w:rsid w:val="00C0167D"/>
    <w:rsid w:val="00C01E64"/>
    <w:rsid w:val="00C264E6"/>
    <w:rsid w:val="00C3786F"/>
    <w:rsid w:val="00C46492"/>
    <w:rsid w:val="00C47C04"/>
    <w:rsid w:val="00C47E76"/>
    <w:rsid w:val="00C51318"/>
    <w:rsid w:val="00C729B0"/>
    <w:rsid w:val="00C77444"/>
    <w:rsid w:val="00C77C2D"/>
    <w:rsid w:val="00C84679"/>
    <w:rsid w:val="00C92EE7"/>
    <w:rsid w:val="00C96BCC"/>
    <w:rsid w:val="00CB0746"/>
    <w:rsid w:val="00CB09E6"/>
    <w:rsid w:val="00CB29F7"/>
    <w:rsid w:val="00CC03F2"/>
    <w:rsid w:val="00CC1A71"/>
    <w:rsid w:val="00CC5041"/>
    <w:rsid w:val="00CD2D32"/>
    <w:rsid w:val="00CD5804"/>
    <w:rsid w:val="00CE57D9"/>
    <w:rsid w:val="00CF2D7B"/>
    <w:rsid w:val="00CF727D"/>
    <w:rsid w:val="00CF7576"/>
    <w:rsid w:val="00D12CF8"/>
    <w:rsid w:val="00D2375B"/>
    <w:rsid w:val="00D32294"/>
    <w:rsid w:val="00D34926"/>
    <w:rsid w:val="00D61577"/>
    <w:rsid w:val="00D7441A"/>
    <w:rsid w:val="00D811E2"/>
    <w:rsid w:val="00D8178E"/>
    <w:rsid w:val="00D91DB4"/>
    <w:rsid w:val="00D92F45"/>
    <w:rsid w:val="00DA5FAA"/>
    <w:rsid w:val="00DB24A8"/>
    <w:rsid w:val="00DC13DD"/>
    <w:rsid w:val="00DE17AB"/>
    <w:rsid w:val="00DE43F8"/>
    <w:rsid w:val="00E14998"/>
    <w:rsid w:val="00E178AD"/>
    <w:rsid w:val="00E3128C"/>
    <w:rsid w:val="00E467B4"/>
    <w:rsid w:val="00E55C93"/>
    <w:rsid w:val="00E6118C"/>
    <w:rsid w:val="00E66A5F"/>
    <w:rsid w:val="00E71942"/>
    <w:rsid w:val="00E7240B"/>
    <w:rsid w:val="00E73500"/>
    <w:rsid w:val="00E7604D"/>
    <w:rsid w:val="00E855F4"/>
    <w:rsid w:val="00E91753"/>
    <w:rsid w:val="00EA2FD6"/>
    <w:rsid w:val="00EB2063"/>
    <w:rsid w:val="00EB4CA9"/>
    <w:rsid w:val="00EC656A"/>
    <w:rsid w:val="00EF1ADE"/>
    <w:rsid w:val="00F0093A"/>
    <w:rsid w:val="00F0284C"/>
    <w:rsid w:val="00F0602C"/>
    <w:rsid w:val="00F1441A"/>
    <w:rsid w:val="00F27F7D"/>
    <w:rsid w:val="00F63EC2"/>
    <w:rsid w:val="00F77C66"/>
    <w:rsid w:val="00F8034F"/>
    <w:rsid w:val="00F82B04"/>
    <w:rsid w:val="00F86C1E"/>
    <w:rsid w:val="00F90A4E"/>
    <w:rsid w:val="00F91038"/>
    <w:rsid w:val="00FC5A36"/>
    <w:rsid w:val="00FD1EEB"/>
    <w:rsid w:val="00FD642D"/>
    <w:rsid w:val="00FE28BA"/>
    <w:rsid w:val="00FE73CB"/>
    <w:rsid w:val="00FF2E68"/>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A7DA8"/>
  <w15:docId w15:val="{F163783A-39CB-45AA-9E65-1FE075BF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basedOn w:val="Normal"/>
    <w:uiPriority w:val="34"/>
    <w:qFormat/>
    <w:rsid w:val="009A6BA6"/>
    <w:pPr>
      <w:spacing w:after="200"/>
      <w:ind w:left="720"/>
      <w:contextualSpacing/>
    </w:pPr>
    <w:rPr>
      <w:rFonts w:asciiTheme="minorHAnsi" w:eastAsiaTheme="minorHAnsi" w:hAnsiTheme="minorHAnsi" w:cstheme="minorBidi"/>
      <w:sz w:val="22"/>
      <w:szCs w:val="22"/>
    </w:rPr>
  </w:style>
  <w:style w:type="paragraph" w:customStyle="1" w:styleId="Default">
    <w:name w:val="Default"/>
    <w:rsid w:val="009A6BA6"/>
    <w:pPr>
      <w:autoSpaceDE w:val="0"/>
      <w:autoSpaceDN w:val="0"/>
      <w:adjustRightInd w:val="0"/>
    </w:pPr>
    <w:rPr>
      <w:rFonts w:ascii="Arial" w:hAnsi="Arial" w:cs="Arial"/>
      <w:color w:val="000000"/>
      <w:sz w:val="24"/>
      <w:szCs w:val="24"/>
    </w:rPr>
  </w:style>
  <w:style w:type="paragraph" w:customStyle="1" w:styleId="Normal1">
    <w:name w:val="Normal1"/>
    <w:rsid w:val="009A6BA6"/>
    <w:pPr>
      <w:spacing w:line="276" w:lineRule="auto"/>
    </w:pPr>
    <w:rPr>
      <w:rFonts w:ascii="Helvetica Neue" w:eastAsia="Helvetica Neue" w:hAnsi="Helvetica Neue" w:cs="Helvetica Neue"/>
      <w:color w:val="666666"/>
      <w:sz w:val="24"/>
      <w:szCs w:val="24"/>
      <w:lang w:val="en"/>
    </w:rPr>
  </w:style>
  <w:style w:type="character" w:styleId="CommentReference">
    <w:name w:val="annotation reference"/>
    <w:basedOn w:val="DefaultParagraphFont"/>
    <w:semiHidden/>
    <w:unhideWhenUsed/>
    <w:rsid w:val="00FD1EEB"/>
    <w:rPr>
      <w:sz w:val="16"/>
      <w:szCs w:val="16"/>
    </w:rPr>
  </w:style>
  <w:style w:type="paragraph" w:styleId="CommentText">
    <w:name w:val="annotation text"/>
    <w:basedOn w:val="Normal"/>
    <w:link w:val="CommentTextChar"/>
    <w:semiHidden/>
    <w:unhideWhenUsed/>
    <w:rsid w:val="00FD1EEB"/>
    <w:rPr>
      <w:sz w:val="20"/>
      <w:szCs w:val="20"/>
    </w:rPr>
  </w:style>
  <w:style w:type="character" w:customStyle="1" w:styleId="CommentTextChar">
    <w:name w:val="Comment Text Char"/>
    <w:basedOn w:val="DefaultParagraphFont"/>
    <w:link w:val="CommentText"/>
    <w:semiHidden/>
    <w:rsid w:val="00FD1EEB"/>
  </w:style>
  <w:style w:type="paragraph" w:styleId="CommentSubject">
    <w:name w:val="annotation subject"/>
    <w:basedOn w:val="CommentText"/>
    <w:next w:val="CommentText"/>
    <w:link w:val="CommentSubjectChar"/>
    <w:semiHidden/>
    <w:unhideWhenUsed/>
    <w:rsid w:val="00FD1EEB"/>
    <w:rPr>
      <w:b/>
      <w:bCs/>
    </w:rPr>
  </w:style>
  <w:style w:type="character" w:customStyle="1" w:styleId="CommentSubjectChar">
    <w:name w:val="Comment Subject Char"/>
    <w:basedOn w:val="CommentTextChar"/>
    <w:link w:val="CommentSubject"/>
    <w:semiHidden/>
    <w:rsid w:val="00FD1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6DD9BA96FA840A6499FFAA90AB550" ma:contentTypeVersion="0" ma:contentTypeDescription="Create a new document." ma:contentTypeScope="" ma:versionID="dcfea452dc03b8b29b7e58a493641d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B64C-C36D-4AD7-A9E5-EBABF4354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C21461-3613-4FA4-A56B-D985D43D7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FA92B-8D35-436B-9F05-E5F53F673FBB}">
  <ds:schemaRefs>
    <ds:schemaRef ds:uri="http://schemas.microsoft.com/sharepoint/v3/contenttype/forms"/>
  </ds:schemaRefs>
</ds:datastoreItem>
</file>

<file path=customXml/itemProps4.xml><?xml version="1.0" encoding="utf-8"?>
<ds:datastoreItem xmlns:ds="http://schemas.openxmlformats.org/officeDocument/2006/customXml" ds:itemID="{679A2DAE-F803-457A-9477-C9C9CEE3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O'Riley, Derek [DAS]</dc:creator>
  <cp:lastModifiedBy>Harper, Kathryn [DAS]</cp:lastModifiedBy>
  <cp:revision>2</cp:revision>
  <cp:lastPrinted>2011-01-06T20:55:00Z</cp:lastPrinted>
  <dcterms:created xsi:type="dcterms:W3CDTF">2021-01-18T19:05:00Z</dcterms:created>
  <dcterms:modified xsi:type="dcterms:W3CDTF">2021-01-18T19:05:00Z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0x010100EE16DD9BA96FA840A6499FFAA90AB550</vt:lpwstr>
  </property>
</Properties>
</file>