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2C586" w14:textId="5250FFA4" w:rsidR="00D0492B" w:rsidRDefault="00D0492B" w:rsidP="00D0492B">
      <w:pPr>
        <w:pStyle w:val="Heading1"/>
        <w:jc w:val="center"/>
      </w:pPr>
      <w:r>
        <w:t xml:space="preserve">Attachment L: Community Coalition Charter Template </w:t>
      </w:r>
    </w:p>
    <w:p w14:paraId="086C2A6C" w14:textId="77777777" w:rsidR="00BD0BBC" w:rsidRPr="00BD0BBC" w:rsidRDefault="00BD0BBC" w:rsidP="00BD0BBC"/>
    <w:p w14:paraId="7260988B" w14:textId="77777777" w:rsidR="00D0492B" w:rsidRDefault="00D0492B" w:rsidP="00D0492B">
      <w:r>
        <w:t>{</w:t>
      </w:r>
      <w:r w:rsidRPr="00BD0BBC">
        <w:rPr>
          <w:b/>
          <w:bCs/>
        </w:rPr>
        <w:t>Instructions</w:t>
      </w:r>
      <w:r>
        <w:t xml:space="preserve">: </w:t>
      </w:r>
      <w:r w:rsidRPr="006152FF">
        <w:t>This document is a draft guidance tool</w:t>
      </w:r>
      <w:r>
        <w:t xml:space="preserve"> for Bidders to review and to assist them in understanding the expectations for Coalitions.}</w:t>
      </w:r>
    </w:p>
    <w:p w14:paraId="7EC8F7CA" w14:textId="77777777" w:rsidR="00D0492B" w:rsidRDefault="00D0492B" w:rsidP="00D0492B"/>
    <w:p w14:paraId="7ED704C7" w14:textId="77777777" w:rsidR="00D0492B" w:rsidRDefault="00D0492B" w:rsidP="00D0492B">
      <w:pPr>
        <w:jc w:val="center"/>
        <w:rPr>
          <w:b/>
          <w:bCs/>
          <w:sz w:val="24"/>
          <w:szCs w:val="24"/>
        </w:rPr>
      </w:pPr>
      <w:r>
        <w:rPr>
          <w:b/>
          <w:bCs/>
          <w:sz w:val="24"/>
          <w:szCs w:val="24"/>
        </w:rPr>
        <w:t>Community Adolescent Pregnancy Prevention (CAPP)</w:t>
      </w:r>
    </w:p>
    <w:p w14:paraId="19DF4500" w14:textId="77777777" w:rsidR="00D0492B" w:rsidRDefault="00D0492B" w:rsidP="00D0492B">
      <w:pPr>
        <w:jc w:val="center"/>
        <w:rPr>
          <w:b/>
          <w:bCs/>
          <w:sz w:val="24"/>
          <w:szCs w:val="24"/>
        </w:rPr>
      </w:pPr>
      <w:r>
        <w:rPr>
          <w:b/>
          <w:bCs/>
          <w:sz w:val="24"/>
          <w:szCs w:val="24"/>
        </w:rPr>
        <w:t>Community Coalition Charter Guidance</w:t>
      </w:r>
    </w:p>
    <w:p w14:paraId="2566CA79" w14:textId="77777777" w:rsidR="00D0492B" w:rsidRDefault="00D0492B" w:rsidP="00D0492B">
      <w:pPr>
        <w:rPr>
          <w:b/>
          <w:bCs/>
          <w:sz w:val="28"/>
          <w:szCs w:val="28"/>
        </w:rPr>
      </w:pPr>
      <w:r>
        <w:rPr>
          <w:b/>
          <w:bCs/>
          <w:sz w:val="24"/>
          <w:szCs w:val="24"/>
        </w:rPr>
        <w:t>Iowa Code Requirements</w:t>
      </w:r>
    </w:p>
    <w:p w14:paraId="737243A5" w14:textId="77777777" w:rsidR="00D0492B" w:rsidRDefault="00D0492B" w:rsidP="00D0492B">
      <w:pPr>
        <w:rPr>
          <w:rFonts w:eastAsia="Times New Roman"/>
          <w:sz w:val="24"/>
          <w:szCs w:val="24"/>
        </w:rPr>
      </w:pPr>
      <w:r>
        <w:rPr>
          <w:rFonts w:eastAsia="Times New Roman"/>
          <w:sz w:val="24"/>
          <w:szCs w:val="24"/>
        </w:rPr>
        <w:t xml:space="preserve">The Community Adolescent Pregnancy Prevention (CAPP) Program is an Iowa Department of Human Services (DHS) initiative established to reduce the number of births to adolescents in Iowa.  In keeping with DHS administrative codes and rules established by the State of Iowa for </w:t>
      </w:r>
      <w:hyperlink r:id="rId5" w:history="1">
        <w:r>
          <w:rPr>
            <w:rStyle w:val="Hyperlink"/>
            <w:rFonts w:eastAsia="Times New Roman"/>
            <w:sz w:val="24"/>
            <w:szCs w:val="24"/>
          </w:rPr>
          <w:t>Adolescent Pregnancy Prevention and Services to Pregnant and Parenting Adolescents Programs</w:t>
        </w:r>
      </w:hyperlink>
      <w:r>
        <w:rPr>
          <w:rFonts w:ascii="&amp;quot" w:hAnsi="&amp;quot" w:cs="&amp;quot"/>
          <w:sz w:val="24"/>
          <w:szCs w:val="24"/>
        </w:rPr>
        <w:t>,</w:t>
      </w:r>
      <w:r>
        <w:rPr>
          <w:rFonts w:eastAsia="Times New Roman"/>
          <w:sz w:val="24"/>
          <w:szCs w:val="24"/>
        </w:rPr>
        <w:t xml:space="preserve"> Chapter 163, CAPP awards are granted to Projects providing “broad-based representation from community or regional representatives including, but not limited to, schools, churches, human service-related organizations, and businesses”.  Henceforth referred to as a Community Coalition or Coalition.  This document provides a framework for Contractors to use in the development of a charter with their Coalitions beginning state fiscal year (FY) 2023.</w:t>
      </w:r>
    </w:p>
    <w:p w14:paraId="0199F9EC" w14:textId="77777777" w:rsidR="00D0492B" w:rsidRDefault="00D0492B" w:rsidP="00D0492B">
      <w:pPr>
        <w:rPr>
          <w:rFonts w:eastAsia="Times New Roman"/>
          <w:sz w:val="24"/>
          <w:szCs w:val="24"/>
        </w:rPr>
      </w:pPr>
    </w:p>
    <w:p w14:paraId="0B157248" w14:textId="77777777" w:rsidR="00D0492B" w:rsidRDefault="00D0492B" w:rsidP="00D0492B">
      <w:pPr>
        <w:rPr>
          <w:rFonts w:eastAsia="Times New Roman"/>
          <w:b/>
          <w:bCs/>
          <w:sz w:val="24"/>
          <w:szCs w:val="24"/>
        </w:rPr>
      </w:pPr>
      <w:r>
        <w:rPr>
          <w:rFonts w:eastAsia="Times New Roman"/>
          <w:b/>
          <w:bCs/>
          <w:sz w:val="24"/>
          <w:szCs w:val="24"/>
        </w:rPr>
        <w:t>Timeline for Implementation and Compliance</w:t>
      </w:r>
    </w:p>
    <w:tbl>
      <w:tblPr>
        <w:tblStyle w:val="GridTable1Light-Accent11"/>
        <w:tblW w:w="0" w:type="auto"/>
        <w:tblInd w:w="445" w:type="dxa"/>
        <w:tblLook w:val="06A0" w:firstRow="1" w:lastRow="0" w:firstColumn="1" w:lastColumn="0" w:noHBand="1" w:noVBand="1"/>
      </w:tblPr>
      <w:tblGrid>
        <w:gridCol w:w="6382"/>
        <w:gridCol w:w="2523"/>
      </w:tblGrid>
      <w:tr w:rsidR="00D0492B" w14:paraId="1962F0E8" w14:textId="77777777" w:rsidTr="00D04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50CDF9B1" w14:textId="77777777" w:rsidR="00D0492B" w:rsidRDefault="00D0492B">
            <w:pPr>
              <w:spacing w:before="60" w:after="60"/>
              <w:rPr>
                <w:sz w:val="24"/>
                <w:szCs w:val="24"/>
              </w:rPr>
            </w:pPr>
            <w:r>
              <w:rPr>
                <w:sz w:val="24"/>
                <w:szCs w:val="24"/>
              </w:rPr>
              <w:t>Action</w:t>
            </w:r>
          </w:p>
        </w:tc>
        <w:tc>
          <w:tcPr>
            <w:tcW w:w="2525"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08F0CFDC" w14:textId="77777777" w:rsidR="00D0492B" w:rsidRDefault="00D0492B">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Timeline</w:t>
            </w:r>
          </w:p>
        </w:tc>
      </w:tr>
      <w:tr w:rsidR="00D0492B" w14:paraId="578EA5AD" w14:textId="77777777" w:rsidTr="00D0492B">
        <w:tc>
          <w:tcPr>
            <w:cnfStyle w:val="001000000000" w:firstRow="0" w:lastRow="0" w:firstColumn="1" w:lastColumn="0" w:oddVBand="0" w:evenVBand="0" w:oddHBand="0" w:evenHBand="0" w:firstRowFirstColumn="0" w:firstRowLastColumn="0" w:lastRowFirstColumn="0" w:lastRowLastColumn="0"/>
            <w:tcW w:w="639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3C0C0C9" w14:textId="77777777" w:rsidR="00D0492B" w:rsidRDefault="00D0492B">
            <w:pPr>
              <w:rPr>
                <w:b w:val="0"/>
                <w:bCs w:val="0"/>
                <w:sz w:val="24"/>
                <w:szCs w:val="24"/>
              </w:rPr>
            </w:pPr>
            <w:r>
              <w:rPr>
                <w:b w:val="0"/>
                <w:bCs w:val="0"/>
                <w:sz w:val="24"/>
                <w:szCs w:val="24"/>
              </w:rPr>
              <w:t>Contractors submit initial charter to CAPP Program Administrator.</w:t>
            </w:r>
          </w:p>
        </w:tc>
        <w:tc>
          <w:tcPr>
            <w:tcW w:w="25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14B0A3F5" w14:textId="1BE030DD" w:rsidR="00D0492B" w:rsidRDefault="00D0492B">
            <w:pPr>
              <w:cnfStyle w:val="000000000000" w:firstRow="0" w:lastRow="0" w:firstColumn="0" w:lastColumn="0" w:oddVBand="0" w:evenVBand="0" w:oddHBand="0" w:evenHBand="0" w:firstRowFirstColumn="0" w:firstRowLastColumn="0" w:lastRowFirstColumn="0" w:lastRowLastColumn="0"/>
              <w:rPr>
                <w:sz w:val="24"/>
                <w:szCs w:val="24"/>
                <w:highlight w:val="yellow"/>
              </w:rPr>
            </w:pPr>
            <w:r>
              <w:rPr>
                <w:sz w:val="24"/>
                <w:szCs w:val="24"/>
              </w:rPr>
              <w:t>June 30, 202</w:t>
            </w:r>
            <w:r w:rsidR="006152FF">
              <w:rPr>
                <w:sz w:val="24"/>
                <w:szCs w:val="24"/>
              </w:rPr>
              <w:t>2</w:t>
            </w:r>
          </w:p>
        </w:tc>
      </w:tr>
      <w:tr w:rsidR="00D0492B" w14:paraId="66CDBDC7" w14:textId="77777777" w:rsidTr="00D0492B">
        <w:tc>
          <w:tcPr>
            <w:cnfStyle w:val="001000000000" w:firstRow="0" w:lastRow="0" w:firstColumn="1" w:lastColumn="0" w:oddVBand="0" w:evenVBand="0" w:oddHBand="0" w:evenHBand="0" w:firstRowFirstColumn="0" w:firstRowLastColumn="0" w:lastRowFirstColumn="0" w:lastRowLastColumn="0"/>
            <w:tcW w:w="639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676B61E" w14:textId="77777777" w:rsidR="00D0492B" w:rsidRDefault="00D0492B">
            <w:pPr>
              <w:spacing w:before="60" w:after="60"/>
              <w:rPr>
                <w:b w:val="0"/>
                <w:bCs w:val="0"/>
                <w:sz w:val="24"/>
                <w:szCs w:val="24"/>
              </w:rPr>
            </w:pPr>
            <w:r>
              <w:rPr>
                <w:b w:val="0"/>
                <w:bCs w:val="0"/>
                <w:sz w:val="24"/>
                <w:szCs w:val="24"/>
              </w:rPr>
              <w:t xml:space="preserve">Based on initial charters received, the Program Administrator will conduct analysis of membership status to establish whether they are meeting membership requirements.  </w:t>
            </w:r>
          </w:p>
          <w:p w14:paraId="63354F53" w14:textId="77777777" w:rsidR="00D0492B" w:rsidRDefault="00D0492B">
            <w:pPr>
              <w:spacing w:before="60" w:after="60"/>
              <w:rPr>
                <w:b w:val="0"/>
                <w:bCs w:val="0"/>
                <w:sz w:val="24"/>
                <w:szCs w:val="24"/>
              </w:rPr>
            </w:pPr>
            <w:r>
              <w:rPr>
                <w:b w:val="0"/>
                <w:bCs w:val="0"/>
                <w:sz w:val="24"/>
                <w:szCs w:val="24"/>
              </w:rPr>
              <w:t>For example, analysis may show that 50% of Coalitions are meeting full membership requirements (seven of the nine required representatives), 25% are meeting 67% of full membership requirements (six of the nine required representatives), and 25% are meeting 56% or less than full membership requirements (five or fewer of the nine required representatives).</w:t>
            </w:r>
          </w:p>
        </w:tc>
        <w:tc>
          <w:tcPr>
            <w:tcW w:w="25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tcPr>
          <w:p w14:paraId="0F31065C" w14:textId="77777777" w:rsidR="00D0492B" w:rsidRDefault="00D0492B">
            <w:pPr>
              <w:spacing w:before="60" w:after="60"/>
              <w:cnfStyle w:val="000000000000" w:firstRow="0" w:lastRow="0" w:firstColumn="0" w:lastColumn="0" w:oddVBand="0" w:evenVBand="0" w:oddHBand="0" w:evenHBand="0" w:firstRowFirstColumn="0" w:firstRowLastColumn="0" w:lastRowFirstColumn="0" w:lastRowLastColumn="0"/>
              <w:rPr>
                <w:sz w:val="24"/>
                <w:szCs w:val="24"/>
                <w:highlight w:val="yellow"/>
              </w:rPr>
            </w:pPr>
          </w:p>
        </w:tc>
      </w:tr>
      <w:tr w:rsidR="00D0492B" w14:paraId="68663543" w14:textId="77777777" w:rsidTr="00D0492B">
        <w:tc>
          <w:tcPr>
            <w:cnfStyle w:val="001000000000" w:firstRow="0" w:lastRow="0" w:firstColumn="1" w:lastColumn="0" w:oddVBand="0" w:evenVBand="0" w:oddHBand="0" w:evenHBand="0" w:firstRowFirstColumn="0" w:firstRowLastColumn="0" w:lastRowFirstColumn="0" w:lastRowLastColumn="0"/>
            <w:tcW w:w="639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DF66AA2" w14:textId="77777777" w:rsidR="00D0492B" w:rsidRDefault="00D0492B">
            <w:pPr>
              <w:spacing w:before="60" w:after="60"/>
              <w:rPr>
                <w:b w:val="0"/>
                <w:bCs w:val="0"/>
                <w:sz w:val="24"/>
                <w:szCs w:val="24"/>
              </w:rPr>
            </w:pPr>
            <w:r>
              <w:rPr>
                <w:b w:val="0"/>
                <w:bCs w:val="0"/>
                <w:sz w:val="24"/>
                <w:szCs w:val="24"/>
              </w:rPr>
              <w:t>Program Administrator shall work in partnership with Contractors to increase the percentage of Coalitions in “compliance” with this measure.</w:t>
            </w:r>
          </w:p>
        </w:tc>
        <w:tc>
          <w:tcPr>
            <w:tcW w:w="25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165C5E7" w14:textId="77777777" w:rsidR="00D0492B" w:rsidRDefault="00D0492B">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Ongoing</w:t>
            </w:r>
          </w:p>
        </w:tc>
      </w:tr>
      <w:tr w:rsidR="00D0492B" w14:paraId="7C4179B8" w14:textId="77777777" w:rsidTr="00D0492B">
        <w:trPr>
          <w:trHeight w:val="70"/>
        </w:trPr>
        <w:tc>
          <w:tcPr>
            <w:cnfStyle w:val="001000000000" w:firstRow="0" w:lastRow="0" w:firstColumn="1" w:lastColumn="0" w:oddVBand="0" w:evenVBand="0" w:oddHBand="0" w:evenHBand="0" w:firstRowFirstColumn="0" w:firstRowLastColumn="0" w:lastRowFirstColumn="0" w:lastRowLastColumn="0"/>
            <w:tcW w:w="639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163F68" w14:textId="77777777" w:rsidR="00D0492B" w:rsidRDefault="00D0492B">
            <w:pPr>
              <w:spacing w:before="60" w:after="60"/>
              <w:rPr>
                <w:b w:val="0"/>
                <w:bCs w:val="0"/>
                <w:sz w:val="24"/>
                <w:szCs w:val="24"/>
              </w:rPr>
            </w:pPr>
            <w:r>
              <w:rPr>
                <w:b w:val="0"/>
                <w:bCs w:val="0"/>
                <w:sz w:val="24"/>
                <w:szCs w:val="24"/>
              </w:rPr>
              <w:t>Contractors ensure Charters are updated for submission.</w:t>
            </w:r>
          </w:p>
        </w:tc>
        <w:tc>
          <w:tcPr>
            <w:tcW w:w="252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548B3A1E" w14:textId="77777777" w:rsidR="00D0492B" w:rsidRDefault="00D0492B">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Annually</w:t>
            </w:r>
          </w:p>
        </w:tc>
      </w:tr>
    </w:tbl>
    <w:p w14:paraId="76E78C77" w14:textId="77777777" w:rsidR="00D0492B" w:rsidRDefault="00D0492B" w:rsidP="00D0492B">
      <w:pPr>
        <w:rPr>
          <w:rFonts w:eastAsia="Times New Roman"/>
          <w:b/>
          <w:bCs/>
          <w:sz w:val="24"/>
          <w:szCs w:val="24"/>
        </w:rPr>
      </w:pPr>
    </w:p>
    <w:p w14:paraId="2C049E8D" w14:textId="77777777" w:rsidR="00D0492B" w:rsidRDefault="00D0492B" w:rsidP="00D0492B">
      <w:pPr>
        <w:rPr>
          <w:rFonts w:eastAsia="Times New Roman"/>
          <w:b/>
          <w:bCs/>
          <w:sz w:val="24"/>
          <w:szCs w:val="24"/>
        </w:rPr>
      </w:pPr>
      <w:r>
        <w:rPr>
          <w:rFonts w:eastAsia="Times New Roman"/>
          <w:b/>
          <w:bCs/>
          <w:sz w:val="24"/>
          <w:szCs w:val="24"/>
        </w:rPr>
        <w:t xml:space="preserve">Coalition Composition and Scope </w:t>
      </w:r>
    </w:p>
    <w:p w14:paraId="484361A9" w14:textId="15F60B26" w:rsidR="00D0492B" w:rsidRDefault="00D0492B" w:rsidP="00D0492B">
      <w:pPr>
        <w:rPr>
          <w:rFonts w:eastAsia="Times New Roman"/>
          <w:sz w:val="24"/>
          <w:szCs w:val="24"/>
        </w:rPr>
      </w:pPr>
      <w:r>
        <w:rPr>
          <w:rFonts w:eastAsia="Times New Roman"/>
          <w:sz w:val="24"/>
          <w:szCs w:val="24"/>
        </w:rPr>
        <w:t xml:space="preserve">To further define the “broad-based representation,” Coalition membership shall include at least one representative from each group or discipline listed below. These requirements may be met through collaboration with existing interdisciplinary community coalitions or committees. CAPP grant requirements for FY </w:t>
      </w:r>
      <w:r w:rsidR="002B6C19">
        <w:rPr>
          <w:rFonts w:eastAsia="Times New Roman"/>
          <w:sz w:val="24"/>
          <w:szCs w:val="24"/>
        </w:rPr>
        <w:t>2</w:t>
      </w:r>
      <w:r>
        <w:rPr>
          <w:rFonts w:eastAsia="Times New Roman"/>
          <w:sz w:val="24"/>
          <w:szCs w:val="24"/>
        </w:rPr>
        <w:t>023 require at least seven of the nine required disciplines be represented in the Coalition at any given time for full compliance. A CAPP service provider may participate in more than one Coalition depending upon the region served.</w:t>
      </w:r>
    </w:p>
    <w:p w14:paraId="5C067373"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lastRenderedPageBreak/>
        <w:t>Education</w:t>
      </w:r>
      <w:r>
        <w:rPr>
          <w:rFonts w:eastAsia="Times New Roman"/>
          <w:sz w:val="24"/>
          <w:szCs w:val="24"/>
        </w:rPr>
        <w:t xml:space="preserve"> – including but not limited to school counselors, nurses, educators, school administrators, etc.</w:t>
      </w:r>
    </w:p>
    <w:p w14:paraId="7E87E18F"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Law Enforcement</w:t>
      </w:r>
      <w:r>
        <w:rPr>
          <w:rFonts w:eastAsia="Times New Roman"/>
          <w:sz w:val="24"/>
          <w:szCs w:val="24"/>
        </w:rPr>
        <w:t xml:space="preserve"> – including but not limited to school resource officers, police officers, community corrections, juvenile court officers, etc.</w:t>
      </w:r>
    </w:p>
    <w:p w14:paraId="3DE52289" w14:textId="77777777" w:rsidR="00D0492B" w:rsidRDefault="00D0492B" w:rsidP="00D0492B">
      <w:pPr>
        <w:pStyle w:val="ListParagraph"/>
        <w:numPr>
          <w:ilvl w:val="0"/>
          <w:numId w:val="2"/>
        </w:numPr>
        <w:spacing w:after="160"/>
        <w:rPr>
          <w:rFonts w:eastAsia="Times New Roman"/>
          <w:color w:val="000000" w:themeColor="text1"/>
          <w:sz w:val="24"/>
          <w:szCs w:val="24"/>
        </w:rPr>
      </w:pPr>
      <w:r>
        <w:rPr>
          <w:rFonts w:eastAsia="Times New Roman"/>
          <w:sz w:val="24"/>
          <w:szCs w:val="24"/>
          <w:u w:val="single"/>
        </w:rPr>
        <w:t>Child Welfare</w:t>
      </w:r>
      <w:r>
        <w:rPr>
          <w:rFonts w:eastAsia="Times New Roman"/>
          <w:sz w:val="24"/>
          <w:szCs w:val="24"/>
        </w:rPr>
        <w:t xml:space="preserve"> – including but not limited to contracted child welfare service providers, DHS Social Workers, DHS Supervisors, or DHS Administrators, etc.</w:t>
      </w:r>
    </w:p>
    <w:p w14:paraId="1A6AB7B7" w14:textId="77777777" w:rsidR="00D0492B" w:rsidRDefault="00D0492B" w:rsidP="00D0492B">
      <w:pPr>
        <w:pStyle w:val="ListParagraph"/>
        <w:numPr>
          <w:ilvl w:val="0"/>
          <w:numId w:val="2"/>
        </w:numPr>
        <w:spacing w:after="160"/>
        <w:rPr>
          <w:rFonts w:eastAsia="Times New Roman"/>
          <w:color w:val="000000" w:themeColor="text1"/>
          <w:sz w:val="24"/>
          <w:szCs w:val="24"/>
        </w:rPr>
      </w:pPr>
      <w:r>
        <w:rPr>
          <w:rFonts w:eastAsia="Times New Roman"/>
          <w:sz w:val="24"/>
          <w:szCs w:val="24"/>
          <w:u w:val="single"/>
        </w:rPr>
        <w:t>Health and/or Mental Health</w:t>
      </w:r>
      <w:r>
        <w:rPr>
          <w:rFonts w:eastAsia="Times New Roman"/>
          <w:sz w:val="24"/>
          <w:szCs w:val="24"/>
        </w:rPr>
        <w:t xml:space="preserve"> – including but not limited to medical physicians, visiting nurses, clinical therapists, public health providers/administrators, etc.</w:t>
      </w:r>
    </w:p>
    <w:p w14:paraId="0B16A812"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Domestic Violence/Sexual Assault Advocacy Services</w:t>
      </w:r>
      <w:r>
        <w:rPr>
          <w:rFonts w:eastAsia="Times New Roman"/>
          <w:sz w:val="24"/>
          <w:szCs w:val="24"/>
        </w:rPr>
        <w:t xml:space="preserve"> – including but not limited to victim advocates, shelters, program administrators, service providers, etc.</w:t>
      </w:r>
    </w:p>
    <w:p w14:paraId="7F3A840A"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Substance Abuse Services</w:t>
      </w:r>
      <w:r>
        <w:rPr>
          <w:rFonts w:eastAsia="Times New Roman"/>
          <w:sz w:val="24"/>
          <w:szCs w:val="24"/>
        </w:rPr>
        <w:t xml:space="preserve"> – including but not limited to substance abuse treatment workers, Certified Alcohol and Drug Counselors (CADC), program administrators, prevention educators.</w:t>
      </w:r>
    </w:p>
    <w:p w14:paraId="02E87B1B"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Participant</w:t>
      </w:r>
      <w:r>
        <w:rPr>
          <w:rFonts w:eastAsia="Times New Roman"/>
          <w:sz w:val="24"/>
          <w:szCs w:val="24"/>
        </w:rPr>
        <w:t xml:space="preserve"> – including but not limited to current or former Participants of CAPP programming or parents of youth Participants.</w:t>
      </w:r>
    </w:p>
    <w:p w14:paraId="2BC77DDF"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Faith Community</w:t>
      </w:r>
      <w:r>
        <w:rPr>
          <w:rFonts w:eastAsia="Times New Roman"/>
          <w:sz w:val="24"/>
          <w:szCs w:val="24"/>
        </w:rPr>
        <w:t xml:space="preserve"> – including but not limited to pastors, clergy, community outreach members, etc.</w:t>
      </w:r>
    </w:p>
    <w:p w14:paraId="1F349D4C" w14:textId="77777777" w:rsidR="00D0492B" w:rsidRDefault="00D0492B" w:rsidP="00D0492B">
      <w:pPr>
        <w:pStyle w:val="ListParagraph"/>
        <w:numPr>
          <w:ilvl w:val="0"/>
          <w:numId w:val="2"/>
        </w:numPr>
        <w:spacing w:after="160"/>
        <w:rPr>
          <w:rFonts w:eastAsia="Times New Roman"/>
          <w:sz w:val="24"/>
          <w:szCs w:val="24"/>
        </w:rPr>
      </w:pPr>
      <w:r>
        <w:rPr>
          <w:rFonts w:eastAsia="Times New Roman"/>
          <w:sz w:val="24"/>
          <w:szCs w:val="24"/>
          <w:u w:val="single"/>
        </w:rPr>
        <w:t>Business Community</w:t>
      </w:r>
      <w:r>
        <w:rPr>
          <w:rFonts w:eastAsia="Times New Roman"/>
          <w:sz w:val="24"/>
          <w:szCs w:val="24"/>
        </w:rPr>
        <w:t xml:space="preserve"> – local business owners/employees or other professionals outside of the government/non-profit community.</w:t>
      </w:r>
    </w:p>
    <w:p w14:paraId="40832974" w14:textId="77777777" w:rsidR="00D0492B" w:rsidRDefault="00D0492B" w:rsidP="00D0492B">
      <w:pPr>
        <w:rPr>
          <w:rFonts w:eastAsia="Times New Roman"/>
          <w:b/>
          <w:bCs/>
          <w:sz w:val="24"/>
          <w:szCs w:val="24"/>
        </w:rPr>
      </w:pPr>
    </w:p>
    <w:p w14:paraId="02DA0D81" w14:textId="77777777" w:rsidR="00D0492B" w:rsidRDefault="00D0492B" w:rsidP="00D0492B">
      <w:pPr>
        <w:rPr>
          <w:rFonts w:eastAsia="Times New Roman"/>
          <w:b/>
          <w:bCs/>
          <w:sz w:val="24"/>
          <w:szCs w:val="24"/>
        </w:rPr>
      </w:pPr>
      <w:r>
        <w:rPr>
          <w:rFonts w:eastAsia="Times New Roman"/>
          <w:b/>
          <w:bCs/>
          <w:sz w:val="24"/>
          <w:szCs w:val="24"/>
        </w:rPr>
        <w:t xml:space="preserve">Coalition Responsibilities </w:t>
      </w:r>
    </w:p>
    <w:p w14:paraId="0244B07C" w14:textId="77777777" w:rsidR="00D0492B" w:rsidRDefault="00D0492B" w:rsidP="00D0492B">
      <w:pPr>
        <w:pStyle w:val="ListParagraph"/>
        <w:numPr>
          <w:ilvl w:val="0"/>
          <w:numId w:val="3"/>
        </w:numPr>
        <w:spacing w:after="160"/>
        <w:ind w:left="720"/>
        <w:rPr>
          <w:rFonts w:eastAsia="Times New Roman"/>
          <w:sz w:val="24"/>
          <w:szCs w:val="24"/>
        </w:rPr>
      </w:pPr>
      <w:r>
        <w:rPr>
          <w:rFonts w:eastAsia="Times New Roman"/>
          <w:sz w:val="24"/>
          <w:szCs w:val="24"/>
        </w:rPr>
        <w:t>Coalitions may address multiple issues and concerns; they do not need to organize around a single topic.  However, to satisfy CAPP requirements, the Coalition must include Adolescent pregnancy prevention in their ongoing efforts.</w:t>
      </w:r>
    </w:p>
    <w:p w14:paraId="20333561" w14:textId="77777777" w:rsidR="00D0492B" w:rsidRDefault="00D0492B" w:rsidP="00D0492B">
      <w:pPr>
        <w:pStyle w:val="ListParagraph"/>
        <w:numPr>
          <w:ilvl w:val="0"/>
          <w:numId w:val="3"/>
        </w:numPr>
        <w:spacing w:after="160"/>
        <w:ind w:left="720"/>
        <w:rPr>
          <w:rFonts w:eastAsia="Times New Roman"/>
          <w:sz w:val="24"/>
          <w:szCs w:val="24"/>
        </w:rPr>
      </w:pPr>
      <w:r>
        <w:rPr>
          <w:rFonts w:eastAsia="Times New Roman"/>
          <w:sz w:val="24"/>
          <w:szCs w:val="24"/>
        </w:rPr>
        <w:t>Ensure Coalition membership meet requirements stated earlier and represent the jurisdiction or region where CAPP services are provided.</w:t>
      </w:r>
    </w:p>
    <w:p w14:paraId="67939AC8" w14:textId="77777777" w:rsidR="00D0492B" w:rsidRDefault="00D0492B" w:rsidP="00D0492B">
      <w:pPr>
        <w:pStyle w:val="ListParagraph"/>
        <w:numPr>
          <w:ilvl w:val="0"/>
          <w:numId w:val="3"/>
        </w:numPr>
        <w:spacing w:after="160"/>
        <w:ind w:left="720"/>
        <w:rPr>
          <w:rFonts w:eastAsia="Times New Roman"/>
          <w:sz w:val="24"/>
          <w:szCs w:val="24"/>
        </w:rPr>
      </w:pPr>
      <w:r>
        <w:rPr>
          <w:rFonts w:eastAsia="Times New Roman"/>
          <w:sz w:val="24"/>
          <w:szCs w:val="24"/>
        </w:rPr>
        <w:t xml:space="preserve">Meet at least quarterly ensuring a majority of membership participation.  </w:t>
      </w:r>
    </w:p>
    <w:p w14:paraId="24A5C6F8" w14:textId="77777777" w:rsidR="00D0492B" w:rsidRDefault="00D0492B" w:rsidP="00D0492B">
      <w:pPr>
        <w:pStyle w:val="ListParagraph"/>
        <w:numPr>
          <w:ilvl w:val="0"/>
          <w:numId w:val="3"/>
        </w:numPr>
        <w:spacing w:after="160"/>
        <w:ind w:left="720"/>
        <w:rPr>
          <w:rFonts w:eastAsia="Times New Roman"/>
          <w:sz w:val="24"/>
          <w:szCs w:val="24"/>
        </w:rPr>
      </w:pPr>
      <w:r>
        <w:rPr>
          <w:rFonts w:eastAsia="Times New Roman"/>
          <w:sz w:val="24"/>
          <w:szCs w:val="24"/>
        </w:rPr>
        <w:t>Assess community, family and individual needs to identify gaps and/or duplication of services.</w:t>
      </w:r>
    </w:p>
    <w:p w14:paraId="06CEE98B" w14:textId="77777777" w:rsidR="00D0492B" w:rsidRDefault="00D0492B" w:rsidP="00D0492B">
      <w:pPr>
        <w:pStyle w:val="ListParagraph"/>
        <w:numPr>
          <w:ilvl w:val="0"/>
          <w:numId w:val="3"/>
        </w:numPr>
        <w:ind w:left="720"/>
        <w:rPr>
          <w:sz w:val="24"/>
          <w:szCs w:val="24"/>
        </w:rPr>
      </w:pPr>
      <w:r>
        <w:rPr>
          <w:rFonts w:eastAsia="Times New Roman"/>
          <w:sz w:val="24"/>
          <w:szCs w:val="24"/>
        </w:rPr>
        <w:t>Identify strategies to close service delivery gaps and reduce duplication of service as it relates to adolescent pregnancy prevention.</w:t>
      </w:r>
    </w:p>
    <w:p w14:paraId="4AE23DFB" w14:textId="77777777" w:rsidR="00D0492B" w:rsidRDefault="00D0492B" w:rsidP="00D0492B">
      <w:pPr>
        <w:pStyle w:val="ListParagraph"/>
        <w:numPr>
          <w:ilvl w:val="0"/>
          <w:numId w:val="3"/>
        </w:numPr>
        <w:ind w:left="720"/>
        <w:rPr>
          <w:rFonts w:eastAsia="Times New Roman"/>
          <w:sz w:val="24"/>
          <w:szCs w:val="24"/>
        </w:rPr>
      </w:pPr>
      <w:r>
        <w:rPr>
          <w:rFonts w:eastAsia="Times New Roman"/>
          <w:sz w:val="24"/>
          <w:szCs w:val="24"/>
        </w:rPr>
        <w:t xml:space="preserve">Establish annual meeting schedule.  Establish and share meeting agendas with membership and other state/local Stakeholders including PCAI. </w:t>
      </w:r>
    </w:p>
    <w:p w14:paraId="6470A0C5" w14:textId="77777777" w:rsidR="00D0492B" w:rsidRDefault="00D0492B" w:rsidP="00D0492B">
      <w:pPr>
        <w:pStyle w:val="ListParagraph"/>
        <w:numPr>
          <w:ilvl w:val="0"/>
          <w:numId w:val="3"/>
        </w:numPr>
        <w:ind w:left="720"/>
        <w:rPr>
          <w:rFonts w:eastAsia="Times New Roman"/>
          <w:sz w:val="24"/>
          <w:szCs w:val="24"/>
        </w:rPr>
      </w:pPr>
      <w:r>
        <w:rPr>
          <w:rFonts w:eastAsia="Times New Roman"/>
          <w:sz w:val="24"/>
          <w:szCs w:val="24"/>
        </w:rPr>
        <w:t>Record meeting minutes, attendance, and significant discussion/developments. Provide to local CAPP service provider for submission as part of Contractor’s quarterly CAPP reports.</w:t>
      </w:r>
    </w:p>
    <w:p w14:paraId="4FD4968F" w14:textId="77777777" w:rsidR="00D0492B" w:rsidRDefault="00D0492B" w:rsidP="00D0492B">
      <w:pPr>
        <w:pStyle w:val="ListParagraph"/>
        <w:numPr>
          <w:ilvl w:val="0"/>
          <w:numId w:val="3"/>
        </w:numPr>
        <w:ind w:left="720"/>
        <w:rPr>
          <w:rFonts w:eastAsia="Times New Roman"/>
          <w:sz w:val="24"/>
          <w:szCs w:val="24"/>
        </w:rPr>
      </w:pPr>
      <w:r>
        <w:rPr>
          <w:rFonts w:eastAsia="Times New Roman"/>
          <w:sz w:val="24"/>
          <w:szCs w:val="24"/>
        </w:rPr>
        <w:t xml:space="preserve">Complete/update Community Coalition Charter annually including membership signatures to indicate agreement with the Charter. </w:t>
      </w:r>
    </w:p>
    <w:p w14:paraId="29A0C27E" w14:textId="77777777" w:rsidR="00D0492B" w:rsidRDefault="00D0492B" w:rsidP="00D0492B">
      <w:pPr>
        <w:pStyle w:val="ListParagraph"/>
        <w:numPr>
          <w:ilvl w:val="0"/>
          <w:numId w:val="3"/>
        </w:numPr>
        <w:spacing w:after="160"/>
        <w:ind w:left="720"/>
        <w:rPr>
          <w:rFonts w:eastAsia="Times New Roman"/>
          <w:sz w:val="24"/>
          <w:szCs w:val="24"/>
        </w:rPr>
      </w:pPr>
      <w:r>
        <w:rPr>
          <w:rFonts w:eastAsia="Times New Roman"/>
          <w:sz w:val="24"/>
          <w:szCs w:val="24"/>
        </w:rPr>
        <w:t>Provide a copy of Charter and membership signatures to local CAPP service provider for inclusion with their application for CAPP funding, beginning FY 2023.</w:t>
      </w:r>
    </w:p>
    <w:p w14:paraId="17522DBF" w14:textId="77777777" w:rsidR="00D0492B" w:rsidRDefault="00D0492B" w:rsidP="00D0492B">
      <w:pPr>
        <w:pStyle w:val="ListParagraph"/>
        <w:numPr>
          <w:ilvl w:val="0"/>
          <w:numId w:val="3"/>
        </w:numPr>
        <w:spacing w:after="160"/>
        <w:ind w:left="720"/>
        <w:rPr>
          <w:rFonts w:eastAsia="Times New Roman"/>
          <w:b/>
          <w:bCs/>
          <w:sz w:val="24"/>
          <w:szCs w:val="24"/>
        </w:rPr>
      </w:pPr>
      <w:r>
        <w:rPr>
          <w:rFonts w:eastAsia="Times New Roman"/>
          <w:sz w:val="24"/>
          <w:szCs w:val="24"/>
        </w:rPr>
        <w:t xml:space="preserve">Notify PCAI of meeting dates, times, </w:t>
      </w:r>
      <w:proofErr w:type="gramStart"/>
      <w:r>
        <w:rPr>
          <w:rFonts w:eastAsia="Times New Roman"/>
          <w:sz w:val="24"/>
          <w:szCs w:val="24"/>
        </w:rPr>
        <w:t>locations</w:t>
      </w:r>
      <w:proofErr w:type="gramEnd"/>
      <w:r>
        <w:rPr>
          <w:rFonts w:eastAsia="Times New Roman"/>
          <w:sz w:val="24"/>
          <w:szCs w:val="24"/>
        </w:rPr>
        <w:t xml:space="preserve"> and primary contact so that a PCAI staff member(s) may participate in Coalition meetings.</w:t>
      </w:r>
    </w:p>
    <w:p w14:paraId="46B1C749" w14:textId="77777777" w:rsidR="00D0492B" w:rsidRDefault="00D0492B" w:rsidP="00D0492B">
      <w:pPr>
        <w:rPr>
          <w:rFonts w:eastAsia="Times New Roman"/>
          <w:b/>
          <w:bCs/>
          <w:sz w:val="24"/>
          <w:szCs w:val="24"/>
        </w:rPr>
      </w:pPr>
      <w:r>
        <w:rPr>
          <w:rFonts w:eastAsia="Times New Roman"/>
          <w:b/>
          <w:bCs/>
          <w:sz w:val="24"/>
          <w:szCs w:val="24"/>
        </w:rPr>
        <w:t xml:space="preserve">Coalition Charter </w:t>
      </w:r>
    </w:p>
    <w:p w14:paraId="2D371FA0" w14:textId="77777777" w:rsidR="00D0492B" w:rsidRDefault="00D0492B" w:rsidP="00D0492B">
      <w:pPr>
        <w:rPr>
          <w:rFonts w:eastAsia="Times New Roman"/>
          <w:sz w:val="24"/>
          <w:szCs w:val="24"/>
        </w:rPr>
      </w:pPr>
      <w:r>
        <w:rPr>
          <w:rFonts w:eastAsia="Times New Roman"/>
          <w:sz w:val="24"/>
          <w:szCs w:val="24"/>
        </w:rPr>
        <w:t xml:space="preserve">The governance of the Community Coalition shall be directed by a charter.  All members of the Coalition must sign/initial and date the Charter showing their agreement with its content and their </w:t>
      </w:r>
      <w:r>
        <w:rPr>
          <w:rFonts w:eastAsia="Times New Roman"/>
          <w:sz w:val="24"/>
          <w:szCs w:val="24"/>
        </w:rPr>
        <w:lastRenderedPageBreak/>
        <w:t xml:space="preserve">representation on the Coalition.  Revisions to the governing Charter must be sent to the Program Administrator </w:t>
      </w:r>
      <w:hyperlink r:id="rId6" w:history="1">
        <w:r>
          <w:rPr>
            <w:rStyle w:val="Hyperlink"/>
            <w:rFonts w:eastAsia="Times New Roman"/>
            <w:sz w:val="24"/>
            <w:szCs w:val="24"/>
          </w:rPr>
          <w:t>capp@pcaiowa.org</w:t>
        </w:r>
      </w:hyperlink>
      <w:r>
        <w:rPr>
          <w:rFonts w:eastAsia="Times New Roman"/>
          <w:sz w:val="24"/>
          <w:szCs w:val="24"/>
        </w:rPr>
        <w:t xml:space="preserve">. </w:t>
      </w:r>
    </w:p>
    <w:p w14:paraId="36C50A61" w14:textId="77777777" w:rsidR="00D0492B" w:rsidRDefault="00D0492B" w:rsidP="00D0492B">
      <w:pPr>
        <w:rPr>
          <w:rFonts w:eastAsia="Times New Roman"/>
          <w:sz w:val="24"/>
          <w:szCs w:val="24"/>
        </w:rPr>
      </w:pPr>
      <w:r>
        <w:rPr>
          <w:rFonts w:eastAsia="Times New Roman"/>
          <w:sz w:val="24"/>
          <w:szCs w:val="24"/>
        </w:rPr>
        <w:t xml:space="preserve">The Community Coalition charter must, at a minimum, address the following: </w:t>
      </w:r>
    </w:p>
    <w:p w14:paraId="402BE921" w14:textId="77777777" w:rsidR="00D0492B" w:rsidRDefault="00D0492B" w:rsidP="00D0492B">
      <w:pPr>
        <w:pStyle w:val="ListParagraph"/>
        <w:numPr>
          <w:ilvl w:val="0"/>
          <w:numId w:val="4"/>
        </w:numPr>
        <w:spacing w:after="160"/>
        <w:rPr>
          <w:rFonts w:eastAsia="Times New Roman"/>
          <w:sz w:val="24"/>
          <w:szCs w:val="24"/>
        </w:rPr>
      </w:pPr>
      <w:r>
        <w:rPr>
          <w:rFonts w:eastAsia="Times New Roman"/>
          <w:sz w:val="24"/>
          <w:szCs w:val="24"/>
        </w:rPr>
        <w:t xml:space="preserve">Name of the </w:t>
      </w:r>
      <w:proofErr w:type="gramStart"/>
      <w:r>
        <w:rPr>
          <w:rFonts w:eastAsia="Times New Roman"/>
          <w:sz w:val="24"/>
          <w:szCs w:val="24"/>
        </w:rPr>
        <w:t>Coalition;</w:t>
      </w:r>
      <w:proofErr w:type="gramEnd"/>
    </w:p>
    <w:p w14:paraId="6F9B722C" w14:textId="77777777" w:rsidR="00D0492B" w:rsidRDefault="00D0492B" w:rsidP="00D0492B">
      <w:pPr>
        <w:pStyle w:val="ListParagraph"/>
        <w:numPr>
          <w:ilvl w:val="0"/>
          <w:numId w:val="4"/>
        </w:numPr>
        <w:spacing w:after="160"/>
        <w:rPr>
          <w:rFonts w:eastAsia="Times New Roman"/>
          <w:sz w:val="24"/>
          <w:szCs w:val="24"/>
        </w:rPr>
      </w:pPr>
      <w:r>
        <w:rPr>
          <w:rFonts w:eastAsia="Times New Roman"/>
          <w:sz w:val="24"/>
          <w:szCs w:val="24"/>
        </w:rPr>
        <w:t xml:space="preserve">Description of region or jurisdiction </w:t>
      </w:r>
      <w:proofErr w:type="gramStart"/>
      <w:r>
        <w:rPr>
          <w:rFonts w:eastAsia="Times New Roman"/>
          <w:sz w:val="24"/>
          <w:szCs w:val="24"/>
        </w:rPr>
        <w:t>served;</w:t>
      </w:r>
      <w:proofErr w:type="gramEnd"/>
    </w:p>
    <w:p w14:paraId="3978045C" w14:textId="77777777" w:rsidR="00D0492B" w:rsidRDefault="00D0492B" w:rsidP="00D0492B">
      <w:pPr>
        <w:pStyle w:val="ListParagraph"/>
        <w:numPr>
          <w:ilvl w:val="0"/>
          <w:numId w:val="4"/>
        </w:numPr>
        <w:spacing w:after="160"/>
        <w:rPr>
          <w:rFonts w:eastAsia="Times New Roman"/>
          <w:sz w:val="24"/>
          <w:szCs w:val="24"/>
        </w:rPr>
      </w:pPr>
      <w:r>
        <w:rPr>
          <w:rFonts w:eastAsia="Times New Roman"/>
          <w:sz w:val="24"/>
          <w:szCs w:val="24"/>
        </w:rPr>
        <w:t xml:space="preserve">Purpose, mission and/or goal(s) of the </w:t>
      </w:r>
      <w:proofErr w:type="gramStart"/>
      <w:r>
        <w:rPr>
          <w:rFonts w:eastAsia="Times New Roman"/>
          <w:sz w:val="24"/>
          <w:szCs w:val="24"/>
        </w:rPr>
        <w:t>Coalition;</w:t>
      </w:r>
      <w:proofErr w:type="gramEnd"/>
    </w:p>
    <w:p w14:paraId="4C4C195C" w14:textId="77777777" w:rsidR="00D0492B" w:rsidRDefault="00D0492B" w:rsidP="00D0492B">
      <w:pPr>
        <w:pStyle w:val="ListParagraph"/>
        <w:numPr>
          <w:ilvl w:val="0"/>
          <w:numId w:val="4"/>
        </w:numPr>
        <w:spacing w:after="160"/>
        <w:rPr>
          <w:rFonts w:eastAsia="Times New Roman"/>
          <w:sz w:val="24"/>
          <w:szCs w:val="24"/>
        </w:rPr>
      </w:pPr>
      <w:r>
        <w:rPr>
          <w:rFonts w:eastAsia="Times New Roman"/>
          <w:sz w:val="24"/>
          <w:szCs w:val="24"/>
        </w:rPr>
        <w:t xml:space="preserve">Provide an explanation of key governance </w:t>
      </w:r>
      <w:proofErr w:type="gramStart"/>
      <w:r>
        <w:rPr>
          <w:rFonts w:eastAsia="Times New Roman"/>
          <w:sz w:val="24"/>
          <w:szCs w:val="24"/>
        </w:rPr>
        <w:t>processes;</w:t>
      </w:r>
      <w:proofErr w:type="gramEnd"/>
      <w:r>
        <w:rPr>
          <w:rFonts w:eastAsia="Times New Roman"/>
          <w:sz w:val="24"/>
          <w:szCs w:val="24"/>
        </w:rPr>
        <w:t xml:space="preserve"> </w:t>
      </w:r>
    </w:p>
    <w:p w14:paraId="1E75B365" w14:textId="77777777" w:rsidR="00D0492B" w:rsidRDefault="00D0492B" w:rsidP="00D0492B">
      <w:pPr>
        <w:pStyle w:val="ListParagraph"/>
        <w:numPr>
          <w:ilvl w:val="0"/>
          <w:numId w:val="4"/>
        </w:numPr>
        <w:spacing w:after="160"/>
        <w:rPr>
          <w:rFonts w:eastAsia="Times New Roman"/>
          <w:sz w:val="24"/>
          <w:szCs w:val="24"/>
        </w:rPr>
      </w:pPr>
      <w:r>
        <w:rPr>
          <w:rFonts w:eastAsia="Times New Roman"/>
          <w:sz w:val="24"/>
          <w:szCs w:val="24"/>
        </w:rPr>
        <w:t xml:space="preserve">A list of Coalition members, the discipline they represent and their signature. </w:t>
      </w:r>
    </w:p>
    <w:p w14:paraId="246FDC6B" w14:textId="77777777" w:rsidR="00D0492B" w:rsidRDefault="00D0492B" w:rsidP="00D0492B">
      <w:pPr>
        <w:rPr>
          <w:b/>
          <w:bCs/>
          <w:sz w:val="24"/>
          <w:szCs w:val="24"/>
        </w:rPr>
      </w:pPr>
      <w:r>
        <w:rPr>
          <w:b/>
          <w:bCs/>
          <w:sz w:val="24"/>
          <w:szCs w:val="24"/>
        </w:rPr>
        <w:t>Coalition Coordination and Collaboration with CAPP Program Administrator</w:t>
      </w:r>
    </w:p>
    <w:p w14:paraId="7267CD95" w14:textId="77777777" w:rsidR="00D0492B" w:rsidRDefault="00D0492B" w:rsidP="00D0492B">
      <w:pPr>
        <w:rPr>
          <w:rFonts w:eastAsia="Times New Roman"/>
          <w:sz w:val="24"/>
          <w:szCs w:val="24"/>
        </w:rPr>
      </w:pPr>
      <w:r>
        <w:rPr>
          <w:rFonts w:eastAsia="Times New Roman"/>
          <w:sz w:val="24"/>
          <w:szCs w:val="24"/>
        </w:rPr>
        <w:t>The CAPP Program Administrator is responsible for providing support and technical assistance to CAPP Contractors and Coalitions to include, but not necessarily be limited to:</w:t>
      </w:r>
    </w:p>
    <w:p w14:paraId="1346CFBB" w14:textId="77777777" w:rsidR="00D0492B" w:rsidRDefault="00D0492B" w:rsidP="00D0492B">
      <w:pPr>
        <w:pStyle w:val="ListParagraph"/>
        <w:numPr>
          <w:ilvl w:val="0"/>
          <w:numId w:val="5"/>
        </w:numPr>
        <w:spacing w:after="160"/>
        <w:rPr>
          <w:rFonts w:eastAsia="Times New Roman"/>
          <w:sz w:val="24"/>
          <w:szCs w:val="24"/>
        </w:rPr>
      </w:pPr>
      <w:r>
        <w:rPr>
          <w:rFonts w:eastAsia="Times New Roman"/>
          <w:sz w:val="24"/>
          <w:szCs w:val="24"/>
        </w:rPr>
        <w:t>Help to establish or expand community Coalitions in High-risk areas where Coalitions do not currently exist,</w:t>
      </w:r>
    </w:p>
    <w:p w14:paraId="1E9C037D" w14:textId="77777777" w:rsidR="00D0492B" w:rsidRDefault="00D0492B" w:rsidP="00D0492B">
      <w:pPr>
        <w:pStyle w:val="ListParagraph"/>
        <w:numPr>
          <w:ilvl w:val="0"/>
          <w:numId w:val="5"/>
        </w:numPr>
        <w:spacing w:after="160"/>
        <w:rPr>
          <w:rFonts w:eastAsia="Times New Roman"/>
          <w:sz w:val="24"/>
          <w:szCs w:val="24"/>
        </w:rPr>
      </w:pPr>
      <w:r>
        <w:rPr>
          <w:rFonts w:eastAsia="Times New Roman"/>
          <w:sz w:val="24"/>
          <w:szCs w:val="24"/>
        </w:rPr>
        <w:t xml:space="preserve">Assist local Coalitions in working collaboratively with other existing community boards, coalitions, and service providers, </w:t>
      </w:r>
    </w:p>
    <w:p w14:paraId="623EA1FB" w14:textId="77777777" w:rsidR="00D0492B" w:rsidRDefault="00D0492B" w:rsidP="00D0492B">
      <w:pPr>
        <w:pStyle w:val="ListParagraph"/>
        <w:numPr>
          <w:ilvl w:val="0"/>
          <w:numId w:val="5"/>
        </w:numPr>
        <w:spacing w:after="160"/>
        <w:rPr>
          <w:rFonts w:eastAsia="Times New Roman"/>
          <w:sz w:val="24"/>
          <w:szCs w:val="24"/>
        </w:rPr>
      </w:pPr>
      <w:r>
        <w:rPr>
          <w:rFonts w:eastAsia="Times New Roman"/>
          <w:sz w:val="24"/>
          <w:szCs w:val="24"/>
        </w:rPr>
        <w:t>Encouraging collaboration by implementing membership requirements, and</w:t>
      </w:r>
    </w:p>
    <w:p w14:paraId="17D916A4" w14:textId="77777777" w:rsidR="00D0492B" w:rsidRDefault="00D0492B" w:rsidP="00D0492B">
      <w:pPr>
        <w:pStyle w:val="ListParagraph"/>
        <w:numPr>
          <w:ilvl w:val="0"/>
          <w:numId w:val="5"/>
        </w:numPr>
        <w:spacing w:after="160"/>
        <w:rPr>
          <w:rFonts w:eastAsia="Times New Roman"/>
          <w:sz w:val="24"/>
          <w:szCs w:val="24"/>
        </w:rPr>
      </w:pPr>
      <w:r>
        <w:rPr>
          <w:rFonts w:eastAsia="Times New Roman"/>
          <w:sz w:val="24"/>
          <w:szCs w:val="24"/>
        </w:rPr>
        <w:t xml:space="preserve">Provide information, </w:t>
      </w:r>
      <w:proofErr w:type="gramStart"/>
      <w:r>
        <w:rPr>
          <w:rFonts w:eastAsia="Times New Roman"/>
          <w:sz w:val="24"/>
          <w:szCs w:val="24"/>
        </w:rPr>
        <w:t>training</w:t>
      </w:r>
      <w:proofErr w:type="gramEnd"/>
      <w:r>
        <w:rPr>
          <w:rFonts w:eastAsia="Times New Roman"/>
          <w:sz w:val="24"/>
          <w:szCs w:val="24"/>
        </w:rPr>
        <w:t xml:space="preserve"> and technical assistance.</w:t>
      </w:r>
    </w:p>
    <w:p w14:paraId="7E466019" w14:textId="77777777" w:rsidR="00D0492B" w:rsidRDefault="00D0492B" w:rsidP="00D0492B">
      <w:pPr>
        <w:rPr>
          <w:rFonts w:eastAsia="Times New Roman"/>
          <w:sz w:val="24"/>
          <w:szCs w:val="24"/>
        </w:rPr>
      </w:pPr>
      <w:r>
        <w:rPr>
          <w:rFonts w:eastAsia="Times New Roman"/>
          <w:sz w:val="24"/>
          <w:szCs w:val="24"/>
        </w:rPr>
        <w:t>Coalitions may request assistance for development, training, and technical assistance by contacting the CAPP Program Administrator.</w:t>
      </w:r>
    </w:p>
    <w:p w14:paraId="6CE1AD12" w14:textId="77777777" w:rsidR="00D0492B" w:rsidRDefault="00D0492B" w:rsidP="00D0492B">
      <w:pPr>
        <w:rPr>
          <w:rFonts w:eastAsia="Times New Roman"/>
          <w:b/>
          <w:bCs/>
          <w:sz w:val="24"/>
          <w:szCs w:val="24"/>
        </w:rPr>
      </w:pPr>
    </w:p>
    <w:p w14:paraId="33C12272" w14:textId="43D2EFDA" w:rsidR="008C747A" w:rsidRDefault="008C747A">
      <w:r>
        <w:br/>
      </w:r>
    </w:p>
    <w:p w14:paraId="0E48478E" w14:textId="77777777" w:rsidR="008C747A" w:rsidRDefault="008C747A">
      <w:pPr>
        <w:spacing w:after="160" w:line="259" w:lineRule="auto"/>
        <w:jc w:val="left"/>
      </w:pPr>
      <w:r>
        <w:br w:type="page"/>
      </w:r>
    </w:p>
    <w:p w14:paraId="2F201836" w14:textId="77777777" w:rsidR="008C747A" w:rsidRDefault="008C747A" w:rsidP="008C747A"/>
    <w:p w14:paraId="7D4DA4BB" w14:textId="77777777" w:rsidR="008C747A" w:rsidRDefault="008C747A" w:rsidP="008C747A">
      <w:pPr>
        <w:jc w:val="center"/>
        <w:rPr>
          <w:b/>
          <w:bCs/>
        </w:rPr>
      </w:pPr>
      <w:r>
        <w:rPr>
          <w:b/>
          <w:bCs/>
          <w:sz w:val="24"/>
          <w:szCs w:val="24"/>
        </w:rPr>
        <w:t>Community Coalition Charter</w:t>
      </w:r>
    </w:p>
    <w:tbl>
      <w:tblPr>
        <w:tblStyle w:val="TableGrid"/>
        <w:tblW w:w="0" w:type="auto"/>
        <w:tblInd w:w="0" w:type="dxa"/>
        <w:tblLook w:val="04A0" w:firstRow="1" w:lastRow="0" w:firstColumn="1" w:lastColumn="0" w:noHBand="0" w:noVBand="1"/>
      </w:tblPr>
      <w:tblGrid>
        <w:gridCol w:w="2154"/>
        <w:gridCol w:w="7176"/>
      </w:tblGrid>
      <w:tr w:rsidR="008C747A" w14:paraId="4CBF15FB" w14:textId="77777777" w:rsidTr="008C747A">
        <w:trPr>
          <w:trHeight w:val="576"/>
        </w:trPr>
        <w:tc>
          <w:tcPr>
            <w:tcW w:w="2154" w:type="dxa"/>
            <w:tcBorders>
              <w:top w:val="double" w:sz="4" w:space="0" w:color="4472C4" w:themeColor="accent1"/>
              <w:left w:val="double" w:sz="4" w:space="0" w:color="4472C4" w:themeColor="accent1"/>
              <w:bottom w:val="double" w:sz="4" w:space="0" w:color="4472C4" w:themeColor="accent1"/>
              <w:right w:val="single" w:sz="4" w:space="0" w:color="4472C4" w:themeColor="accent1"/>
            </w:tcBorders>
            <w:vAlign w:val="center"/>
            <w:hideMark/>
          </w:tcPr>
          <w:p w14:paraId="26B5A753" w14:textId="77777777" w:rsidR="008C747A" w:rsidRDefault="008C747A">
            <w:r>
              <w:t>Coalition Name</w:t>
            </w:r>
          </w:p>
        </w:tc>
        <w:tc>
          <w:tcPr>
            <w:tcW w:w="7176" w:type="dxa"/>
            <w:tcBorders>
              <w:top w:val="double" w:sz="4" w:space="0" w:color="4472C4" w:themeColor="accent1"/>
              <w:left w:val="single" w:sz="4" w:space="0" w:color="4472C4" w:themeColor="accent1"/>
              <w:bottom w:val="double" w:sz="4" w:space="0" w:color="4472C4" w:themeColor="accent1"/>
              <w:right w:val="double" w:sz="4" w:space="0" w:color="4472C4" w:themeColor="accent1"/>
            </w:tcBorders>
            <w:vAlign w:val="center"/>
          </w:tcPr>
          <w:p w14:paraId="21E0EBB4" w14:textId="77777777" w:rsidR="008C747A" w:rsidRDefault="008C747A"/>
        </w:tc>
      </w:tr>
      <w:tr w:rsidR="008C747A" w14:paraId="04663250" w14:textId="77777777" w:rsidTr="008C747A">
        <w:tc>
          <w:tcPr>
            <w:tcW w:w="2154" w:type="dxa"/>
            <w:tcBorders>
              <w:top w:val="double" w:sz="4" w:space="0" w:color="4472C4" w:themeColor="accent1"/>
              <w:left w:val="nil"/>
              <w:bottom w:val="nil"/>
              <w:right w:val="nil"/>
            </w:tcBorders>
          </w:tcPr>
          <w:p w14:paraId="59BB23DC" w14:textId="77777777" w:rsidR="008C747A" w:rsidRDefault="008C747A">
            <w:pPr>
              <w:rPr>
                <w:sz w:val="24"/>
              </w:rPr>
            </w:pPr>
          </w:p>
        </w:tc>
        <w:tc>
          <w:tcPr>
            <w:tcW w:w="7176" w:type="dxa"/>
            <w:tcBorders>
              <w:top w:val="double" w:sz="4" w:space="0" w:color="4472C4" w:themeColor="accent1"/>
              <w:left w:val="nil"/>
              <w:bottom w:val="nil"/>
              <w:right w:val="nil"/>
            </w:tcBorders>
          </w:tcPr>
          <w:p w14:paraId="7B5B9B6A" w14:textId="77777777" w:rsidR="008C747A" w:rsidRDefault="008C747A">
            <w:pPr>
              <w:rPr>
                <w:sz w:val="24"/>
              </w:rPr>
            </w:pPr>
          </w:p>
        </w:tc>
      </w:tr>
      <w:tr w:rsidR="008C747A" w14:paraId="53C521C4"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5FA4E3D4" w14:textId="77777777" w:rsidR="008C747A" w:rsidRDefault="008C747A" w:rsidP="008C747A">
            <w:pPr>
              <w:pStyle w:val="ListParagraph"/>
              <w:numPr>
                <w:ilvl w:val="0"/>
                <w:numId w:val="7"/>
              </w:numPr>
              <w:spacing w:before="120" w:after="120"/>
              <w:ind w:left="418"/>
            </w:pPr>
            <w:r>
              <w:t>Description of region, Service Area, or jurisdiction served.</w:t>
            </w:r>
          </w:p>
        </w:tc>
      </w:tr>
      <w:tr w:rsidR="008C747A" w14:paraId="2FD62971"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tcPr>
          <w:p w14:paraId="4CAD4FAB" w14:textId="77777777" w:rsidR="008C747A" w:rsidRDefault="008C747A">
            <w:pPr>
              <w:spacing w:before="120" w:after="120"/>
              <w:ind w:left="508"/>
            </w:pPr>
          </w:p>
        </w:tc>
      </w:tr>
      <w:tr w:rsidR="008C747A" w14:paraId="1ECC072A"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4600911E" w14:textId="77777777" w:rsidR="008C747A" w:rsidRDefault="008C747A" w:rsidP="008C747A">
            <w:pPr>
              <w:pStyle w:val="ListParagraph"/>
              <w:numPr>
                <w:ilvl w:val="0"/>
                <w:numId w:val="7"/>
              </w:numPr>
              <w:spacing w:before="120" w:after="120"/>
            </w:pPr>
            <w:r>
              <w:t>State the purpose, mission and/or goal(s) of the Coalition.</w:t>
            </w:r>
          </w:p>
        </w:tc>
      </w:tr>
      <w:tr w:rsidR="008C747A" w14:paraId="4C7E7331"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tcPr>
          <w:p w14:paraId="143B92E1" w14:textId="77777777" w:rsidR="008C747A" w:rsidRDefault="008C747A">
            <w:pPr>
              <w:spacing w:before="120" w:after="120"/>
              <w:ind w:left="508"/>
            </w:pPr>
          </w:p>
        </w:tc>
      </w:tr>
      <w:tr w:rsidR="008C747A" w14:paraId="27440503"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2A15F425" w14:textId="77777777" w:rsidR="008C747A" w:rsidRDefault="008C747A" w:rsidP="008C747A">
            <w:pPr>
              <w:pStyle w:val="ListParagraph"/>
              <w:numPr>
                <w:ilvl w:val="0"/>
                <w:numId w:val="7"/>
              </w:numPr>
              <w:spacing w:before="120" w:after="120"/>
              <w:rPr>
                <w:color w:val="000000" w:themeColor="text1"/>
              </w:rPr>
            </w:pPr>
            <w:r>
              <w:t>Provide an explanation of key governance processes.</w:t>
            </w:r>
          </w:p>
        </w:tc>
      </w:tr>
      <w:tr w:rsidR="008C747A" w14:paraId="2C246AA4"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tcPr>
          <w:p w14:paraId="77810832" w14:textId="77777777" w:rsidR="008C747A" w:rsidRDefault="008C747A">
            <w:pPr>
              <w:spacing w:before="120" w:after="120"/>
              <w:ind w:left="508"/>
            </w:pPr>
          </w:p>
        </w:tc>
      </w:tr>
      <w:tr w:rsidR="008C747A" w14:paraId="21CBE673"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0C1BCE74" w14:textId="77777777" w:rsidR="008C747A" w:rsidRDefault="008C747A" w:rsidP="008C747A">
            <w:pPr>
              <w:pStyle w:val="ListParagraph"/>
              <w:numPr>
                <w:ilvl w:val="0"/>
                <w:numId w:val="7"/>
              </w:numPr>
              <w:spacing w:before="120" w:after="120"/>
            </w:pPr>
            <w:r>
              <w:t>Provide a detailed description of how decisions on programmatic priorities funded by Community Adolescent Pregnancy Prevention (CAPP) are made and how those decisions will be documented and shared with Coalition members and other Stakeholders, as appropriate.</w:t>
            </w:r>
          </w:p>
        </w:tc>
      </w:tr>
      <w:tr w:rsidR="008C747A" w14:paraId="13CBA77A"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tcPr>
          <w:p w14:paraId="265486FF" w14:textId="77777777" w:rsidR="008C747A" w:rsidRDefault="008C747A">
            <w:pPr>
              <w:spacing w:before="120" w:after="120"/>
              <w:ind w:left="508"/>
            </w:pPr>
          </w:p>
        </w:tc>
      </w:tr>
      <w:tr w:rsidR="008C747A" w14:paraId="0D02303C"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hideMark/>
          </w:tcPr>
          <w:p w14:paraId="06E4A7B3" w14:textId="77777777" w:rsidR="008C747A" w:rsidRDefault="008C747A" w:rsidP="008C747A">
            <w:pPr>
              <w:pStyle w:val="ListParagraph"/>
              <w:numPr>
                <w:ilvl w:val="0"/>
                <w:numId w:val="7"/>
              </w:numPr>
              <w:spacing w:before="120" w:after="120"/>
            </w:pPr>
            <w:r>
              <w:t xml:space="preserve"> Other </w:t>
            </w:r>
          </w:p>
        </w:tc>
      </w:tr>
      <w:tr w:rsidR="008C747A" w14:paraId="4CABA004" w14:textId="77777777" w:rsidTr="008C747A">
        <w:tc>
          <w:tcPr>
            <w:tcW w:w="9330" w:type="dxa"/>
            <w:gridSpan w:val="2"/>
            <w:tcBorders>
              <w:top w:val="single" w:sz="4" w:space="0" w:color="auto"/>
              <w:left w:val="single" w:sz="4" w:space="0" w:color="auto"/>
              <w:bottom w:val="single" w:sz="4" w:space="0" w:color="auto"/>
              <w:right w:val="single" w:sz="4" w:space="0" w:color="auto"/>
            </w:tcBorders>
            <w:vAlign w:val="center"/>
          </w:tcPr>
          <w:p w14:paraId="280115BC" w14:textId="77777777" w:rsidR="008C747A" w:rsidRDefault="008C747A">
            <w:pPr>
              <w:spacing w:before="120" w:after="120"/>
              <w:ind w:left="508"/>
            </w:pPr>
          </w:p>
        </w:tc>
      </w:tr>
      <w:tr w:rsidR="008C747A" w14:paraId="38FB52BE" w14:textId="77777777" w:rsidTr="008C747A">
        <w:tc>
          <w:tcPr>
            <w:tcW w:w="9330" w:type="dxa"/>
            <w:gridSpan w:val="2"/>
            <w:tcBorders>
              <w:top w:val="single" w:sz="4" w:space="0" w:color="000000"/>
              <w:left w:val="single" w:sz="4" w:space="0" w:color="000000"/>
              <w:bottom w:val="single" w:sz="4" w:space="0" w:color="000000"/>
              <w:right w:val="single" w:sz="4" w:space="0" w:color="000000"/>
            </w:tcBorders>
            <w:hideMark/>
          </w:tcPr>
          <w:p w14:paraId="6F26A7AC" w14:textId="77777777" w:rsidR="008C747A" w:rsidRDefault="008C747A">
            <w:pPr>
              <w:spacing w:before="120" w:after="120"/>
            </w:pPr>
            <w:r>
              <w:t xml:space="preserve">Date Approved:  </w:t>
            </w:r>
          </w:p>
        </w:tc>
      </w:tr>
    </w:tbl>
    <w:p w14:paraId="1CA2142C" w14:textId="77777777" w:rsidR="008C747A" w:rsidRDefault="008C747A" w:rsidP="008C747A">
      <w:r>
        <w:br w:type="page"/>
      </w:r>
    </w:p>
    <w:tbl>
      <w:tblPr>
        <w:tblStyle w:val="TableGrid"/>
        <w:tblW w:w="0" w:type="auto"/>
        <w:tblInd w:w="0" w:type="dxa"/>
        <w:tblLook w:val="04A0" w:firstRow="1" w:lastRow="0" w:firstColumn="1" w:lastColumn="0" w:noHBand="0" w:noVBand="1"/>
      </w:tblPr>
      <w:tblGrid>
        <w:gridCol w:w="9350"/>
      </w:tblGrid>
      <w:tr w:rsidR="008C747A" w14:paraId="62676413" w14:textId="77777777" w:rsidTr="008C747A">
        <w:tc>
          <w:tcPr>
            <w:tcW w:w="10098" w:type="dxa"/>
            <w:tcBorders>
              <w:top w:val="single" w:sz="4" w:space="0" w:color="000000"/>
              <w:left w:val="single" w:sz="4" w:space="0" w:color="000000"/>
              <w:bottom w:val="single" w:sz="4" w:space="0" w:color="000000"/>
              <w:right w:val="single" w:sz="4" w:space="0" w:color="000000"/>
            </w:tcBorders>
            <w:hideMark/>
          </w:tcPr>
          <w:p w14:paraId="10ECAAF6" w14:textId="77777777" w:rsidR="008C747A" w:rsidRDefault="008C747A">
            <w:pPr>
              <w:jc w:val="center"/>
              <w:rPr>
                <w:b/>
                <w:bCs/>
                <w:sz w:val="24"/>
                <w:szCs w:val="24"/>
              </w:rPr>
            </w:pPr>
            <w:r>
              <w:rPr>
                <w:b/>
                <w:bCs/>
                <w:sz w:val="24"/>
                <w:szCs w:val="24"/>
              </w:rPr>
              <w:t>Coalition Membership</w:t>
            </w:r>
          </w:p>
        </w:tc>
      </w:tr>
      <w:tr w:rsidR="008C747A" w14:paraId="7B893351" w14:textId="77777777" w:rsidTr="008C747A">
        <w:tc>
          <w:tcPr>
            <w:tcW w:w="10098" w:type="dxa"/>
            <w:tcBorders>
              <w:top w:val="single" w:sz="4" w:space="0" w:color="000000"/>
              <w:left w:val="single" w:sz="4" w:space="0" w:color="000000"/>
              <w:bottom w:val="single" w:sz="4" w:space="0" w:color="000000"/>
              <w:right w:val="single" w:sz="4" w:space="0" w:color="000000"/>
            </w:tcBorders>
            <w:hideMark/>
          </w:tcPr>
          <w:p w14:paraId="33771C66" w14:textId="77777777" w:rsidR="008C747A" w:rsidRDefault="008C747A">
            <w:pPr>
              <w:rPr>
                <w:sz w:val="24"/>
                <w:szCs w:val="24"/>
              </w:rPr>
            </w:pPr>
            <w:r>
              <w:rPr>
                <w:sz w:val="24"/>
                <w:szCs w:val="24"/>
              </w:rPr>
              <w:t>Please have each member sign their name to indicate participation and agreement with Charter.</w:t>
            </w:r>
          </w:p>
        </w:tc>
      </w:tr>
    </w:tbl>
    <w:p w14:paraId="5982A874" w14:textId="77777777" w:rsidR="008C747A" w:rsidRDefault="008C747A" w:rsidP="008C747A">
      <w:pPr>
        <w:rPr>
          <w:b/>
          <w:bCs/>
          <w:sz w:val="24"/>
        </w:rPr>
      </w:pPr>
      <w:r>
        <w:rPr>
          <w:b/>
          <w:bCs/>
          <w:sz w:val="24"/>
        </w:rPr>
        <w:t xml:space="preserve">Certified electronic document signature is accepted. </w:t>
      </w:r>
    </w:p>
    <w:tbl>
      <w:tblPr>
        <w:tblStyle w:val="TableGrid"/>
        <w:tblW w:w="10070" w:type="dxa"/>
        <w:tblInd w:w="0" w:type="dxa"/>
        <w:tblLook w:val="04A0" w:firstRow="1" w:lastRow="0" w:firstColumn="1" w:lastColumn="0" w:noHBand="0" w:noVBand="1"/>
      </w:tblPr>
      <w:tblGrid>
        <w:gridCol w:w="1671"/>
        <w:gridCol w:w="1756"/>
        <w:gridCol w:w="1718"/>
        <w:gridCol w:w="2234"/>
        <w:gridCol w:w="774"/>
        <w:gridCol w:w="639"/>
        <w:gridCol w:w="639"/>
        <w:gridCol w:w="639"/>
      </w:tblGrid>
      <w:tr w:rsidR="008C747A" w14:paraId="4332E7DB"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vAlign w:val="bottom"/>
          </w:tcPr>
          <w:p w14:paraId="04855810" w14:textId="77777777" w:rsidR="008C747A" w:rsidRDefault="008C747A">
            <w:pPr>
              <w:jc w:val="left"/>
              <w:rPr>
                <w:b/>
                <w:bCs/>
              </w:rPr>
            </w:pPr>
          </w:p>
          <w:p w14:paraId="0A902333" w14:textId="77777777" w:rsidR="008C747A" w:rsidRDefault="008C747A">
            <w:pPr>
              <w:jc w:val="left"/>
              <w:rPr>
                <w:b/>
                <w:bCs/>
              </w:rPr>
            </w:pPr>
          </w:p>
          <w:p w14:paraId="56A316A5" w14:textId="77777777" w:rsidR="008C747A" w:rsidRDefault="008C747A">
            <w:pPr>
              <w:jc w:val="left"/>
              <w:rPr>
                <w:b/>
                <w:bCs/>
              </w:rPr>
            </w:pPr>
          </w:p>
          <w:p w14:paraId="49A89DD8" w14:textId="77777777" w:rsidR="008C747A" w:rsidRDefault="008C747A">
            <w:pPr>
              <w:jc w:val="left"/>
              <w:rPr>
                <w:b/>
                <w:bCs/>
              </w:rPr>
            </w:pPr>
          </w:p>
          <w:p w14:paraId="64BC4281" w14:textId="77777777" w:rsidR="008C747A" w:rsidRDefault="008C747A">
            <w:pPr>
              <w:jc w:val="left"/>
              <w:rPr>
                <w:b/>
                <w:bCs/>
              </w:rPr>
            </w:pPr>
          </w:p>
          <w:p w14:paraId="2550434E" w14:textId="77777777" w:rsidR="008C747A" w:rsidRDefault="008C747A">
            <w:pPr>
              <w:jc w:val="left"/>
              <w:rPr>
                <w:b/>
                <w:bCs/>
              </w:rPr>
            </w:pPr>
            <w:r>
              <w:rPr>
                <w:b/>
                <w:bCs/>
              </w:rPr>
              <w:t>Discipline</w:t>
            </w:r>
          </w:p>
        </w:tc>
        <w:tc>
          <w:tcPr>
            <w:tcW w:w="1756" w:type="dxa"/>
            <w:tcBorders>
              <w:top w:val="single" w:sz="4" w:space="0" w:color="000000"/>
              <w:left w:val="single" w:sz="4" w:space="0" w:color="000000"/>
              <w:bottom w:val="single" w:sz="4" w:space="0" w:color="000000"/>
              <w:right w:val="single" w:sz="4" w:space="0" w:color="000000"/>
            </w:tcBorders>
            <w:vAlign w:val="bottom"/>
            <w:hideMark/>
          </w:tcPr>
          <w:p w14:paraId="1332C528" w14:textId="77777777" w:rsidR="008C747A" w:rsidRDefault="008C747A">
            <w:pPr>
              <w:rPr>
                <w:rFonts w:eastAsia="Times New Roman"/>
                <w:b/>
                <w:bCs/>
              </w:rPr>
            </w:pPr>
            <w:r>
              <w:rPr>
                <w:rFonts w:eastAsia="Times New Roman"/>
                <w:b/>
                <w:bCs/>
              </w:rPr>
              <w:t>Agency</w:t>
            </w:r>
          </w:p>
        </w:tc>
        <w:tc>
          <w:tcPr>
            <w:tcW w:w="1718" w:type="dxa"/>
            <w:tcBorders>
              <w:top w:val="single" w:sz="4" w:space="0" w:color="000000"/>
              <w:left w:val="single" w:sz="4" w:space="0" w:color="000000"/>
              <w:bottom w:val="single" w:sz="4" w:space="0" w:color="000000"/>
              <w:right w:val="single" w:sz="4" w:space="0" w:color="000000"/>
            </w:tcBorders>
            <w:vAlign w:val="bottom"/>
            <w:hideMark/>
          </w:tcPr>
          <w:p w14:paraId="1DC23D64" w14:textId="77777777" w:rsidR="008C747A" w:rsidRDefault="008C747A">
            <w:pPr>
              <w:jc w:val="left"/>
              <w:rPr>
                <w:rFonts w:eastAsia="Times New Roman"/>
                <w:b/>
                <w:bCs/>
              </w:rPr>
            </w:pPr>
            <w:r>
              <w:rPr>
                <w:rFonts w:eastAsia="Times New Roman"/>
                <w:b/>
                <w:bCs/>
              </w:rPr>
              <w:t>PRINT or TYPE Name</w:t>
            </w:r>
          </w:p>
        </w:tc>
        <w:tc>
          <w:tcPr>
            <w:tcW w:w="2234" w:type="dxa"/>
            <w:tcBorders>
              <w:top w:val="single" w:sz="4" w:space="0" w:color="000000"/>
              <w:left w:val="single" w:sz="4" w:space="0" w:color="000000"/>
              <w:bottom w:val="single" w:sz="4" w:space="0" w:color="000000"/>
              <w:right w:val="single" w:sz="4" w:space="0" w:color="000000"/>
            </w:tcBorders>
            <w:vAlign w:val="bottom"/>
            <w:hideMark/>
          </w:tcPr>
          <w:p w14:paraId="3FB9DF19" w14:textId="77777777" w:rsidR="008C747A" w:rsidRDefault="008C747A">
            <w:pPr>
              <w:rPr>
                <w:b/>
                <w:bCs/>
              </w:rPr>
            </w:pPr>
            <w:r>
              <w:rPr>
                <w:b/>
                <w:bCs/>
              </w:rPr>
              <w:t xml:space="preserve">Signature </w:t>
            </w:r>
          </w:p>
        </w:tc>
        <w:tc>
          <w:tcPr>
            <w:tcW w:w="774" w:type="dxa"/>
            <w:tcBorders>
              <w:top w:val="single" w:sz="4" w:space="0" w:color="000000"/>
              <w:left w:val="single" w:sz="4" w:space="0" w:color="000000"/>
              <w:bottom w:val="single" w:sz="4" w:space="0" w:color="000000"/>
              <w:right w:val="single" w:sz="4" w:space="0" w:color="000000"/>
            </w:tcBorders>
            <w:vAlign w:val="bottom"/>
            <w:hideMark/>
          </w:tcPr>
          <w:p w14:paraId="58B09DA5" w14:textId="77777777" w:rsidR="008C747A" w:rsidRDefault="008C747A">
            <w:pPr>
              <w:rPr>
                <w:b/>
                <w:bCs/>
              </w:rPr>
            </w:pPr>
            <w:r>
              <w:rPr>
                <w:b/>
                <w:bCs/>
              </w:rPr>
              <w:t xml:space="preserve"> Date</w:t>
            </w:r>
          </w:p>
        </w:tc>
        <w:tc>
          <w:tcPr>
            <w:tcW w:w="639" w:type="dxa"/>
            <w:tcBorders>
              <w:top w:val="single" w:sz="4" w:space="0" w:color="000000"/>
              <w:left w:val="single" w:sz="4" w:space="0" w:color="000000"/>
              <w:bottom w:val="single" w:sz="4" w:space="0" w:color="000000"/>
              <w:right w:val="single" w:sz="4" w:space="0" w:color="000000"/>
            </w:tcBorders>
            <w:textDirection w:val="btLr"/>
            <w:vAlign w:val="center"/>
            <w:hideMark/>
          </w:tcPr>
          <w:p w14:paraId="0A9C9B6F" w14:textId="77777777" w:rsidR="008C747A" w:rsidRDefault="008C747A">
            <w:pPr>
              <w:rPr>
                <w:b/>
                <w:bCs/>
              </w:rPr>
            </w:pPr>
            <w:r>
              <w:rPr>
                <w:b/>
              </w:rPr>
              <w:t>Networking*</w:t>
            </w:r>
          </w:p>
        </w:tc>
        <w:tc>
          <w:tcPr>
            <w:tcW w:w="639" w:type="dxa"/>
            <w:tcBorders>
              <w:top w:val="single" w:sz="4" w:space="0" w:color="000000"/>
              <w:left w:val="single" w:sz="4" w:space="0" w:color="000000"/>
              <w:bottom w:val="single" w:sz="4" w:space="0" w:color="000000"/>
              <w:right w:val="single" w:sz="4" w:space="0" w:color="000000"/>
            </w:tcBorders>
            <w:textDirection w:val="btLr"/>
            <w:vAlign w:val="center"/>
            <w:hideMark/>
          </w:tcPr>
          <w:p w14:paraId="3503B8A8" w14:textId="77777777" w:rsidR="008C747A" w:rsidRDefault="008C747A">
            <w:pPr>
              <w:rPr>
                <w:b/>
                <w:bCs/>
              </w:rPr>
            </w:pPr>
            <w:r>
              <w:rPr>
                <w:b/>
              </w:rPr>
              <w:t>Coordination*</w:t>
            </w:r>
          </w:p>
        </w:tc>
        <w:tc>
          <w:tcPr>
            <w:tcW w:w="639" w:type="dxa"/>
            <w:tcBorders>
              <w:top w:val="single" w:sz="4" w:space="0" w:color="000000"/>
              <w:left w:val="single" w:sz="4" w:space="0" w:color="000000"/>
              <w:bottom w:val="single" w:sz="4" w:space="0" w:color="000000"/>
              <w:right w:val="single" w:sz="4" w:space="0" w:color="000000"/>
            </w:tcBorders>
            <w:textDirection w:val="btLr"/>
            <w:vAlign w:val="center"/>
            <w:hideMark/>
          </w:tcPr>
          <w:p w14:paraId="6ACFDBDF" w14:textId="77777777" w:rsidR="008C747A" w:rsidRDefault="008C747A">
            <w:pPr>
              <w:rPr>
                <w:b/>
                <w:bCs/>
              </w:rPr>
            </w:pPr>
            <w:r>
              <w:rPr>
                <w:b/>
              </w:rPr>
              <w:t>Active Collaboration*</w:t>
            </w:r>
          </w:p>
        </w:tc>
      </w:tr>
      <w:tr w:rsidR="008C747A" w14:paraId="19965EEE"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12F5A17D" w14:textId="77777777" w:rsidR="008C747A" w:rsidRDefault="008C747A">
            <w:pPr>
              <w:jc w:val="left"/>
            </w:pPr>
            <w:r>
              <w:br w:type="page"/>
              <w:t>Education</w:t>
            </w:r>
          </w:p>
        </w:tc>
        <w:tc>
          <w:tcPr>
            <w:tcW w:w="1756" w:type="dxa"/>
            <w:tcBorders>
              <w:top w:val="single" w:sz="4" w:space="0" w:color="000000"/>
              <w:left w:val="single" w:sz="4" w:space="0" w:color="000000"/>
              <w:bottom w:val="single" w:sz="4" w:space="0" w:color="000000"/>
              <w:right w:val="single" w:sz="4" w:space="0" w:color="000000"/>
            </w:tcBorders>
          </w:tcPr>
          <w:p w14:paraId="74410595"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7D8028C6"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38A939AD"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4F168487"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2DE7115A"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491692A"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297C1DF7" w14:textId="77777777" w:rsidR="008C747A" w:rsidRDefault="008C747A"/>
        </w:tc>
      </w:tr>
      <w:tr w:rsidR="008C747A" w14:paraId="75F0EB3B"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38C48DE7" w14:textId="77777777" w:rsidR="008C747A" w:rsidRDefault="008C747A">
            <w:pPr>
              <w:jc w:val="left"/>
            </w:pPr>
            <w:r>
              <w:t>Law Enforcement</w:t>
            </w:r>
          </w:p>
        </w:tc>
        <w:tc>
          <w:tcPr>
            <w:tcW w:w="1756" w:type="dxa"/>
            <w:tcBorders>
              <w:top w:val="single" w:sz="4" w:space="0" w:color="000000"/>
              <w:left w:val="single" w:sz="4" w:space="0" w:color="000000"/>
              <w:bottom w:val="single" w:sz="4" w:space="0" w:color="000000"/>
              <w:right w:val="single" w:sz="4" w:space="0" w:color="000000"/>
            </w:tcBorders>
          </w:tcPr>
          <w:p w14:paraId="6784AEA8"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682D57C4"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2E8CFA42"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716979B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66F1CBF"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FAEBF4E"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DEDC6D1" w14:textId="77777777" w:rsidR="008C747A" w:rsidRDefault="008C747A"/>
        </w:tc>
      </w:tr>
      <w:tr w:rsidR="008C747A" w14:paraId="5411CA71"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367D3630" w14:textId="77777777" w:rsidR="008C747A" w:rsidRDefault="008C747A">
            <w:pPr>
              <w:jc w:val="left"/>
            </w:pPr>
            <w:r>
              <w:t>Child Welfare</w:t>
            </w:r>
          </w:p>
        </w:tc>
        <w:tc>
          <w:tcPr>
            <w:tcW w:w="1756" w:type="dxa"/>
            <w:tcBorders>
              <w:top w:val="single" w:sz="4" w:space="0" w:color="000000"/>
              <w:left w:val="single" w:sz="4" w:space="0" w:color="000000"/>
              <w:bottom w:val="single" w:sz="4" w:space="0" w:color="000000"/>
              <w:right w:val="single" w:sz="4" w:space="0" w:color="000000"/>
            </w:tcBorders>
          </w:tcPr>
          <w:p w14:paraId="7C949DBC"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6C742E61"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40242D75"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46F0C2D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D6F63B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5550FA0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E94F899" w14:textId="77777777" w:rsidR="008C747A" w:rsidRDefault="008C747A"/>
        </w:tc>
      </w:tr>
      <w:tr w:rsidR="008C747A" w14:paraId="5C5B4771"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4990281E" w14:textId="77777777" w:rsidR="008C747A" w:rsidRDefault="008C747A">
            <w:pPr>
              <w:jc w:val="left"/>
            </w:pPr>
            <w:r>
              <w:t>Health and/or Mental Health</w:t>
            </w:r>
          </w:p>
        </w:tc>
        <w:tc>
          <w:tcPr>
            <w:tcW w:w="1756" w:type="dxa"/>
            <w:tcBorders>
              <w:top w:val="single" w:sz="4" w:space="0" w:color="000000"/>
              <w:left w:val="single" w:sz="4" w:space="0" w:color="000000"/>
              <w:bottom w:val="single" w:sz="4" w:space="0" w:color="000000"/>
              <w:right w:val="single" w:sz="4" w:space="0" w:color="000000"/>
            </w:tcBorders>
          </w:tcPr>
          <w:p w14:paraId="3A5FE349"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0B9F3FF0"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77649A8C"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6989EE2F"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B836EB1"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2C3A728A"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5948E3E2" w14:textId="77777777" w:rsidR="008C747A" w:rsidRDefault="008C747A"/>
        </w:tc>
      </w:tr>
      <w:tr w:rsidR="008C747A" w14:paraId="1A6367AF"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34D09AEF" w14:textId="77777777" w:rsidR="008C747A" w:rsidRDefault="008C747A">
            <w:pPr>
              <w:jc w:val="left"/>
            </w:pPr>
            <w:r>
              <w:t>Domestic Violence/Sexual Assault</w:t>
            </w:r>
          </w:p>
        </w:tc>
        <w:tc>
          <w:tcPr>
            <w:tcW w:w="1756" w:type="dxa"/>
            <w:tcBorders>
              <w:top w:val="single" w:sz="4" w:space="0" w:color="000000"/>
              <w:left w:val="single" w:sz="4" w:space="0" w:color="000000"/>
              <w:bottom w:val="single" w:sz="4" w:space="0" w:color="000000"/>
              <w:right w:val="single" w:sz="4" w:space="0" w:color="000000"/>
            </w:tcBorders>
          </w:tcPr>
          <w:p w14:paraId="41D49758"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13BEE09D"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1CBBB21E"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67ACDC8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D94E049"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36D4809"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27129F5" w14:textId="77777777" w:rsidR="008C747A" w:rsidRDefault="008C747A"/>
        </w:tc>
      </w:tr>
      <w:tr w:rsidR="008C747A" w14:paraId="2FA9294B"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728D6995" w14:textId="77777777" w:rsidR="008C747A" w:rsidRDefault="008C747A">
            <w:pPr>
              <w:jc w:val="left"/>
            </w:pPr>
            <w:r>
              <w:t>Substance Abuse Services</w:t>
            </w:r>
          </w:p>
        </w:tc>
        <w:tc>
          <w:tcPr>
            <w:tcW w:w="1756" w:type="dxa"/>
            <w:tcBorders>
              <w:top w:val="single" w:sz="4" w:space="0" w:color="000000"/>
              <w:left w:val="single" w:sz="4" w:space="0" w:color="000000"/>
              <w:bottom w:val="single" w:sz="4" w:space="0" w:color="000000"/>
              <w:right w:val="single" w:sz="4" w:space="0" w:color="000000"/>
            </w:tcBorders>
          </w:tcPr>
          <w:p w14:paraId="36185E22"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5FE0127F"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32326B4D"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534B48A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A2F2D27"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4EE3D5A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588797B" w14:textId="77777777" w:rsidR="008C747A" w:rsidRDefault="008C747A"/>
        </w:tc>
      </w:tr>
      <w:tr w:rsidR="008C747A" w14:paraId="5526A3ED"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07A1F246" w14:textId="77777777" w:rsidR="008C747A" w:rsidRDefault="008C747A">
            <w:pPr>
              <w:jc w:val="left"/>
            </w:pPr>
            <w:r>
              <w:t>Participant</w:t>
            </w:r>
          </w:p>
        </w:tc>
        <w:tc>
          <w:tcPr>
            <w:tcW w:w="1756" w:type="dxa"/>
            <w:tcBorders>
              <w:top w:val="single" w:sz="4" w:space="0" w:color="000000"/>
              <w:left w:val="single" w:sz="4" w:space="0" w:color="000000"/>
              <w:bottom w:val="single" w:sz="4" w:space="0" w:color="000000"/>
              <w:right w:val="single" w:sz="4" w:space="0" w:color="000000"/>
            </w:tcBorders>
          </w:tcPr>
          <w:p w14:paraId="6AD81A9A"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7F818878"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275D4D9E"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41778123"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20A1F44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0253C7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2F8D273A" w14:textId="77777777" w:rsidR="008C747A" w:rsidRDefault="008C747A"/>
        </w:tc>
      </w:tr>
      <w:tr w:rsidR="008C747A" w14:paraId="0667269C"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466BAABE" w14:textId="77777777" w:rsidR="008C747A" w:rsidRDefault="008C747A">
            <w:pPr>
              <w:jc w:val="left"/>
            </w:pPr>
            <w:r>
              <w:t>Faith Based Community</w:t>
            </w:r>
          </w:p>
        </w:tc>
        <w:tc>
          <w:tcPr>
            <w:tcW w:w="1756" w:type="dxa"/>
            <w:tcBorders>
              <w:top w:val="single" w:sz="4" w:space="0" w:color="000000"/>
              <w:left w:val="single" w:sz="4" w:space="0" w:color="000000"/>
              <w:bottom w:val="single" w:sz="4" w:space="0" w:color="000000"/>
              <w:right w:val="single" w:sz="4" w:space="0" w:color="000000"/>
            </w:tcBorders>
          </w:tcPr>
          <w:p w14:paraId="2B82073A"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365C0B7F"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0431CF4C"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05EA4704"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7B324F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E9E00A0"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E8B05B8" w14:textId="77777777" w:rsidR="008C747A" w:rsidRDefault="008C747A"/>
        </w:tc>
      </w:tr>
      <w:tr w:rsidR="008C747A" w14:paraId="577A58B3"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hideMark/>
          </w:tcPr>
          <w:p w14:paraId="3E40DC14" w14:textId="77777777" w:rsidR="008C747A" w:rsidRDefault="008C747A">
            <w:pPr>
              <w:jc w:val="left"/>
            </w:pPr>
            <w:r>
              <w:t>Business Community</w:t>
            </w:r>
          </w:p>
        </w:tc>
        <w:tc>
          <w:tcPr>
            <w:tcW w:w="1756" w:type="dxa"/>
            <w:tcBorders>
              <w:top w:val="single" w:sz="4" w:space="0" w:color="000000"/>
              <w:left w:val="single" w:sz="4" w:space="0" w:color="000000"/>
              <w:bottom w:val="single" w:sz="4" w:space="0" w:color="000000"/>
              <w:right w:val="single" w:sz="4" w:space="0" w:color="000000"/>
            </w:tcBorders>
          </w:tcPr>
          <w:p w14:paraId="5947C7F3"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31CEA991"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604BF5EB"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5D2614D5"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8FA0EC4"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4C153172"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416BDC0" w14:textId="77777777" w:rsidR="008C747A" w:rsidRDefault="008C747A"/>
        </w:tc>
      </w:tr>
      <w:tr w:rsidR="008C747A" w14:paraId="4C46087D"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0BA99EBA"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053AF4EE"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41D2FA25"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55D3334F"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22643DAF"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A9F3032"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4808F542"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AB5D200" w14:textId="77777777" w:rsidR="008C747A" w:rsidRDefault="008C747A"/>
        </w:tc>
      </w:tr>
      <w:tr w:rsidR="008C747A" w14:paraId="3BBFF322"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35C08FFB"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37607197"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09F28CCB"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3910008B"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35F1A233"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1E83FDE"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5E6EA1D"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56B0126E" w14:textId="77777777" w:rsidR="008C747A" w:rsidRDefault="008C747A"/>
        </w:tc>
      </w:tr>
      <w:tr w:rsidR="008C747A" w14:paraId="07C3666F"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4DDF2BC7"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059F55A0"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4CA496EB"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613E8D43"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37BE1FA7"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3D11B1E"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580A1262"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5701431" w14:textId="77777777" w:rsidR="008C747A" w:rsidRDefault="008C747A"/>
        </w:tc>
      </w:tr>
      <w:tr w:rsidR="008C747A" w14:paraId="5A556180"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6E3D6080"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43AC06D6"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398F0ECB"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40374D6D"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24A2139C"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8D7064F"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C19FF34"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3C606D7E" w14:textId="77777777" w:rsidR="008C747A" w:rsidRDefault="008C747A"/>
        </w:tc>
      </w:tr>
      <w:tr w:rsidR="008C747A" w14:paraId="19323F2F"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188A4677"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0BBE0A57"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149F6D8C"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433A4157"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2CE98A43"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669F62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A14C00E"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918D865" w14:textId="77777777" w:rsidR="008C747A" w:rsidRDefault="008C747A"/>
        </w:tc>
      </w:tr>
      <w:tr w:rsidR="008C747A" w14:paraId="6C1A1FF5"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37AEB329"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441BF181"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7F0CB1E2"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25112B02"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1EABA19A"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39635B6D"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33B72D34"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154DFE1B" w14:textId="77777777" w:rsidR="008C747A" w:rsidRDefault="008C747A"/>
        </w:tc>
      </w:tr>
      <w:tr w:rsidR="008C747A" w14:paraId="4FA6B427"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4148E527"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248BD96B"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2420A5F4"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138B5171"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62C020AF"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7FB2C218"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7CD21D6"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397BFD2" w14:textId="77777777" w:rsidR="008C747A" w:rsidRDefault="008C747A"/>
        </w:tc>
      </w:tr>
      <w:tr w:rsidR="008C747A" w14:paraId="3611FB9C" w14:textId="77777777" w:rsidTr="008C747A">
        <w:trPr>
          <w:trHeight w:val="576"/>
        </w:trPr>
        <w:tc>
          <w:tcPr>
            <w:tcW w:w="1671" w:type="dxa"/>
            <w:tcBorders>
              <w:top w:val="single" w:sz="4" w:space="0" w:color="000000"/>
              <w:left w:val="single" w:sz="4" w:space="0" w:color="000000"/>
              <w:bottom w:val="single" w:sz="4" w:space="0" w:color="000000"/>
              <w:right w:val="single" w:sz="4" w:space="0" w:color="000000"/>
            </w:tcBorders>
          </w:tcPr>
          <w:p w14:paraId="495A2657" w14:textId="77777777" w:rsidR="008C747A" w:rsidRDefault="008C747A"/>
        </w:tc>
        <w:tc>
          <w:tcPr>
            <w:tcW w:w="1756" w:type="dxa"/>
            <w:tcBorders>
              <w:top w:val="single" w:sz="4" w:space="0" w:color="000000"/>
              <w:left w:val="single" w:sz="4" w:space="0" w:color="000000"/>
              <w:bottom w:val="single" w:sz="4" w:space="0" w:color="000000"/>
              <w:right w:val="single" w:sz="4" w:space="0" w:color="000000"/>
            </w:tcBorders>
          </w:tcPr>
          <w:p w14:paraId="227DC035" w14:textId="77777777" w:rsidR="008C747A" w:rsidRDefault="008C747A"/>
        </w:tc>
        <w:tc>
          <w:tcPr>
            <w:tcW w:w="1718" w:type="dxa"/>
            <w:tcBorders>
              <w:top w:val="single" w:sz="4" w:space="0" w:color="000000"/>
              <w:left w:val="single" w:sz="4" w:space="0" w:color="000000"/>
              <w:bottom w:val="single" w:sz="4" w:space="0" w:color="000000"/>
              <w:right w:val="single" w:sz="4" w:space="0" w:color="000000"/>
            </w:tcBorders>
          </w:tcPr>
          <w:p w14:paraId="4D437A9C" w14:textId="77777777" w:rsidR="008C747A" w:rsidRDefault="008C747A"/>
        </w:tc>
        <w:tc>
          <w:tcPr>
            <w:tcW w:w="2234" w:type="dxa"/>
            <w:tcBorders>
              <w:top w:val="single" w:sz="4" w:space="0" w:color="000000"/>
              <w:left w:val="single" w:sz="4" w:space="0" w:color="000000"/>
              <w:bottom w:val="single" w:sz="4" w:space="0" w:color="000000"/>
              <w:right w:val="single" w:sz="4" w:space="0" w:color="000000"/>
            </w:tcBorders>
          </w:tcPr>
          <w:p w14:paraId="30C385D8" w14:textId="77777777" w:rsidR="008C747A" w:rsidRDefault="008C747A"/>
        </w:tc>
        <w:tc>
          <w:tcPr>
            <w:tcW w:w="774" w:type="dxa"/>
            <w:tcBorders>
              <w:top w:val="single" w:sz="4" w:space="0" w:color="000000"/>
              <w:left w:val="single" w:sz="4" w:space="0" w:color="000000"/>
              <w:bottom w:val="single" w:sz="4" w:space="0" w:color="000000"/>
              <w:right w:val="single" w:sz="4" w:space="0" w:color="000000"/>
            </w:tcBorders>
          </w:tcPr>
          <w:p w14:paraId="57F27AC5"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0C5CC677"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5E36701C" w14:textId="77777777" w:rsidR="008C747A" w:rsidRDefault="008C747A"/>
        </w:tc>
        <w:tc>
          <w:tcPr>
            <w:tcW w:w="639" w:type="dxa"/>
            <w:tcBorders>
              <w:top w:val="single" w:sz="4" w:space="0" w:color="000000"/>
              <w:left w:val="single" w:sz="4" w:space="0" w:color="000000"/>
              <w:bottom w:val="single" w:sz="4" w:space="0" w:color="000000"/>
              <w:right w:val="single" w:sz="4" w:space="0" w:color="000000"/>
            </w:tcBorders>
          </w:tcPr>
          <w:p w14:paraId="6977DACE" w14:textId="77777777" w:rsidR="008C747A" w:rsidRDefault="008C747A"/>
        </w:tc>
      </w:tr>
    </w:tbl>
    <w:p w14:paraId="75DD3F51" w14:textId="25196447" w:rsidR="009F6382" w:rsidRDefault="009F6382" w:rsidP="008C747A">
      <w:pPr>
        <w:spacing w:after="200" w:line="276" w:lineRule="auto"/>
        <w:jc w:val="left"/>
      </w:pPr>
    </w:p>
    <w:sectPr w:rsidR="009F6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Times New Roman"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Times New Roman"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Times New Roman"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56943FA1"/>
    <w:multiLevelType w:val="hybridMultilevel"/>
    <w:tmpl w:val="7DD82FD2"/>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900EAD"/>
    <w:multiLevelType w:val="hybridMultilevel"/>
    <w:tmpl w:val="D1263126"/>
    <w:lvl w:ilvl="0" w:tplc="04CA1E98">
      <w:start w:val="1"/>
      <w:numFmt w:val="bullet"/>
      <w:pStyle w:val="ListParagraph"/>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Times New Roman"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Times New Roman"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Times New Roman" w:hint="default"/>
      </w:rPr>
    </w:lvl>
    <w:lvl w:ilvl="8" w:tplc="04090005">
      <w:start w:val="1"/>
      <w:numFmt w:val="bullet"/>
      <w:lvlText w:val=""/>
      <w:lvlJc w:val="left"/>
      <w:pPr>
        <w:ind w:left="9360" w:hanging="360"/>
      </w:pPr>
      <w:rPr>
        <w:rFonts w:ascii="Wingdings" w:hAnsi="Wingdings" w:hint="default"/>
      </w:rPr>
    </w:lvl>
  </w:abstractNum>
  <w:abstractNum w:abstractNumId="4" w15:restartNumberingAfterBreak="0">
    <w:nsid w:val="631C739C"/>
    <w:multiLevelType w:val="hybridMultilevel"/>
    <w:tmpl w:val="D16A71D8"/>
    <w:lvl w:ilvl="0" w:tplc="04090015">
      <w:start w:val="1"/>
      <w:numFmt w:val="upperLetter"/>
      <w:lvlText w:val="%1."/>
      <w:lvlJc w:val="left"/>
      <w:pPr>
        <w:ind w:left="45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74E70696"/>
    <w:multiLevelType w:val="hybridMultilevel"/>
    <w:tmpl w:val="939431C2"/>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start w:val="1"/>
      <w:numFmt w:val="lowerRoman"/>
      <w:lvlText w:val="%3."/>
      <w:lvlJc w:val="right"/>
      <w:pPr>
        <w:ind w:left="2160" w:hanging="360"/>
      </w:pPr>
      <w:rPr>
        <w:rFonts w:cs="Times New Roman"/>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2B"/>
    <w:rsid w:val="00032408"/>
    <w:rsid w:val="002B6C19"/>
    <w:rsid w:val="006152FF"/>
    <w:rsid w:val="008C747A"/>
    <w:rsid w:val="009F6382"/>
    <w:rsid w:val="00BD0BBC"/>
    <w:rsid w:val="00D0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7BDB"/>
  <w15:chartTrackingRefBased/>
  <w15:docId w15:val="{24A7C901-CFB4-44E0-9072-2A44F8E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2B"/>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D0492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92B"/>
    <w:rPr>
      <w:rFonts w:ascii="Times New Roman" w:eastAsiaTheme="minorEastAsia" w:hAnsi="Times New Roman" w:cs="Times New Roman"/>
      <w:b/>
      <w:bCs/>
    </w:rPr>
  </w:style>
  <w:style w:type="character" w:styleId="Hyperlink">
    <w:name w:val="Hyperlink"/>
    <w:basedOn w:val="DefaultParagraphFont"/>
    <w:uiPriority w:val="99"/>
    <w:semiHidden/>
    <w:unhideWhenUsed/>
    <w:rsid w:val="00D0492B"/>
    <w:rPr>
      <w:rFonts w:ascii="Times New Roman" w:hAnsi="Times New Roman" w:cs="Times New Roman" w:hint="default"/>
      <w:color w:val="0000FF"/>
      <w:u w:val="single"/>
    </w:rPr>
  </w:style>
  <w:style w:type="paragraph" w:styleId="ListParagraph">
    <w:name w:val="List Paragraph"/>
    <w:basedOn w:val="Normal"/>
    <w:uiPriority w:val="34"/>
    <w:qFormat/>
    <w:rsid w:val="00D0492B"/>
    <w:pPr>
      <w:numPr>
        <w:numId w:val="1"/>
      </w:numPr>
      <w:contextualSpacing/>
      <w:jc w:val="left"/>
    </w:pPr>
  </w:style>
  <w:style w:type="table" w:customStyle="1" w:styleId="GridTable1Light-Accent11">
    <w:name w:val="Grid Table 1 Light - Accent 11"/>
    <w:basedOn w:val="TableNormal"/>
    <w:uiPriority w:val="46"/>
    <w:rsid w:val="00D0492B"/>
    <w:pPr>
      <w:spacing w:after="0" w:line="240" w:lineRule="auto"/>
    </w:pPr>
    <w:rPr>
      <w:rFonts w:eastAsia="Times New Roman"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rFonts w:ascii="Calibri" w:hAnsi="Calibri" w:cs="Times New Roman" w:hint="default"/>
        <w:b/>
        <w:bCs/>
      </w:rPr>
      <w:tblPr/>
      <w:tcPr>
        <w:tcBorders>
          <w:bottom w:val="single" w:sz="12" w:space="0" w:color="8EAADB" w:themeColor="accent1" w:themeTint="99"/>
        </w:tcBorders>
      </w:tcPr>
    </w:tblStylePr>
    <w:tblStylePr w:type="lastRow">
      <w:rPr>
        <w:rFonts w:ascii="Calibri" w:hAnsi="Calibri" w:cs="Times New Roman" w:hint="default"/>
        <w:b/>
        <w:bCs/>
      </w:rPr>
      <w:tblPr/>
      <w:tcPr>
        <w:tcBorders>
          <w:top w:val="double" w:sz="2" w:space="0" w:color="8EAADB" w:themeColor="accent1" w:themeTint="99"/>
        </w:tcBorders>
      </w:tcPr>
    </w:tblStylePr>
    <w:tblStylePr w:type="firstCol">
      <w:rPr>
        <w:rFonts w:ascii="Calibri" w:hAnsi="Calibri" w:cs="Times New Roman" w:hint="default"/>
        <w:b/>
        <w:bCs/>
      </w:rPr>
    </w:tblStylePr>
    <w:tblStylePr w:type="lastCol">
      <w:rPr>
        <w:rFonts w:ascii="Calibri" w:hAnsi="Calibri" w:cs="Times New Roman" w:hint="default"/>
        <w:b/>
        <w:bCs/>
      </w:rPr>
    </w:tblStylePr>
  </w:style>
  <w:style w:type="table" w:styleId="TableGrid">
    <w:name w:val="Table Grid"/>
    <w:basedOn w:val="TableNormal"/>
    <w:uiPriority w:val="39"/>
    <w:rsid w:val="008C747A"/>
    <w:pPr>
      <w:spacing w:after="0" w:line="240" w:lineRule="auto"/>
    </w:pPr>
    <w:rPr>
      <w:rFonts w:ascii="Times New Roman" w:eastAsiaTheme="minorEastAsia"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5432">
      <w:bodyDiv w:val="1"/>
      <w:marLeft w:val="0"/>
      <w:marRight w:val="0"/>
      <w:marTop w:val="0"/>
      <w:marBottom w:val="0"/>
      <w:divBdr>
        <w:top w:val="none" w:sz="0" w:space="0" w:color="auto"/>
        <w:left w:val="none" w:sz="0" w:space="0" w:color="auto"/>
        <w:bottom w:val="none" w:sz="0" w:space="0" w:color="auto"/>
        <w:right w:val="none" w:sz="0" w:space="0" w:color="auto"/>
      </w:divBdr>
    </w:div>
    <w:div w:id="14305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pp@pcaiowa.org" TargetMode="External"/><Relationship Id="rId5" Type="http://schemas.openxmlformats.org/officeDocument/2006/relationships/hyperlink" Target="https://www.legis.iowa.gov/DOCS/ACO/IAC/LINC/Chapter.441.16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Melanie</dc:creator>
  <cp:keywords/>
  <dc:description/>
  <cp:lastModifiedBy>Mathes, Melanie</cp:lastModifiedBy>
  <cp:revision>6</cp:revision>
  <dcterms:created xsi:type="dcterms:W3CDTF">2021-11-03T15:56:00Z</dcterms:created>
  <dcterms:modified xsi:type="dcterms:W3CDTF">2021-11-03T16:49:00Z</dcterms:modified>
</cp:coreProperties>
</file>