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2B" w:rsidRDefault="00872B86" w:rsidP="00A63294">
      <w:r>
        <w:t xml:space="preserve">Thursday, January </w:t>
      </w:r>
      <w:r w:rsidR="0036065D">
        <w:t>6</w:t>
      </w:r>
      <w:r>
        <w:t>, 2011</w:t>
      </w:r>
    </w:p>
    <w:p w:rsidR="00046B5F" w:rsidRDefault="00046B5F" w:rsidP="00A63294"/>
    <w:p w:rsidR="00046B5F" w:rsidRDefault="00046B5F" w:rsidP="00A63294">
      <w:r>
        <w:t>To:</w:t>
      </w:r>
      <w:r>
        <w:tab/>
        <w:t>All Potential Bidders</w:t>
      </w:r>
    </w:p>
    <w:p w:rsidR="00046B5F" w:rsidRDefault="00046B5F" w:rsidP="00A63294"/>
    <w:p w:rsidR="00046B5F" w:rsidRDefault="00046B5F" w:rsidP="00A63294">
      <w:r>
        <w:t>Re:</w:t>
      </w:r>
      <w:r>
        <w:tab/>
        <w:t>RFP12110050</w:t>
      </w:r>
      <w:r w:rsidR="00872B86">
        <w:t>24</w:t>
      </w:r>
      <w:r>
        <w:t xml:space="preserve"> </w:t>
      </w:r>
      <w:r w:rsidR="00872B86">
        <w:t>IT Services Managed Service Provider</w:t>
      </w:r>
    </w:p>
    <w:p w:rsidR="00046B5F" w:rsidRDefault="00046B5F" w:rsidP="00A63294"/>
    <w:p w:rsidR="00046B5F" w:rsidRPr="00244663" w:rsidRDefault="00046B5F" w:rsidP="00046B5F">
      <w:pPr>
        <w:jc w:val="center"/>
        <w:rPr>
          <w:rFonts w:ascii="Arial" w:hAnsi="Arial" w:cs="Arial"/>
          <w:b/>
        </w:rPr>
      </w:pPr>
      <w:r w:rsidRPr="00244663">
        <w:rPr>
          <w:rFonts w:ascii="Arial" w:hAnsi="Arial" w:cs="Arial"/>
          <w:b/>
        </w:rPr>
        <w:t xml:space="preserve">AMENDMENT </w:t>
      </w:r>
      <w:r w:rsidR="00872B86" w:rsidRPr="00244663">
        <w:rPr>
          <w:rFonts w:ascii="Arial" w:hAnsi="Arial" w:cs="Arial"/>
          <w:b/>
        </w:rPr>
        <w:t>TWO</w:t>
      </w:r>
    </w:p>
    <w:p w:rsidR="00046B5F" w:rsidRDefault="00046B5F" w:rsidP="00046B5F">
      <w:pPr>
        <w:jc w:val="center"/>
      </w:pPr>
    </w:p>
    <w:p w:rsidR="0081178A" w:rsidRDefault="00B65C4B" w:rsidP="0081178A">
      <w:pPr>
        <w:jc w:val="both"/>
        <w:rPr>
          <w:rFonts w:ascii="Arial" w:hAnsi="Arial" w:cs="Arial"/>
        </w:rPr>
      </w:pPr>
      <w:r w:rsidRPr="004126BF">
        <w:rPr>
          <w:rFonts w:ascii="Arial" w:hAnsi="Arial" w:cs="Arial"/>
        </w:rPr>
        <w:t>Amendment changes to RFP1211005024:</w:t>
      </w:r>
    </w:p>
    <w:p w:rsidR="00EC1FB0" w:rsidRDefault="00EC1FB0" w:rsidP="0081178A">
      <w:pPr>
        <w:jc w:val="both"/>
        <w:rPr>
          <w:rFonts w:ascii="Arial" w:hAnsi="Arial" w:cs="Arial"/>
        </w:rPr>
      </w:pPr>
    </w:p>
    <w:p w:rsidR="00EC1FB0" w:rsidRDefault="00EC1FB0" w:rsidP="00EC1FB0">
      <w:pPr>
        <w:tabs>
          <w:tab w:val="left" w:pos="270"/>
          <w:tab w:val="left" w:pos="1440"/>
        </w:tabs>
        <w:spacing w:before="120"/>
        <w:ind w:left="360" w:hanging="360"/>
        <w:jc w:val="both"/>
        <w:rPr>
          <w:rFonts w:ascii="Arial" w:hAnsi="Arial" w:cs="Arial"/>
        </w:rPr>
      </w:pPr>
      <w:r w:rsidRPr="00EC1FB0">
        <w:rPr>
          <w:rFonts w:ascii="Arial" w:hAnsi="Arial" w:cs="Arial"/>
          <w:b/>
        </w:rPr>
        <w:t>Section 4.2</w:t>
      </w:r>
      <w:r w:rsidRPr="00EC1FB0">
        <w:rPr>
          <w:rFonts w:ascii="Arial" w:hAnsi="Arial" w:cs="Arial"/>
          <w:b/>
        </w:rPr>
        <w:tab/>
        <w:t>Mandatory (Pass/Fail) Technical Requirements</w:t>
      </w:r>
    </w:p>
    <w:p w:rsidR="00EC1FB0" w:rsidRDefault="00EC1FB0" w:rsidP="0081178A">
      <w:pPr>
        <w:jc w:val="both"/>
        <w:rPr>
          <w:rFonts w:ascii="Arial" w:hAnsi="Arial" w:cs="Arial"/>
        </w:rPr>
      </w:pPr>
    </w:p>
    <w:p w:rsidR="00EC1FB0" w:rsidRDefault="00EC1FB0" w:rsidP="0081178A">
      <w:pPr>
        <w:jc w:val="both"/>
        <w:rPr>
          <w:rFonts w:ascii="Arial" w:hAnsi="Arial" w:cs="Arial"/>
        </w:rPr>
      </w:pPr>
      <w:r>
        <w:rPr>
          <w:rFonts w:ascii="Arial" w:hAnsi="Arial" w:cs="Arial"/>
        </w:rPr>
        <w:t>Amended wording for Requirement #MPF-2:</w:t>
      </w:r>
    </w:p>
    <w:p w:rsidR="00EC1FB0" w:rsidRPr="00EC1FB0" w:rsidRDefault="00EC1FB0" w:rsidP="00EC1FB0">
      <w:pPr>
        <w:ind w:left="1440" w:hanging="1440"/>
        <w:jc w:val="both"/>
        <w:rPr>
          <w:rFonts w:ascii="Arial" w:hAnsi="Arial" w:cs="Arial"/>
        </w:rPr>
      </w:pPr>
      <w:r>
        <w:rPr>
          <w:rFonts w:ascii="Arial" w:hAnsi="Arial" w:cs="Arial"/>
        </w:rPr>
        <w:tab/>
      </w:r>
      <w:r w:rsidRPr="00EC1FB0">
        <w:rPr>
          <w:rFonts w:ascii="Arial" w:hAnsi="Arial" w:cs="Arial"/>
        </w:rPr>
        <w:t xml:space="preserve">The Contractor must clearly explain the Vendor Markup as a fixed percentage rate per labor hour.   The Vendor Markup will be added to the hourly rate for each temporary IT staff at the time of invoicing.  The Vendor Markup will be paid by the State and must not be charged to the subcontractor firms.  All costs related to the Contractor’s services, including installation and implementation costs of the application software, must be covered in </w:t>
      </w:r>
      <w:proofErr w:type="gramStart"/>
      <w:r w:rsidRPr="00EC1FB0">
        <w:rPr>
          <w:rFonts w:ascii="Arial" w:hAnsi="Arial" w:cs="Arial"/>
        </w:rPr>
        <w:t>the</w:t>
      </w:r>
      <w:r>
        <w:rPr>
          <w:rFonts w:ascii="Arial" w:hAnsi="Arial" w:cs="Arial"/>
        </w:rPr>
        <w:t xml:space="preserve"> </w:t>
      </w:r>
      <w:r w:rsidRPr="00EC1FB0">
        <w:rPr>
          <w:rFonts w:ascii="Arial" w:hAnsi="Arial" w:cs="Arial"/>
        </w:rPr>
        <w:t>per</w:t>
      </w:r>
      <w:proofErr w:type="gramEnd"/>
      <w:r w:rsidRPr="00EC1FB0">
        <w:rPr>
          <w:rFonts w:ascii="Arial" w:hAnsi="Arial" w:cs="Arial"/>
        </w:rPr>
        <w:t xml:space="preserve"> hour Vendor Markup.  The Contractor may request a modification to the hourly rates for any of the position categories by submitting their request in writing no less than 120 days prior to the annual anniversary of the effective date of the contract.  The State will consider the request and either accept, reject or recommend modification of the proposed adjustment.  Any agreed upon adjustment will go into effect on the annual anniversary of the effective date of the contract.</w:t>
      </w:r>
    </w:p>
    <w:p w:rsidR="00B65C4B" w:rsidRDefault="00B65C4B" w:rsidP="0081178A">
      <w:pPr>
        <w:jc w:val="both"/>
      </w:pPr>
    </w:p>
    <w:p w:rsidR="00B65C4B" w:rsidRDefault="00B65C4B" w:rsidP="00B65C4B">
      <w:pPr>
        <w:pStyle w:val="NoSpacing"/>
        <w:tabs>
          <w:tab w:val="left" w:pos="0"/>
        </w:tabs>
        <w:ind w:left="1440" w:hanging="1440"/>
        <w:rPr>
          <w:b/>
        </w:rPr>
      </w:pPr>
      <w:r w:rsidRPr="00EC1FB0">
        <w:rPr>
          <w:b/>
        </w:rPr>
        <w:t>Section 4.3</w:t>
      </w:r>
      <w:r>
        <w:tab/>
      </w:r>
      <w:r>
        <w:rPr>
          <w:b/>
        </w:rPr>
        <w:t xml:space="preserve">Mandatory Scored Technical Requirements </w:t>
      </w:r>
    </w:p>
    <w:p w:rsidR="00B65C4B" w:rsidRDefault="00B65C4B" w:rsidP="00B65C4B">
      <w:pPr>
        <w:pStyle w:val="NoSpacing"/>
        <w:tabs>
          <w:tab w:val="left" w:pos="0"/>
        </w:tabs>
        <w:ind w:left="1440" w:hanging="1440"/>
      </w:pPr>
    </w:p>
    <w:p w:rsidR="00BD780D" w:rsidRDefault="00B65C4B" w:rsidP="00B65C4B">
      <w:pPr>
        <w:pStyle w:val="NoSpacing"/>
        <w:tabs>
          <w:tab w:val="left" w:pos="0"/>
        </w:tabs>
        <w:ind w:left="1440" w:hanging="1440"/>
      </w:pPr>
      <w:r>
        <w:t xml:space="preserve">Amended wording for Requirement #MS-3:  </w:t>
      </w:r>
    </w:p>
    <w:p w:rsidR="00B65C4B" w:rsidRDefault="00BD780D" w:rsidP="00B65C4B">
      <w:pPr>
        <w:pStyle w:val="NoSpacing"/>
        <w:tabs>
          <w:tab w:val="left" w:pos="0"/>
        </w:tabs>
        <w:ind w:left="1440" w:hanging="1440"/>
        <w:rPr>
          <w:rFonts w:cs="Arial"/>
        </w:rPr>
      </w:pPr>
      <w:r>
        <w:tab/>
      </w:r>
      <w:r w:rsidR="00B65C4B" w:rsidRPr="00800405">
        <w:rPr>
          <w:rFonts w:cs="Arial"/>
        </w:rPr>
        <w:t>The Contractor must describe how the co</w:t>
      </w:r>
      <w:r w:rsidR="00B65C4B" w:rsidRPr="00EE1B3F">
        <w:rPr>
          <w:rFonts w:cs="Arial"/>
        </w:rPr>
        <w:t xml:space="preserve">mpany will provide the State with the lowest rate </w:t>
      </w:r>
      <w:r w:rsidR="00B65C4B">
        <w:rPr>
          <w:rFonts w:cs="Arial"/>
          <w:b/>
        </w:rPr>
        <w:t xml:space="preserve">or </w:t>
      </w:r>
      <w:r w:rsidR="00EC1FB0">
        <w:rPr>
          <w:rFonts w:cs="Arial"/>
          <w:b/>
        </w:rPr>
        <w:t xml:space="preserve">with </w:t>
      </w:r>
      <w:r w:rsidR="00B65C4B">
        <w:rPr>
          <w:rFonts w:cs="Arial"/>
          <w:b/>
        </w:rPr>
        <w:t>any other effi</w:t>
      </w:r>
      <w:r>
        <w:rPr>
          <w:rFonts w:cs="Arial"/>
          <w:b/>
        </w:rPr>
        <w:t>ci</w:t>
      </w:r>
      <w:r w:rsidR="00B65C4B">
        <w:rPr>
          <w:rFonts w:cs="Arial"/>
          <w:b/>
        </w:rPr>
        <w:t xml:space="preserve">ency </w:t>
      </w:r>
      <w:proofErr w:type="gramStart"/>
      <w:r w:rsidR="00B65C4B">
        <w:rPr>
          <w:rFonts w:cs="Arial"/>
          <w:b/>
        </w:rPr>
        <w:t>that results</w:t>
      </w:r>
      <w:proofErr w:type="gramEnd"/>
      <w:r w:rsidR="00B65C4B">
        <w:rPr>
          <w:rFonts w:cs="Arial"/>
          <w:b/>
        </w:rPr>
        <w:t xml:space="preserve"> in savings </w:t>
      </w:r>
      <w:r w:rsidR="00B65C4B" w:rsidRPr="00EE1B3F">
        <w:rPr>
          <w:rFonts w:cs="Arial"/>
        </w:rPr>
        <w:t>while supplying competent and skilled temporary IT staff.</w:t>
      </w:r>
    </w:p>
    <w:p w:rsidR="00B65C4B" w:rsidRDefault="00B65C4B" w:rsidP="00B65C4B">
      <w:pPr>
        <w:pStyle w:val="NoSpacing"/>
        <w:tabs>
          <w:tab w:val="left" w:pos="0"/>
        </w:tabs>
        <w:ind w:left="1440" w:hanging="1440"/>
        <w:rPr>
          <w:rFonts w:cs="Arial"/>
        </w:rPr>
      </w:pPr>
    </w:p>
    <w:p w:rsidR="00BD780D" w:rsidRDefault="00B65C4B" w:rsidP="00B65C4B">
      <w:pPr>
        <w:pStyle w:val="NoSpacing"/>
        <w:tabs>
          <w:tab w:val="left" w:pos="0"/>
        </w:tabs>
        <w:ind w:left="1440" w:hanging="1440"/>
      </w:pPr>
      <w:proofErr w:type="gramStart"/>
      <w:r>
        <w:t>MS-4c.</w:t>
      </w:r>
      <w:proofErr w:type="gramEnd"/>
      <w:r w:rsidR="002B0F5D">
        <w:t xml:space="preserve"> </w:t>
      </w:r>
      <w:proofErr w:type="gramStart"/>
      <w:r w:rsidR="002B0F5D">
        <w:t>is</w:t>
      </w:r>
      <w:proofErr w:type="gramEnd"/>
      <w:r w:rsidR="002B0F5D">
        <w:t xml:space="preserve"> being incorporated into #MS-11.  #MS-11 now reads:  </w:t>
      </w:r>
    </w:p>
    <w:p w:rsidR="00B65C4B" w:rsidRDefault="00BD780D" w:rsidP="00B65C4B">
      <w:pPr>
        <w:pStyle w:val="NoSpacing"/>
        <w:tabs>
          <w:tab w:val="left" w:pos="0"/>
        </w:tabs>
        <w:ind w:left="1440" w:hanging="1440"/>
        <w:rPr>
          <w:rFonts w:cs="Arial"/>
        </w:rPr>
      </w:pPr>
      <w:r>
        <w:tab/>
      </w:r>
      <w:r w:rsidR="002B0F5D">
        <w:t xml:space="preserve">Contractors must provide a description of their proposed Vendor Management Services System.  Include unique or innovative features and advantages/benefits to the State.  </w:t>
      </w:r>
      <w:r w:rsidR="002B0F5D">
        <w:rPr>
          <w:rFonts w:cs="Arial"/>
        </w:rPr>
        <w:t xml:space="preserve">Provide VMS software that meets the project requirements.  Describe in detail how the software operates. </w:t>
      </w:r>
      <w:r w:rsidR="002B0F5D" w:rsidRPr="00EE1B3F">
        <w:rPr>
          <w:rFonts w:cs="Arial"/>
        </w:rPr>
        <w:t>The VMS software may be Contractor owned or come from a third party.</w:t>
      </w:r>
      <w:r w:rsidR="002B0F5D">
        <w:rPr>
          <w:rFonts w:cs="Arial"/>
        </w:rPr>
        <w:t xml:space="preserve">  </w:t>
      </w:r>
    </w:p>
    <w:p w:rsidR="002B0F5D" w:rsidRDefault="002B0F5D" w:rsidP="00B65C4B">
      <w:pPr>
        <w:pStyle w:val="NoSpacing"/>
        <w:tabs>
          <w:tab w:val="left" w:pos="0"/>
        </w:tabs>
        <w:ind w:left="1440" w:hanging="1440"/>
      </w:pPr>
    </w:p>
    <w:p w:rsidR="00BD780D" w:rsidRDefault="002B0F5D" w:rsidP="00B65C4B">
      <w:pPr>
        <w:pStyle w:val="NoSpacing"/>
        <w:tabs>
          <w:tab w:val="left" w:pos="0"/>
        </w:tabs>
        <w:ind w:left="1440" w:hanging="1440"/>
      </w:pPr>
      <w:r>
        <w:lastRenderedPageBreak/>
        <w:t xml:space="preserve">The first sentence of #MS-7 </w:t>
      </w:r>
      <w:r w:rsidR="00BD780D">
        <w:t xml:space="preserve">has been </w:t>
      </w:r>
      <w:r>
        <w:t>amended</w:t>
      </w:r>
      <w:r w:rsidR="00BD780D">
        <w:t>.  The entire new amended version of #MS-7 follows</w:t>
      </w:r>
      <w:r>
        <w:t xml:space="preserve">:  </w:t>
      </w:r>
    </w:p>
    <w:p w:rsidR="002B0F5D" w:rsidRDefault="00BD780D" w:rsidP="00B65C4B">
      <w:pPr>
        <w:pStyle w:val="NoSpacing"/>
        <w:tabs>
          <w:tab w:val="left" w:pos="0"/>
        </w:tabs>
        <w:ind w:left="1440" w:hanging="1440"/>
        <w:rPr>
          <w:rFonts w:cs="Arial"/>
        </w:rPr>
      </w:pPr>
      <w:r>
        <w:tab/>
      </w:r>
      <w:r w:rsidR="002B0F5D" w:rsidRPr="003C6B0A">
        <w:rPr>
          <w:rFonts w:cs="Arial"/>
        </w:rPr>
        <w:t xml:space="preserve">The Contractor must </w:t>
      </w:r>
      <w:r w:rsidR="002B0F5D">
        <w:rPr>
          <w:rFonts w:cs="Arial"/>
          <w:b/>
        </w:rPr>
        <w:t xml:space="preserve">commit to </w:t>
      </w:r>
      <w:r w:rsidR="002B0F5D">
        <w:rPr>
          <w:rFonts w:cs="Arial"/>
        </w:rPr>
        <w:t xml:space="preserve">have </w:t>
      </w:r>
      <w:r w:rsidR="002B0F5D" w:rsidRPr="003C6B0A">
        <w:rPr>
          <w:rFonts w:cs="Arial"/>
        </w:rPr>
        <w:t>twenty (20) or more subcontractor firms from which to draw talent</w:t>
      </w:r>
      <w:r w:rsidR="002B0F5D">
        <w:rPr>
          <w:rFonts w:cs="Arial"/>
        </w:rPr>
        <w:t xml:space="preserve"> </w:t>
      </w:r>
      <w:r w:rsidR="002B0F5D">
        <w:rPr>
          <w:rFonts w:cs="Arial"/>
          <w:b/>
        </w:rPr>
        <w:t>by the contract implementation date</w:t>
      </w:r>
      <w:r>
        <w:rPr>
          <w:rFonts w:cs="Arial"/>
        </w:rPr>
        <w:t xml:space="preserve">.  </w:t>
      </w:r>
      <w:r w:rsidRPr="00800405">
        <w:rPr>
          <w:rFonts w:cs="Arial"/>
        </w:rPr>
        <w:t>These should include the State’s current ve</w:t>
      </w:r>
      <w:r w:rsidRPr="00EE1B3F">
        <w:rPr>
          <w:rFonts w:cs="Arial"/>
        </w:rPr>
        <w:t>ndors and their subcontractor firms.</w:t>
      </w:r>
      <w:r w:rsidR="00572E4B">
        <w:rPr>
          <w:rFonts w:cs="Arial"/>
        </w:rPr>
        <w:t xml:space="preserve">  </w:t>
      </w:r>
      <w:r w:rsidRPr="00EE1B3F">
        <w:rPr>
          <w:rFonts w:cs="Arial"/>
        </w:rPr>
        <w:t>Additionally, niche suppliers may be included as necessary to provide specialized skills. The VMS contractor may be required to take on additional subcontractors as directed by the State.   The State will not set a maximum limit on the number of subcontractor firms.    Please list all current subcontractor firms here.  Contractors should identify distinguishing features regarding their company’s relationship with subcontractors.</w:t>
      </w:r>
    </w:p>
    <w:p w:rsidR="00572E4B" w:rsidRDefault="00572E4B" w:rsidP="00B65C4B">
      <w:pPr>
        <w:pStyle w:val="NoSpacing"/>
        <w:tabs>
          <w:tab w:val="left" w:pos="0"/>
        </w:tabs>
        <w:ind w:left="1440" w:hanging="1440"/>
        <w:rPr>
          <w:rFonts w:cs="Arial"/>
        </w:rPr>
      </w:pPr>
    </w:p>
    <w:p w:rsidR="002B0F5D" w:rsidRDefault="002B0F5D" w:rsidP="00B65C4B">
      <w:pPr>
        <w:pStyle w:val="NoSpacing"/>
        <w:tabs>
          <w:tab w:val="left" w:pos="0"/>
        </w:tabs>
        <w:ind w:left="1440" w:hanging="1440"/>
        <w:rPr>
          <w:rFonts w:cs="Arial"/>
        </w:rPr>
      </w:pPr>
    </w:p>
    <w:p w:rsidR="002B0F5D" w:rsidRDefault="002B0F5D" w:rsidP="00B65C4B">
      <w:pPr>
        <w:pStyle w:val="NoSpacing"/>
        <w:tabs>
          <w:tab w:val="left" w:pos="0"/>
        </w:tabs>
        <w:ind w:left="1440" w:hanging="1440"/>
      </w:pPr>
      <w:r>
        <w:t xml:space="preserve">MS-8 will now have a part a. and a part b.  </w:t>
      </w:r>
      <w:r w:rsidR="006B0DDA">
        <w:t>The original #</w:t>
      </w:r>
      <w:r>
        <w:t xml:space="preserve">MS-8 will become #MS-8a.  </w:t>
      </w:r>
      <w:r w:rsidR="006B0DDA">
        <w:t>All of the language in #</w:t>
      </w:r>
      <w:r>
        <w:t>MS-14 has been transferred to become #MS-8b.</w:t>
      </w:r>
      <w:r w:rsidR="00572E4B">
        <w:t xml:space="preserve">  The language used in the requirements for these</w:t>
      </w:r>
      <w:r w:rsidR="008C629F">
        <w:t xml:space="preserve"> new versions</w:t>
      </w:r>
      <w:r w:rsidR="00572E4B">
        <w:t xml:space="preserve"> (</w:t>
      </w:r>
      <w:r w:rsidR="006B0DDA">
        <w:t>#</w:t>
      </w:r>
      <w:r w:rsidR="00572E4B">
        <w:t>MS-8</w:t>
      </w:r>
      <w:r w:rsidR="006B0DDA">
        <w:t>a. and #MS-8b.</w:t>
      </w:r>
      <w:r w:rsidR="00572E4B">
        <w:t>) remains exactly the same as the original version</w:t>
      </w:r>
      <w:r w:rsidR="006B0DDA">
        <w:t>s (#MS-8 and #MS-14)</w:t>
      </w:r>
      <w:r w:rsidR="00572E4B">
        <w:t xml:space="preserve">.  </w:t>
      </w:r>
      <w:r w:rsidR="006B0DDA">
        <w:t>Consequently, t</w:t>
      </w:r>
      <w:r w:rsidR="00572E4B">
        <w:t>here are no changes in the responses required by vendors.</w:t>
      </w:r>
    </w:p>
    <w:p w:rsidR="006B0DDA" w:rsidRDefault="006B0DDA" w:rsidP="00B65C4B">
      <w:pPr>
        <w:pStyle w:val="NoSpacing"/>
        <w:tabs>
          <w:tab w:val="left" w:pos="0"/>
        </w:tabs>
        <w:ind w:left="1440" w:hanging="1440"/>
      </w:pPr>
    </w:p>
    <w:p w:rsidR="006B0DDA" w:rsidRDefault="006B0DDA" w:rsidP="00B65C4B">
      <w:pPr>
        <w:pStyle w:val="NoSpacing"/>
        <w:tabs>
          <w:tab w:val="left" w:pos="0"/>
        </w:tabs>
        <w:ind w:left="1440" w:hanging="1440"/>
      </w:pPr>
      <w:r>
        <w:t>Amended wording for #MS-12:</w:t>
      </w:r>
    </w:p>
    <w:p w:rsidR="006B0DDA" w:rsidRDefault="006B0DDA" w:rsidP="00B65C4B">
      <w:pPr>
        <w:pStyle w:val="NoSpacing"/>
        <w:tabs>
          <w:tab w:val="left" w:pos="0"/>
        </w:tabs>
        <w:ind w:left="1440" w:hanging="1440"/>
      </w:pPr>
      <w:r>
        <w:tab/>
        <w:t>The Contractor must describe their procedures for scheduling system downtime.  The State must receive notification from Contractor, in writing or via email, at least two weeks in advance of any changes to scheduled downtime.</w:t>
      </w:r>
    </w:p>
    <w:p w:rsidR="006B0DDA" w:rsidRDefault="006B0DDA" w:rsidP="00B65C4B">
      <w:pPr>
        <w:pStyle w:val="NoSpacing"/>
        <w:tabs>
          <w:tab w:val="left" w:pos="0"/>
        </w:tabs>
        <w:ind w:left="1440" w:hanging="1440"/>
      </w:pPr>
      <w:r>
        <w:tab/>
      </w:r>
    </w:p>
    <w:p w:rsidR="002B0F5D" w:rsidRPr="002B0F5D" w:rsidRDefault="002B0F5D" w:rsidP="00B65C4B">
      <w:pPr>
        <w:pStyle w:val="NoSpacing"/>
        <w:tabs>
          <w:tab w:val="left" w:pos="0"/>
        </w:tabs>
        <w:ind w:left="1440" w:hanging="1440"/>
        <w:rPr>
          <w:color w:val="FF0000"/>
        </w:rPr>
      </w:pPr>
    </w:p>
    <w:p w:rsidR="002B0F5D" w:rsidRDefault="002B0F5D" w:rsidP="00B65C4B">
      <w:pPr>
        <w:pStyle w:val="NoSpacing"/>
        <w:tabs>
          <w:tab w:val="left" w:pos="0"/>
        </w:tabs>
        <w:ind w:left="1440" w:hanging="1440"/>
      </w:pPr>
    </w:p>
    <w:p w:rsidR="002B0F5D" w:rsidRDefault="002B0F5D" w:rsidP="00B65C4B">
      <w:pPr>
        <w:pStyle w:val="NoSpacing"/>
        <w:tabs>
          <w:tab w:val="left" w:pos="0"/>
        </w:tabs>
        <w:ind w:left="1440" w:hanging="1440"/>
      </w:pPr>
    </w:p>
    <w:p w:rsidR="00B65C4B" w:rsidRDefault="00B65C4B" w:rsidP="0081178A">
      <w:pPr>
        <w:jc w:val="both"/>
      </w:pPr>
    </w:p>
    <w:p w:rsidR="00046B5F" w:rsidRPr="00046B5F" w:rsidRDefault="00046B5F" w:rsidP="00046B5F">
      <w:pPr>
        <w:pStyle w:val="ListParagraph"/>
        <w:ind w:hanging="720"/>
        <w:rPr>
          <w:rFonts w:ascii="Times New Roman" w:hAnsi="Times New Roman"/>
          <w:b/>
          <w:sz w:val="24"/>
          <w:szCs w:val="24"/>
        </w:rPr>
      </w:pPr>
    </w:p>
    <w:p w:rsidR="00046B5F" w:rsidRPr="00046B5F" w:rsidRDefault="00046B5F" w:rsidP="00046B5F">
      <w:pPr>
        <w:jc w:val="both"/>
      </w:pPr>
    </w:p>
    <w:sectPr w:rsidR="00046B5F" w:rsidRPr="00046B5F" w:rsidSect="001569E4">
      <w:headerReference w:type="first" r:id="rId10"/>
      <w:footerReference w:type="first" r:id="rId11"/>
      <w:pgSz w:w="12240" w:h="15840" w:code="1"/>
      <w:pgMar w:top="720" w:right="1080" w:bottom="720" w:left="1080" w:header="288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DDA" w:rsidRDefault="006B0DDA">
      <w:r>
        <w:separator/>
      </w:r>
    </w:p>
  </w:endnote>
  <w:endnote w:type="continuationSeparator" w:id="0">
    <w:p w:rsidR="006B0DDA" w:rsidRDefault="006B0D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A" w:rsidRDefault="008767E4" w:rsidP="00CB0746">
    <w:pPr>
      <w:pStyle w:val="Footer"/>
      <w:tabs>
        <w:tab w:val="clear" w:pos="4320"/>
        <w:tab w:val="clear" w:pos="8640"/>
        <w:tab w:val="left" w:pos="694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7in;height:22.5pt;z-index:-251659264;mso-position-horizontal:center;mso-position-horizontal-relative:page;mso-position-vertical:top;mso-position-vertical-relative:line">
          <v:imagedata r:id="rId1" o:title="letterhead_footer"/>
          <w10:wrap anchorx="page"/>
          <w10:anchorlock/>
        </v:shape>
      </w:pict>
    </w:r>
    <w:r w:rsidR="006B0DDA">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DDA" w:rsidRDefault="006B0DDA">
      <w:r>
        <w:separator/>
      </w:r>
    </w:p>
  </w:footnote>
  <w:footnote w:type="continuationSeparator" w:id="0">
    <w:p w:rsidR="006B0DDA" w:rsidRDefault="006B0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A" w:rsidRDefault="008767E4" w:rsidP="00CB0746">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36pt;width:7in;height:81pt;z-index:-251658240;mso-position-horizontal:center;mso-position-horizontal-relative:page;mso-position-vertical-relative:page">
          <v:imagedata r:id="rId1" o:title="letterhead_header"/>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B7475"/>
    <w:multiLevelType w:val="hybridMultilevel"/>
    <w:tmpl w:val="5DF859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7F7D"/>
    <w:rsid w:val="000025FE"/>
    <w:rsid w:val="000111F5"/>
    <w:rsid w:val="00014F2A"/>
    <w:rsid w:val="00040848"/>
    <w:rsid w:val="00046B5F"/>
    <w:rsid w:val="0006184C"/>
    <w:rsid w:val="00083DF5"/>
    <w:rsid w:val="000C0B10"/>
    <w:rsid w:val="000C3FE4"/>
    <w:rsid w:val="000E3ED1"/>
    <w:rsid w:val="000E5415"/>
    <w:rsid w:val="001063E3"/>
    <w:rsid w:val="001149C4"/>
    <w:rsid w:val="00115753"/>
    <w:rsid w:val="00133DC3"/>
    <w:rsid w:val="00153698"/>
    <w:rsid w:val="001569E4"/>
    <w:rsid w:val="0016762F"/>
    <w:rsid w:val="00185550"/>
    <w:rsid w:val="00187173"/>
    <w:rsid w:val="00195EE1"/>
    <w:rsid w:val="001B7AEB"/>
    <w:rsid w:val="001E4149"/>
    <w:rsid w:val="001E53C3"/>
    <w:rsid w:val="00203C9B"/>
    <w:rsid w:val="002074B3"/>
    <w:rsid w:val="00207933"/>
    <w:rsid w:val="00215E45"/>
    <w:rsid w:val="00231109"/>
    <w:rsid w:val="00242F86"/>
    <w:rsid w:val="00244663"/>
    <w:rsid w:val="00251616"/>
    <w:rsid w:val="00254268"/>
    <w:rsid w:val="002607D7"/>
    <w:rsid w:val="00277934"/>
    <w:rsid w:val="00293BDC"/>
    <w:rsid w:val="002A4EC0"/>
    <w:rsid w:val="002B0F5D"/>
    <w:rsid w:val="002B638D"/>
    <w:rsid w:val="002E7995"/>
    <w:rsid w:val="002E7AE1"/>
    <w:rsid w:val="003046F8"/>
    <w:rsid w:val="003133FF"/>
    <w:rsid w:val="00333DAD"/>
    <w:rsid w:val="0034450B"/>
    <w:rsid w:val="0036065D"/>
    <w:rsid w:val="00360BDC"/>
    <w:rsid w:val="00361042"/>
    <w:rsid w:val="003728D5"/>
    <w:rsid w:val="003A3DCA"/>
    <w:rsid w:val="003D7C3C"/>
    <w:rsid w:val="0041033F"/>
    <w:rsid w:val="004126BF"/>
    <w:rsid w:val="004136DC"/>
    <w:rsid w:val="00465348"/>
    <w:rsid w:val="00482177"/>
    <w:rsid w:val="004875BE"/>
    <w:rsid w:val="004E3E9D"/>
    <w:rsid w:val="0052352F"/>
    <w:rsid w:val="005305F8"/>
    <w:rsid w:val="00535EB9"/>
    <w:rsid w:val="005450A4"/>
    <w:rsid w:val="00545516"/>
    <w:rsid w:val="0055420C"/>
    <w:rsid w:val="00557D71"/>
    <w:rsid w:val="005601D6"/>
    <w:rsid w:val="00566653"/>
    <w:rsid w:val="00572E4B"/>
    <w:rsid w:val="00591FD7"/>
    <w:rsid w:val="00594F75"/>
    <w:rsid w:val="005A11AB"/>
    <w:rsid w:val="005A59B0"/>
    <w:rsid w:val="005E4526"/>
    <w:rsid w:val="005E4A1F"/>
    <w:rsid w:val="005F5CE9"/>
    <w:rsid w:val="00605DA0"/>
    <w:rsid w:val="006122A9"/>
    <w:rsid w:val="00612781"/>
    <w:rsid w:val="00625656"/>
    <w:rsid w:val="00634608"/>
    <w:rsid w:val="00641477"/>
    <w:rsid w:val="00643B2D"/>
    <w:rsid w:val="00677983"/>
    <w:rsid w:val="006818F6"/>
    <w:rsid w:val="0068303E"/>
    <w:rsid w:val="006B04F1"/>
    <w:rsid w:val="006B0DDA"/>
    <w:rsid w:val="006C21B6"/>
    <w:rsid w:val="006C2F5C"/>
    <w:rsid w:val="006C5B28"/>
    <w:rsid w:val="006C75C2"/>
    <w:rsid w:val="006D492E"/>
    <w:rsid w:val="006D5D97"/>
    <w:rsid w:val="006D7F5B"/>
    <w:rsid w:val="006E37F6"/>
    <w:rsid w:val="006E3FFC"/>
    <w:rsid w:val="00713886"/>
    <w:rsid w:val="007222EB"/>
    <w:rsid w:val="00724DCA"/>
    <w:rsid w:val="00725490"/>
    <w:rsid w:val="00734780"/>
    <w:rsid w:val="0076453B"/>
    <w:rsid w:val="007668D1"/>
    <w:rsid w:val="00775B74"/>
    <w:rsid w:val="00780235"/>
    <w:rsid w:val="007843D7"/>
    <w:rsid w:val="00786D9B"/>
    <w:rsid w:val="007909A1"/>
    <w:rsid w:val="00790EAF"/>
    <w:rsid w:val="00794942"/>
    <w:rsid w:val="007B5AE2"/>
    <w:rsid w:val="007C7920"/>
    <w:rsid w:val="007C7A5F"/>
    <w:rsid w:val="00810BBA"/>
    <w:rsid w:val="0081178A"/>
    <w:rsid w:val="00823F2B"/>
    <w:rsid w:val="00842F31"/>
    <w:rsid w:val="00843D0B"/>
    <w:rsid w:val="0084675E"/>
    <w:rsid w:val="00855915"/>
    <w:rsid w:val="00872B86"/>
    <w:rsid w:val="008767E4"/>
    <w:rsid w:val="008C629F"/>
    <w:rsid w:val="008E418E"/>
    <w:rsid w:val="008E4EC7"/>
    <w:rsid w:val="008F2A66"/>
    <w:rsid w:val="008F78D5"/>
    <w:rsid w:val="00967BF0"/>
    <w:rsid w:val="00990E51"/>
    <w:rsid w:val="009A2327"/>
    <w:rsid w:val="009D3BEB"/>
    <w:rsid w:val="009E1119"/>
    <w:rsid w:val="009E3B3B"/>
    <w:rsid w:val="00A14088"/>
    <w:rsid w:val="00A16EBA"/>
    <w:rsid w:val="00A279AC"/>
    <w:rsid w:val="00A406A2"/>
    <w:rsid w:val="00A53460"/>
    <w:rsid w:val="00A63294"/>
    <w:rsid w:val="00A706D4"/>
    <w:rsid w:val="00A74C31"/>
    <w:rsid w:val="00A77214"/>
    <w:rsid w:val="00AA52C7"/>
    <w:rsid w:val="00AC083B"/>
    <w:rsid w:val="00AC5A65"/>
    <w:rsid w:val="00AD071E"/>
    <w:rsid w:val="00AD54E4"/>
    <w:rsid w:val="00AD7958"/>
    <w:rsid w:val="00AF10D1"/>
    <w:rsid w:val="00B018BB"/>
    <w:rsid w:val="00B02C2B"/>
    <w:rsid w:val="00B166DB"/>
    <w:rsid w:val="00B24E1B"/>
    <w:rsid w:val="00B25ADD"/>
    <w:rsid w:val="00B34B9A"/>
    <w:rsid w:val="00B354F4"/>
    <w:rsid w:val="00B475C6"/>
    <w:rsid w:val="00B618E4"/>
    <w:rsid w:val="00B65C4B"/>
    <w:rsid w:val="00B77835"/>
    <w:rsid w:val="00B848C1"/>
    <w:rsid w:val="00BB1E37"/>
    <w:rsid w:val="00BB7A8E"/>
    <w:rsid w:val="00BC635D"/>
    <w:rsid w:val="00BD3A63"/>
    <w:rsid w:val="00BD780D"/>
    <w:rsid w:val="00C0167D"/>
    <w:rsid w:val="00C01E64"/>
    <w:rsid w:val="00C264E6"/>
    <w:rsid w:val="00C47E76"/>
    <w:rsid w:val="00C51318"/>
    <w:rsid w:val="00C84679"/>
    <w:rsid w:val="00CB0746"/>
    <w:rsid w:val="00CC5041"/>
    <w:rsid w:val="00CD2D32"/>
    <w:rsid w:val="00CD5804"/>
    <w:rsid w:val="00CE32BA"/>
    <w:rsid w:val="00CF727D"/>
    <w:rsid w:val="00CF7576"/>
    <w:rsid w:val="00D12CF8"/>
    <w:rsid w:val="00D32294"/>
    <w:rsid w:val="00D811E2"/>
    <w:rsid w:val="00DC13DD"/>
    <w:rsid w:val="00DE17AB"/>
    <w:rsid w:val="00DE43F8"/>
    <w:rsid w:val="00E3128C"/>
    <w:rsid w:val="00E45FDD"/>
    <w:rsid w:val="00E467B4"/>
    <w:rsid w:val="00E6118C"/>
    <w:rsid w:val="00E66A5F"/>
    <w:rsid w:val="00E7240B"/>
    <w:rsid w:val="00E73500"/>
    <w:rsid w:val="00E7604D"/>
    <w:rsid w:val="00E855F4"/>
    <w:rsid w:val="00E91753"/>
    <w:rsid w:val="00EB2063"/>
    <w:rsid w:val="00EC1FB0"/>
    <w:rsid w:val="00EC656A"/>
    <w:rsid w:val="00EF1ADE"/>
    <w:rsid w:val="00F0093A"/>
    <w:rsid w:val="00F0284C"/>
    <w:rsid w:val="00F0602C"/>
    <w:rsid w:val="00F1441A"/>
    <w:rsid w:val="00F27F7D"/>
    <w:rsid w:val="00F8034F"/>
    <w:rsid w:val="00F82B04"/>
    <w:rsid w:val="00F86C1E"/>
    <w:rsid w:val="00FD642D"/>
    <w:rsid w:val="00FE73CB"/>
    <w:rsid w:val="00FF2E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rsid w:val="00EC656A"/>
    <w:rPr>
      <w:color w:val="0000FF"/>
      <w:u w:val="single"/>
    </w:rPr>
  </w:style>
  <w:style w:type="paragraph" w:styleId="ListParagraph">
    <w:name w:val="List Paragraph"/>
    <w:basedOn w:val="Normal"/>
    <w:uiPriority w:val="34"/>
    <w:qFormat/>
    <w:rsid w:val="00046B5F"/>
    <w:pPr>
      <w:ind w:left="720"/>
    </w:pPr>
    <w:rPr>
      <w:rFonts w:ascii="Calibri" w:eastAsiaTheme="minorHAnsi" w:hAnsi="Calibri"/>
      <w:sz w:val="22"/>
      <w:szCs w:val="22"/>
    </w:rPr>
  </w:style>
  <w:style w:type="paragraph" w:styleId="NoSpacing">
    <w:name w:val="No Spacing"/>
    <w:uiPriority w:val="1"/>
    <w:qFormat/>
    <w:rsid w:val="00B65C4B"/>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43212372">
      <w:bodyDiv w:val="1"/>
      <w:marLeft w:val="0"/>
      <w:marRight w:val="0"/>
      <w:marTop w:val="0"/>
      <w:marBottom w:val="0"/>
      <w:divBdr>
        <w:top w:val="none" w:sz="0" w:space="0" w:color="auto"/>
        <w:left w:val="none" w:sz="0" w:space="0" w:color="auto"/>
        <w:bottom w:val="none" w:sz="0" w:space="0" w:color="auto"/>
        <w:right w:val="none" w:sz="0" w:space="0" w:color="auto"/>
      </w:divBdr>
    </w:div>
    <w:div w:id="2351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6767CF823A9468195AE2479A39F7D" ma:contentTypeVersion="0" ma:contentTypeDescription="Create a new document." ma:contentTypeScope="" ma:versionID="acb61e05d1439fc5a600c3f8714cadc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AEEB6D-38DE-46ED-BA5B-3368276B735E}">
  <ds:schemaRefs>
    <ds:schemaRef ds:uri="http://schemas.microsoft.com/sharepoint/v3/contenttype/forms"/>
  </ds:schemaRefs>
</ds:datastoreItem>
</file>

<file path=customXml/itemProps2.xml><?xml version="1.0" encoding="utf-8"?>
<ds:datastoreItem xmlns:ds="http://schemas.openxmlformats.org/officeDocument/2006/customXml" ds:itemID="{A2216623-27C0-4503-9398-52046C0A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211239-C1B5-4985-8793-D1857157157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499</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Pech</dc:creator>
  <cp:keywords/>
  <dc:description/>
  <cp:lastModifiedBy>kdische</cp:lastModifiedBy>
  <cp:revision>7</cp:revision>
  <cp:lastPrinted>2008-10-02T22:35:00Z</cp:lastPrinted>
  <dcterms:created xsi:type="dcterms:W3CDTF">2011-01-03T19:30:00Z</dcterms:created>
  <dcterms:modified xsi:type="dcterms:W3CDTF">2011-01-06T22:02:00Z</dcterms:modified>
</cp:coreProperties>
</file>